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Pr="00BF2C56" w:rsidRDefault="00BE3C02">
      <w:pPr>
        <w:jc w:val="left"/>
      </w:pPr>
      <w:r w:rsidRPr="00BF2C56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A1CC6" w14:textId="3E2398C3" w:rsidR="00A95D7D" w:rsidRPr="00F60AC1" w:rsidRDefault="00A95D7D" w:rsidP="00BE3C02">
                            <w:pPr>
                              <w:jc w:val="left"/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D</w:t>
                            </w:r>
                            <w:r w:rsidR="00784C4D"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ESCRITIVO HOSTING ORACLE </w:t>
                            </w:r>
                            <w:r w:rsidRPr="00F60AC1"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KVM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145A1CC6" w14:textId="3E2398C3" w:rsidR="00A95D7D" w:rsidRPr="00F60AC1" w:rsidRDefault="00A95D7D" w:rsidP="00BE3C02">
                      <w:pPr>
                        <w:jc w:val="left"/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D</w:t>
                      </w:r>
                      <w:r w:rsidR="00784C4D"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ESCRITIVO HOSTING ORACLE </w:t>
                      </w:r>
                      <w:r w:rsidRPr="00F60AC1"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KVM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 w:rsidRPr="00BF2C56">
        <w:br w:type="page"/>
      </w:r>
    </w:p>
    <w:p w14:paraId="06BF5ED5" w14:textId="38D6805B" w:rsidR="004349AA" w:rsidRPr="00BF2C56" w:rsidRDefault="004349AA">
      <w:pPr>
        <w:jc w:val="left"/>
      </w:pP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pt-BR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</w:rPr>
      </w:sdtEndPr>
      <w:sdtContent>
        <w:p w14:paraId="6E3DCFA6" w14:textId="77777777" w:rsidR="004349AA" w:rsidRPr="00BF2C56" w:rsidRDefault="004349AA" w:rsidP="004349AA">
          <w:pPr>
            <w:pStyle w:val="CabealhodoSumri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BF2C56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4FA702A3" w14:textId="5811259E" w:rsidR="00671B9A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BF2C56">
            <w:rPr>
              <w:rFonts w:ascii="Roboto Light" w:hAnsi="Roboto Light" w:cs="Arial"/>
              <w:b w:val="0"/>
              <w:bCs w:val="0"/>
              <w:caps w:val="0"/>
            </w:rPr>
            <w:fldChar w:fldCharType="begin"/>
          </w:r>
          <w:r w:rsidRPr="00BF2C56">
            <w:rPr>
              <w:rFonts w:ascii="Roboto Light" w:hAnsi="Roboto Light" w:cs="Arial"/>
              <w:b w:val="0"/>
              <w:bCs w:val="0"/>
              <w:caps w:val="0"/>
            </w:rPr>
            <w:instrText xml:space="preserve"> TOC \t "Titulo_1;1;Titulo_2;2;Titulo_3;3" </w:instrText>
          </w:r>
          <w:r w:rsidRPr="00BF2C56">
            <w:rPr>
              <w:rFonts w:ascii="Roboto Light" w:hAnsi="Roboto Light" w:cs="Arial"/>
              <w:b w:val="0"/>
              <w:bCs w:val="0"/>
              <w:caps w:val="0"/>
            </w:rPr>
            <w:fldChar w:fldCharType="separate"/>
          </w:r>
          <w:r w:rsidR="00671B9A">
            <w:rPr>
              <w:noProof/>
            </w:rPr>
            <w:t>1.</w:t>
          </w:r>
          <w:r w:rsidR="00671B9A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671B9A">
            <w:rPr>
              <w:noProof/>
            </w:rPr>
            <w:t>Versão do Produto</w:t>
          </w:r>
          <w:r w:rsidR="00671B9A">
            <w:rPr>
              <w:noProof/>
            </w:rPr>
            <w:tab/>
          </w:r>
          <w:r w:rsidR="00671B9A">
            <w:rPr>
              <w:noProof/>
            </w:rPr>
            <w:fldChar w:fldCharType="begin"/>
          </w:r>
          <w:r w:rsidR="00671B9A">
            <w:rPr>
              <w:noProof/>
            </w:rPr>
            <w:instrText xml:space="preserve"> PAGEREF _Toc170311600 \h </w:instrText>
          </w:r>
          <w:r w:rsidR="00671B9A">
            <w:rPr>
              <w:noProof/>
            </w:rPr>
          </w:r>
          <w:r w:rsidR="00671B9A">
            <w:rPr>
              <w:noProof/>
            </w:rPr>
            <w:fldChar w:fldCharType="separate"/>
          </w:r>
          <w:r w:rsidR="00671B9A">
            <w:rPr>
              <w:noProof/>
            </w:rPr>
            <w:t>3</w:t>
          </w:r>
          <w:r w:rsidR="00671B9A">
            <w:rPr>
              <w:noProof/>
            </w:rPr>
            <w:fldChar w:fldCharType="end"/>
          </w:r>
        </w:p>
        <w:p w14:paraId="551D1715" w14:textId="46DE5ACF" w:rsidR="00671B9A" w:rsidRDefault="00671B9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80B61BC" w14:textId="5E9373D4" w:rsidR="00671B9A" w:rsidRDefault="00671B9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7B152B9" w14:textId="3ADFDC55" w:rsidR="00671B9A" w:rsidRDefault="00671B9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8BF4C7C" w14:textId="007E9FCC" w:rsidR="00671B9A" w:rsidRDefault="00671B9A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DE6239C" w14:textId="26D6B95F" w:rsidR="00671B9A" w:rsidRDefault="00671B9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60F10D88" w14:textId="30309024" w:rsidR="00671B9A" w:rsidRDefault="00671B9A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Arquitetura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AA10FE5" w14:textId="3AFDBB63" w:rsidR="00671B9A" w:rsidRDefault="00671B9A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Recursos Computacionais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FEB96D7" w14:textId="557D9293" w:rsidR="00671B9A" w:rsidRDefault="00671B9A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5.3.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Licenciamento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C0676FD" w14:textId="52BD6147" w:rsidR="00671B9A" w:rsidRDefault="00671B9A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5.4.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Storage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F0FD3A7" w14:textId="5934909F" w:rsidR="00671B9A" w:rsidRDefault="00671B9A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5.5.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Backup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D377E5E" w14:textId="59EADA79" w:rsidR="00671B9A" w:rsidRDefault="00671B9A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5.6.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4F7A7AE" w14:textId="0CD63D72" w:rsidR="00671B9A" w:rsidRDefault="00671B9A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5.7.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Gestão de Capacidade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BE87548" w14:textId="746B84C9" w:rsidR="00671B9A" w:rsidRDefault="00671B9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_Toc170311613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FE83867" w14:textId="513C83DA" w:rsidR="00671B9A" w:rsidRDefault="00671B9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Segurança – Serviços de Segurança Gerenciados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_Toc170311614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2AC89AF7" w14:textId="2394945A" w:rsidR="00671B9A" w:rsidRDefault="00671B9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_Toc170311615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6CEDBD82" w14:textId="20B6E94D" w:rsidR="00671B9A" w:rsidRDefault="00671B9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_Toc170311616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778C24E0" w14:textId="0603F481" w:rsidR="00671B9A" w:rsidRDefault="00671B9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_Toc170311617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566FA0EE" w14:textId="6D32B8C6" w:rsidR="00671B9A" w:rsidRDefault="00671B9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11.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Nível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_Toc170311618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3F66F386" w14:textId="47136F70" w:rsidR="004349AA" w:rsidRPr="00BF2C56" w:rsidRDefault="004349AA" w:rsidP="004349AA">
          <w:pPr>
            <w:rPr>
              <w:rFonts w:ascii="Arial" w:hAnsi="Arial" w:cs="Arial"/>
            </w:rPr>
          </w:pPr>
          <w:r w:rsidRPr="00BF2C56">
            <w:rPr>
              <w:rFonts w:ascii="Roboto Light" w:hAnsi="Roboto Light" w:cs="Arial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6B993464" w14:textId="77777777" w:rsidR="004349AA" w:rsidRPr="00BF2C56" w:rsidRDefault="004349AA" w:rsidP="004349AA">
      <w:pPr>
        <w:rPr>
          <w:color w:val="00A2DB"/>
          <w:sz w:val="52"/>
        </w:rPr>
      </w:pPr>
      <w:r w:rsidRPr="00BF2C56">
        <w:br w:type="page"/>
      </w:r>
    </w:p>
    <w:p w14:paraId="090A5527" w14:textId="77777777" w:rsidR="00671B9A" w:rsidRPr="001E7E16" w:rsidRDefault="00671B9A" w:rsidP="00671B9A">
      <w:pPr>
        <w:pStyle w:val="Titulo1"/>
        <w:ind w:left="360" w:hanging="360"/>
      </w:pPr>
      <w:bookmarkStart w:id="0" w:name="_Toc170309940"/>
      <w:bookmarkStart w:id="1" w:name="_Toc170311600"/>
      <w:r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671B9A" w:rsidRPr="00862F10" w14:paraId="1B40469F" w14:textId="77777777" w:rsidTr="009D64AD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6C716E24" w14:textId="77777777" w:rsidR="00671B9A" w:rsidRPr="00862F10" w:rsidRDefault="00671B9A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569B4507" w14:textId="77777777" w:rsidR="00671B9A" w:rsidRDefault="00671B9A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1DB3F164" w14:textId="77777777" w:rsidR="00671B9A" w:rsidRPr="00862F10" w:rsidRDefault="00671B9A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Data de Atualização</w:t>
            </w:r>
          </w:p>
        </w:tc>
      </w:tr>
      <w:tr w:rsidR="00671B9A" w:rsidRPr="00862F10" w14:paraId="6D4B0A4A" w14:textId="77777777" w:rsidTr="009D64AD">
        <w:trPr>
          <w:trHeight w:val="332"/>
          <w:jc w:val="center"/>
        </w:trPr>
        <w:tc>
          <w:tcPr>
            <w:tcW w:w="2962" w:type="dxa"/>
            <w:vAlign w:val="center"/>
          </w:tcPr>
          <w:p w14:paraId="0BE20B92" w14:textId="77777777" w:rsidR="00671B9A" w:rsidRPr="00862F10" w:rsidRDefault="00671B9A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79E2904A" w14:textId="77777777" w:rsidR="00671B9A" w:rsidRPr="00862F10" w:rsidRDefault="00671B9A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03C66631" w14:textId="77777777" w:rsidR="00671B9A" w:rsidRPr="00862F10" w:rsidRDefault="00671B9A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14:paraId="55493C22" w14:textId="0362B5FA" w:rsidR="00BE3C02" w:rsidRPr="00BF2C56" w:rsidRDefault="00590A63" w:rsidP="00735ECB">
      <w:pPr>
        <w:pStyle w:val="Titulo1"/>
      </w:pPr>
      <w:bookmarkStart w:id="2" w:name="_Toc170311601"/>
      <w:r w:rsidRPr="00BF2C56">
        <w:t>Descrição Resumida</w:t>
      </w:r>
      <w:bookmarkEnd w:id="2"/>
    </w:p>
    <w:p w14:paraId="45286A1E" w14:textId="20FECC95" w:rsidR="00590A63" w:rsidRPr="00BF2C56" w:rsidRDefault="00EA7662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O </w:t>
      </w:r>
      <w:r w:rsidR="00590A63" w:rsidRPr="00BF2C56">
        <w:rPr>
          <w:rFonts w:eastAsiaTheme="minorHAnsi"/>
          <w:sz w:val="22"/>
          <w:szCs w:val="22"/>
          <w:lang w:eastAsia="en-US"/>
        </w:rPr>
        <w:t>Hosting Oracle KVM é uma solução baseada em virtualizador Oracle KVM que suporta</w:t>
      </w:r>
      <w:r w:rsidRPr="00BF2C56">
        <w:rPr>
          <w:rFonts w:eastAsiaTheme="minorHAnsi"/>
          <w:sz w:val="22"/>
          <w:szCs w:val="22"/>
          <w:lang w:eastAsia="en-US"/>
        </w:rPr>
        <w:t xml:space="preserve"> máquinas virtuais com sistemas o</w:t>
      </w:r>
      <w:r w:rsidR="00590A63" w:rsidRPr="00BF2C56">
        <w:rPr>
          <w:rFonts w:eastAsiaTheme="minorHAnsi"/>
          <w:sz w:val="22"/>
          <w:szCs w:val="22"/>
          <w:lang w:eastAsia="en-US"/>
        </w:rPr>
        <w:t>peracionais</w:t>
      </w:r>
      <w:r w:rsidRPr="00BF2C56">
        <w:rPr>
          <w:rFonts w:eastAsiaTheme="minorHAnsi"/>
          <w:sz w:val="22"/>
          <w:szCs w:val="22"/>
          <w:lang w:eastAsia="en-US"/>
        </w:rPr>
        <w:t xml:space="preserve"> Microsoft e Linux</w:t>
      </w:r>
      <w:r w:rsidR="00590A63" w:rsidRPr="00BF2C56">
        <w:rPr>
          <w:rFonts w:eastAsiaTheme="minorHAnsi"/>
          <w:sz w:val="22"/>
          <w:szCs w:val="22"/>
          <w:lang w:eastAsia="en-US"/>
        </w:rPr>
        <w:t xml:space="preserve">, </w:t>
      </w:r>
      <w:r w:rsidR="00F44286" w:rsidRPr="00BF2C56">
        <w:rPr>
          <w:rFonts w:eastAsiaTheme="minorHAnsi"/>
          <w:sz w:val="22"/>
          <w:szCs w:val="22"/>
          <w:lang w:eastAsia="en-US"/>
        </w:rPr>
        <w:t>com</w:t>
      </w:r>
      <w:r w:rsidR="00590A63" w:rsidRPr="00BF2C56">
        <w:rPr>
          <w:rFonts w:eastAsiaTheme="minorHAnsi"/>
          <w:sz w:val="22"/>
          <w:szCs w:val="22"/>
          <w:lang w:eastAsia="en-US"/>
        </w:rPr>
        <w:t xml:space="preserve"> ban</w:t>
      </w:r>
      <w:r w:rsidRPr="00BF2C56">
        <w:rPr>
          <w:rFonts w:eastAsiaTheme="minorHAnsi"/>
          <w:sz w:val="22"/>
          <w:szCs w:val="22"/>
          <w:lang w:eastAsia="en-US"/>
        </w:rPr>
        <w:t>co de dados Oracle</w:t>
      </w:r>
      <w:r w:rsidR="00590A63" w:rsidRPr="00BF2C56">
        <w:rPr>
          <w:rFonts w:eastAsiaTheme="minorHAnsi"/>
          <w:sz w:val="22"/>
          <w:szCs w:val="22"/>
          <w:lang w:eastAsia="en-US"/>
        </w:rPr>
        <w:t xml:space="preserve">. </w:t>
      </w:r>
      <w:r w:rsidRPr="00BF2C56">
        <w:rPr>
          <w:rFonts w:eastAsiaTheme="minorHAnsi"/>
          <w:sz w:val="22"/>
          <w:szCs w:val="22"/>
          <w:lang w:eastAsia="en-US"/>
        </w:rPr>
        <w:t>A</w:t>
      </w:r>
      <w:r w:rsidR="00590A63" w:rsidRPr="00BF2C56">
        <w:rPr>
          <w:rFonts w:eastAsiaTheme="minorHAnsi"/>
          <w:sz w:val="22"/>
          <w:szCs w:val="22"/>
          <w:lang w:eastAsia="en-US"/>
        </w:rPr>
        <w:t xml:space="preserve"> plataforma </w:t>
      </w:r>
      <w:r w:rsidRPr="00BF2C56">
        <w:rPr>
          <w:rFonts w:eastAsiaTheme="minorHAnsi"/>
          <w:sz w:val="22"/>
          <w:szCs w:val="22"/>
          <w:lang w:eastAsia="en-US"/>
        </w:rPr>
        <w:t xml:space="preserve">foi </w:t>
      </w:r>
      <w:r w:rsidR="00590A63" w:rsidRPr="00BF2C56">
        <w:rPr>
          <w:rFonts w:eastAsiaTheme="minorHAnsi"/>
          <w:sz w:val="22"/>
          <w:szCs w:val="22"/>
          <w:lang w:eastAsia="en-US"/>
        </w:rPr>
        <w:t>construída com as melhores práticas de Oracle KVM para virtualização e monitoramento</w:t>
      </w:r>
      <w:r w:rsidRPr="00BF2C56">
        <w:rPr>
          <w:rFonts w:eastAsiaTheme="minorHAnsi"/>
          <w:sz w:val="22"/>
          <w:szCs w:val="22"/>
          <w:lang w:eastAsia="en-US"/>
        </w:rPr>
        <w:t xml:space="preserve"> das máquinas virtuais e</w:t>
      </w:r>
      <w:r w:rsidR="00590A63" w:rsidRPr="00BF2C56">
        <w:rPr>
          <w:rFonts w:eastAsiaTheme="minorHAnsi"/>
          <w:sz w:val="22"/>
          <w:szCs w:val="22"/>
          <w:lang w:eastAsia="en-US"/>
        </w:rPr>
        <w:t xml:space="preserve"> dos recursos de banco de dados.</w:t>
      </w:r>
    </w:p>
    <w:p w14:paraId="67344541" w14:textId="6083D92E" w:rsidR="00BE3C02" w:rsidRPr="00BF2C56" w:rsidRDefault="00590A63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A solução consiste no provisionamento de recursos de processamento (vCPU) e memó</w:t>
      </w:r>
      <w:r w:rsidR="00F60AC1" w:rsidRPr="00BF2C56">
        <w:rPr>
          <w:rFonts w:eastAsiaTheme="minorHAnsi"/>
          <w:sz w:val="22"/>
          <w:szCs w:val="22"/>
          <w:lang w:eastAsia="en-US"/>
        </w:rPr>
        <w:t xml:space="preserve">ria (vGB), permitindo ao </w:t>
      </w:r>
      <w:r w:rsidR="00F60AC1" w:rsidRPr="00BF2C56">
        <w:rPr>
          <w:rFonts w:eastAsiaTheme="minorHAnsi"/>
          <w:b/>
          <w:sz w:val="22"/>
          <w:szCs w:val="22"/>
          <w:lang w:eastAsia="en-US"/>
        </w:rPr>
        <w:t>CLIENTE</w:t>
      </w:r>
      <w:r w:rsidRPr="00BF2C56">
        <w:rPr>
          <w:rFonts w:eastAsiaTheme="minorHAnsi"/>
          <w:sz w:val="22"/>
          <w:szCs w:val="22"/>
          <w:lang w:eastAsia="en-US"/>
        </w:rPr>
        <w:t xml:space="preserve"> escolher o tipo de perfil de máquina virtual com banco de dados Oracle que melhor atenda sua necessidade.</w:t>
      </w:r>
    </w:p>
    <w:p w14:paraId="5B51BBC8" w14:textId="78339B2A" w:rsidR="00BE3C02" w:rsidRPr="00BF2C56" w:rsidRDefault="00590A63" w:rsidP="00735ECB">
      <w:pPr>
        <w:pStyle w:val="Titulo1"/>
      </w:pPr>
      <w:bookmarkStart w:id="3" w:name="_Toc170311602"/>
      <w:r w:rsidRPr="00BF2C56">
        <w:t>Objetivo</w:t>
      </w:r>
      <w:bookmarkEnd w:id="3"/>
    </w:p>
    <w:p w14:paraId="3F77D184" w14:textId="77777777" w:rsidR="00590A63" w:rsidRPr="00BF2C56" w:rsidRDefault="00590A63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O serviço tem como objetivos:</w:t>
      </w:r>
    </w:p>
    <w:p w14:paraId="72AD82BA" w14:textId="000D6D4F" w:rsidR="00590A63" w:rsidRPr="00BF2C56" w:rsidRDefault="00F60AC1" w:rsidP="00F60AC1">
      <w:pPr>
        <w:pStyle w:val="PargrafodaLista"/>
        <w:numPr>
          <w:ilvl w:val="0"/>
          <w:numId w:val="30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Disponibilizar instâ</w:t>
      </w:r>
      <w:r w:rsidR="003C44A9" w:rsidRPr="00BF2C56">
        <w:rPr>
          <w:rFonts w:eastAsiaTheme="minorHAnsi"/>
          <w:sz w:val="22"/>
          <w:szCs w:val="22"/>
          <w:lang w:eastAsia="en-US"/>
        </w:rPr>
        <w:t>ncias virtuais de Banc</w:t>
      </w:r>
      <w:r w:rsidR="00590A63" w:rsidRPr="00BF2C56">
        <w:rPr>
          <w:rFonts w:eastAsiaTheme="minorHAnsi"/>
          <w:sz w:val="22"/>
          <w:szCs w:val="22"/>
          <w:lang w:eastAsia="en-US"/>
        </w:rPr>
        <w:t>o d</w:t>
      </w:r>
      <w:r w:rsidRPr="00BF2C56">
        <w:rPr>
          <w:rFonts w:eastAsiaTheme="minorHAnsi"/>
          <w:sz w:val="22"/>
          <w:szCs w:val="22"/>
          <w:lang w:eastAsia="en-US"/>
        </w:rPr>
        <w:t>e dados em H</w:t>
      </w:r>
      <w:r w:rsidR="00590A63" w:rsidRPr="00BF2C56">
        <w:rPr>
          <w:rFonts w:eastAsiaTheme="minorHAnsi"/>
          <w:sz w:val="22"/>
          <w:szCs w:val="22"/>
          <w:lang w:eastAsia="en-US"/>
        </w:rPr>
        <w:t>osting Oracle KVM escalável à necessidade d</w:t>
      </w:r>
      <w:r w:rsidRPr="00BF2C56">
        <w:rPr>
          <w:rFonts w:eastAsiaTheme="minorHAnsi"/>
          <w:sz w:val="22"/>
          <w:szCs w:val="22"/>
          <w:lang w:eastAsia="en-US"/>
        </w:rPr>
        <w:t>e negócio obedecendo os perfis;</w:t>
      </w:r>
    </w:p>
    <w:p w14:paraId="057D083E" w14:textId="18C997BF" w:rsidR="00590A63" w:rsidRPr="00BF2C56" w:rsidRDefault="00590A63" w:rsidP="00F60AC1">
      <w:pPr>
        <w:pStyle w:val="PargrafodaLista"/>
        <w:numPr>
          <w:ilvl w:val="0"/>
          <w:numId w:val="30"/>
        </w:numPr>
        <w:spacing w:before="120"/>
        <w:rPr>
          <w:rFonts w:eastAsiaTheme="minorHAnsi"/>
          <w:b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Satisfazer os requisitos de negócios do </w:t>
      </w:r>
      <w:r w:rsidRPr="00BF2C56">
        <w:rPr>
          <w:rFonts w:eastAsiaTheme="minorHAnsi"/>
          <w:b/>
          <w:sz w:val="22"/>
          <w:szCs w:val="22"/>
          <w:lang w:eastAsia="en-US"/>
        </w:rPr>
        <w:t xml:space="preserve">CLIENTE </w:t>
      </w:r>
      <w:r w:rsidRPr="00BF2C56">
        <w:rPr>
          <w:rFonts w:eastAsiaTheme="minorHAnsi"/>
          <w:sz w:val="22"/>
          <w:szCs w:val="22"/>
          <w:lang w:eastAsia="en-US"/>
        </w:rPr>
        <w:t>através de serviços disponíveis, confiáveis, escaláveis e seguros;</w:t>
      </w:r>
    </w:p>
    <w:p w14:paraId="28B1F0F1" w14:textId="634130CA" w:rsidR="00590A63" w:rsidRPr="00BF2C56" w:rsidRDefault="00590A63" w:rsidP="00F60AC1">
      <w:pPr>
        <w:pStyle w:val="PargrafodaLista"/>
        <w:numPr>
          <w:ilvl w:val="0"/>
          <w:numId w:val="30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Manter conformidade com os padrões da indústria;</w:t>
      </w:r>
    </w:p>
    <w:p w14:paraId="4D750CCA" w14:textId="64A42C32" w:rsidR="00590A63" w:rsidRPr="00BF2C56" w:rsidRDefault="00590A63" w:rsidP="00F60AC1">
      <w:pPr>
        <w:pStyle w:val="PargrafodaLista"/>
        <w:numPr>
          <w:ilvl w:val="0"/>
          <w:numId w:val="30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Cumprir com os níveis de serviços estabelecidos através dos SLAs;</w:t>
      </w:r>
    </w:p>
    <w:p w14:paraId="1E7886EA" w14:textId="3FD1BD5E" w:rsidR="00590A63" w:rsidRPr="00BF2C56" w:rsidRDefault="00590A63" w:rsidP="00F60AC1">
      <w:pPr>
        <w:pStyle w:val="PargrafodaLista"/>
        <w:numPr>
          <w:ilvl w:val="0"/>
          <w:numId w:val="30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Agilizar o processo de criação de instâncias virtuais e componentes adicionais;</w:t>
      </w:r>
    </w:p>
    <w:p w14:paraId="4ABC71C8" w14:textId="1EA09D73" w:rsidR="00590A63" w:rsidRPr="00BF2C56" w:rsidRDefault="00590A63" w:rsidP="00F60AC1">
      <w:pPr>
        <w:pStyle w:val="PargrafodaLista"/>
        <w:numPr>
          <w:ilvl w:val="0"/>
          <w:numId w:val="30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Gestão de Governança baseadas nas melhores práticas</w:t>
      </w:r>
      <w:r w:rsidR="00F60AC1" w:rsidRPr="00BF2C56">
        <w:rPr>
          <w:rFonts w:eastAsiaTheme="minorHAnsi"/>
          <w:sz w:val="22"/>
          <w:szCs w:val="22"/>
          <w:lang w:eastAsia="en-US"/>
        </w:rPr>
        <w:t xml:space="preserve"> do mercado.</w:t>
      </w:r>
    </w:p>
    <w:p w14:paraId="5F5E8E9A" w14:textId="41CF89FD" w:rsidR="00BE3C02" w:rsidRPr="00BF2C56" w:rsidRDefault="00590A63" w:rsidP="00735ECB">
      <w:pPr>
        <w:pStyle w:val="Titulo1"/>
      </w:pPr>
      <w:bookmarkStart w:id="4" w:name="_Toc170311603"/>
      <w:r w:rsidRPr="00BF2C56">
        <w:t>Benefícios</w:t>
      </w:r>
      <w:bookmarkEnd w:id="4"/>
    </w:p>
    <w:p w14:paraId="26C84485" w14:textId="77777777" w:rsidR="00590A63" w:rsidRPr="00BF2C56" w:rsidRDefault="00590A63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Os benefícios do serviço são:</w:t>
      </w:r>
    </w:p>
    <w:p w14:paraId="6BF95DF5" w14:textId="472B5565" w:rsidR="00590A63" w:rsidRPr="00BF2C56" w:rsidRDefault="00590A63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Licenciamento Oracle por máquina virtual</w:t>
      </w:r>
      <w:r w:rsidR="00F60AC1" w:rsidRPr="00BF2C56">
        <w:rPr>
          <w:rFonts w:eastAsiaTheme="minorHAnsi"/>
          <w:sz w:val="22"/>
          <w:szCs w:val="22"/>
          <w:lang w:eastAsia="en-US"/>
        </w:rPr>
        <w:t>;</w:t>
      </w:r>
    </w:p>
    <w:p w14:paraId="58967052" w14:textId="0A2BC72E" w:rsidR="00590A63" w:rsidRPr="00BF2C56" w:rsidRDefault="00590A63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Flexibilidade dos recursos computacionais sem a necessidade de investimentos altos para compra e manutenção do hardware físico que a executa;</w:t>
      </w:r>
    </w:p>
    <w:p w14:paraId="0C17E624" w14:textId="2D05BE79" w:rsidR="00BE3C02" w:rsidRPr="00BF2C56" w:rsidRDefault="00590A63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Gestão de logs e auditória.</w:t>
      </w:r>
    </w:p>
    <w:p w14:paraId="0BE4B731" w14:textId="6A1CD0A0" w:rsidR="00BE3C02" w:rsidRPr="00BF2C56" w:rsidRDefault="00590A63" w:rsidP="00364579">
      <w:pPr>
        <w:pStyle w:val="Titulo2"/>
      </w:pPr>
      <w:bookmarkStart w:id="5" w:name="_Toc170311604"/>
      <w:r w:rsidRPr="00BF2C56">
        <w:t>Diferenciais Comerciais</w:t>
      </w:r>
      <w:bookmarkEnd w:id="5"/>
    </w:p>
    <w:p w14:paraId="42A315D4" w14:textId="77777777" w:rsidR="00A24390" w:rsidRPr="00BF2C56" w:rsidRDefault="00A24390" w:rsidP="00A24390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Discos de armazenamento de alta performance e baixo custo; </w:t>
      </w:r>
    </w:p>
    <w:p w14:paraId="05892DE0" w14:textId="77777777" w:rsidR="00A24390" w:rsidRPr="00BF2C56" w:rsidRDefault="00A24390" w:rsidP="00A24390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Sem limitação de IOPS;</w:t>
      </w:r>
    </w:p>
    <w:p w14:paraId="7AB1A544" w14:textId="77777777" w:rsidR="00A24390" w:rsidRPr="00BF2C56" w:rsidRDefault="00A24390" w:rsidP="00A24390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Gestão de monitoramento proativo;</w:t>
      </w:r>
    </w:p>
    <w:p w14:paraId="28FBA4B3" w14:textId="24A657A5" w:rsidR="00590A63" w:rsidRPr="00BF2C56" w:rsidRDefault="00590A63" w:rsidP="00735ECB">
      <w:pPr>
        <w:pStyle w:val="Titulo1"/>
      </w:pPr>
      <w:bookmarkStart w:id="6" w:name="_Toc170311605"/>
      <w:r w:rsidRPr="00BF2C56">
        <w:t>Escopo</w:t>
      </w:r>
      <w:r w:rsidR="00784C4D" w:rsidRPr="00BF2C56">
        <w:t xml:space="preserve"> de Atuação</w:t>
      </w:r>
      <w:bookmarkEnd w:id="6"/>
    </w:p>
    <w:p w14:paraId="34C01A9F" w14:textId="1E619C51" w:rsidR="00590A63" w:rsidRPr="00BF2C56" w:rsidRDefault="00590A63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Esta solução foi desenvolvida para ambientes de Produção, Homologação, Standby e Disaster Recovery. </w:t>
      </w:r>
      <w:r w:rsidR="00F60AC1" w:rsidRPr="00BF2C56">
        <w:rPr>
          <w:rFonts w:eastAsiaTheme="minorHAnsi"/>
          <w:sz w:val="22"/>
          <w:szCs w:val="22"/>
          <w:lang w:eastAsia="en-US"/>
        </w:rPr>
        <w:t xml:space="preserve">Além disto, </w:t>
      </w:r>
      <w:r w:rsidRPr="00BF2C56">
        <w:rPr>
          <w:rFonts w:eastAsiaTheme="minorHAnsi"/>
          <w:sz w:val="22"/>
          <w:szCs w:val="22"/>
          <w:lang w:eastAsia="en-US"/>
        </w:rPr>
        <w:t>a solução permite a criação de cluster de banco de dados, utilizando discos compartilhados entre duas ou mais máquinas virtuais, escolhendo entre os diversos perfis para atender sua necessidade de negócio.</w:t>
      </w:r>
    </w:p>
    <w:p w14:paraId="5B7251C3" w14:textId="256DD80C" w:rsidR="00A23D6C" w:rsidRPr="00BF2C56" w:rsidRDefault="00A23D6C" w:rsidP="00364579">
      <w:pPr>
        <w:pStyle w:val="Titulo2"/>
      </w:pPr>
      <w:bookmarkStart w:id="7" w:name="_Toc170311606"/>
      <w:r w:rsidRPr="00BF2C56">
        <w:t>Arquitetura</w:t>
      </w:r>
      <w:bookmarkEnd w:id="7"/>
    </w:p>
    <w:p w14:paraId="0075A3D2" w14:textId="77777777" w:rsidR="00E71C25" w:rsidRPr="00BF2C56" w:rsidRDefault="00E71C25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Seguindo o conceito de Alta Disponibilidade, a Infraestrutura está disponibilizada em cluster, garantindo a disponibilidade dos servidores virtuais em caso de falhas em hosts. Além disso, possui integração com as ferramentas de Monitoramento, ITSM, backup, segurança.</w:t>
      </w:r>
    </w:p>
    <w:p w14:paraId="338F0726" w14:textId="1BBE1F2D" w:rsidR="00A23D6C" w:rsidRPr="00BF2C56" w:rsidRDefault="00A23D6C" w:rsidP="00364579">
      <w:pPr>
        <w:pStyle w:val="Titulo2"/>
      </w:pPr>
      <w:bookmarkStart w:id="8" w:name="_Toc170311607"/>
      <w:r w:rsidRPr="00BF2C56">
        <w:t>Recursos Computacionais</w:t>
      </w:r>
      <w:bookmarkEnd w:id="8"/>
    </w:p>
    <w:p w14:paraId="67BEC2D5" w14:textId="4D2D6EB3" w:rsidR="00E71C25" w:rsidRPr="00BF2C56" w:rsidRDefault="00E71C25" w:rsidP="00F60AC1">
      <w:pPr>
        <w:spacing w:before="120"/>
        <w:rPr>
          <w:rFonts w:eastAsiaTheme="minorHAnsi"/>
          <w:b/>
          <w:sz w:val="22"/>
          <w:szCs w:val="22"/>
          <w:lang w:eastAsia="en-US"/>
        </w:rPr>
      </w:pPr>
      <w:r w:rsidRPr="00BF2C56">
        <w:rPr>
          <w:rFonts w:eastAsiaTheme="minorHAnsi"/>
          <w:b/>
          <w:sz w:val="22"/>
          <w:szCs w:val="22"/>
          <w:lang w:eastAsia="en-US"/>
        </w:rPr>
        <w:t>Licenças e serviços incluídos:</w:t>
      </w:r>
    </w:p>
    <w:p w14:paraId="663718AD" w14:textId="5322E334" w:rsidR="00E71C25" w:rsidRPr="00BF2C56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Infraestrutura de Alta Disponibilidade</w:t>
      </w:r>
      <w:r w:rsidR="00F60AC1" w:rsidRPr="00BF2C56">
        <w:rPr>
          <w:rFonts w:eastAsiaTheme="minorHAnsi"/>
          <w:sz w:val="22"/>
          <w:szCs w:val="22"/>
          <w:lang w:eastAsia="en-US"/>
        </w:rPr>
        <w:t>;</w:t>
      </w:r>
    </w:p>
    <w:p w14:paraId="6ABA9803" w14:textId="1AE8A4B4" w:rsidR="00E71C25" w:rsidRPr="00BF2C56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Backup </w:t>
      </w:r>
      <w:r w:rsidR="00F60AC1" w:rsidRPr="00BF2C56">
        <w:rPr>
          <w:rFonts w:eastAsiaTheme="minorHAnsi"/>
          <w:sz w:val="22"/>
          <w:szCs w:val="22"/>
          <w:lang w:eastAsia="en-US"/>
        </w:rPr>
        <w:t>Streaming;</w:t>
      </w:r>
    </w:p>
    <w:p w14:paraId="13668BE6" w14:textId="77777777" w:rsidR="00E71C25" w:rsidRPr="00BF2C56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One Touch (Command Center, licenças de CA e sistema de suporte);</w:t>
      </w:r>
    </w:p>
    <w:p w14:paraId="6011C41B" w14:textId="77777777" w:rsidR="00E71C25" w:rsidRPr="00BF2C56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Monitoramento Padrão;</w:t>
      </w:r>
    </w:p>
    <w:p w14:paraId="249D1993" w14:textId="77777777" w:rsidR="00E71C25" w:rsidRPr="00BF2C56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Gestão de incidentes, mudanças e problemas;</w:t>
      </w:r>
    </w:p>
    <w:p w14:paraId="39EAE71B" w14:textId="77777777" w:rsidR="00E71C25" w:rsidRPr="00BF2C56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Endpoint Protection;</w:t>
      </w:r>
    </w:p>
    <w:p w14:paraId="03B0D453" w14:textId="58923C48" w:rsidR="00E71C25" w:rsidRPr="00BF2C56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Snow (gestão de licenciamento)</w:t>
      </w:r>
      <w:r w:rsidR="00A24390" w:rsidRPr="00BF2C56">
        <w:rPr>
          <w:rFonts w:eastAsiaTheme="minorHAnsi"/>
          <w:sz w:val="22"/>
          <w:szCs w:val="22"/>
          <w:lang w:eastAsia="en-US"/>
        </w:rPr>
        <w:t>;</w:t>
      </w:r>
    </w:p>
    <w:p w14:paraId="7FB108C3" w14:textId="77777777" w:rsidR="00A24390" w:rsidRPr="00BF2C56" w:rsidRDefault="00A24390" w:rsidP="00A24390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Sistema Operacional (*);</w:t>
      </w:r>
    </w:p>
    <w:p w14:paraId="7D1F8353" w14:textId="45AA2816" w:rsidR="00A24390" w:rsidRPr="00BF2C56" w:rsidRDefault="00A24390" w:rsidP="00A24390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Banco de dados Oracle Standard (*).</w:t>
      </w:r>
    </w:p>
    <w:p w14:paraId="22475278" w14:textId="41A46B5E" w:rsidR="00E71C25" w:rsidRPr="00BF2C56" w:rsidRDefault="00E71C25" w:rsidP="00F60AC1">
      <w:pPr>
        <w:spacing w:before="120"/>
        <w:rPr>
          <w:rFonts w:eastAsiaTheme="minorHAnsi"/>
          <w:b/>
          <w:sz w:val="22"/>
          <w:szCs w:val="22"/>
          <w:lang w:eastAsia="en-US"/>
        </w:rPr>
      </w:pPr>
      <w:r w:rsidRPr="00BF2C56">
        <w:rPr>
          <w:rFonts w:eastAsiaTheme="minorHAnsi"/>
          <w:b/>
          <w:sz w:val="22"/>
          <w:szCs w:val="22"/>
          <w:lang w:eastAsia="en-US"/>
        </w:rPr>
        <w:t>Sistemas operacionais suportados</w:t>
      </w:r>
    </w:p>
    <w:p w14:paraId="5BB7D009" w14:textId="7762859B" w:rsidR="00E71C25" w:rsidRPr="00BF2C56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Microsoft Windows</w:t>
      </w:r>
      <w:r w:rsidR="00F60AC1" w:rsidRPr="00BF2C56">
        <w:rPr>
          <w:rFonts w:eastAsiaTheme="minorHAnsi"/>
          <w:sz w:val="22"/>
          <w:szCs w:val="22"/>
          <w:lang w:eastAsia="en-US"/>
        </w:rPr>
        <w:t>;</w:t>
      </w:r>
    </w:p>
    <w:p w14:paraId="5386A56B" w14:textId="5A8C8396" w:rsidR="00E71C25" w:rsidRPr="00BF2C56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RedHat Linux</w:t>
      </w:r>
      <w:r w:rsidR="00F60AC1" w:rsidRPr="00BF2C56">
        <w:rPr>
          <w:rFonts w:eastAsiaTheme="minorHAnsi"/>
          <w:sz w:val="22"/>
          <w:szCs w:val="22"/>
          <w:lang w:eastAsia="en-US"/>
        </w:rPr>
        <w:t>;</w:t>
      </w:r>
    </w:p>
    <w:p w14:paraId="778CCF16" w14:textId="0719B4D5" w:rsidR="00E71C25" w:rsidRPr="00BF2C56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Suse Linux</w:t>
      </w:r>
      <w:r w:rsidR="00F60AC1" w:rsidRPr="00BF2C56">
        <w:rPr>
          <w:rFonts w:eastAsiaTheme="minorHAnsi"/>
          <w:sz w:val="22"/>
          <w:szCs w:val="22"/>
          <w:lang w:eastAsia="en-US"/>
        </w:rPr>
        <w:t>;</w:t>
      </w:r>
    </w:p>
    <w:p w14:paraId="33864F6D" w14:textId="3BAEED10" w:rsidR="00E71C25" w:rsidRPr="00BF2C56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Linux CentOS</w:t>
      </w:r>
      <w:r w:rsidR="00F60AC1" w:rsidRPr="00BF2C56">
        <w:rPr>
          <w:rFonts w:eastAsiaTheme="minorHAnsi"/>
          <w:sz w:val="22"/>
          <w:szCs w:val="22"/>
          <w:lang w:eastAsia="en-US"/>
        </w:rPr>
        <w:t>;</w:t>
      </w:r>
    </w:p>
    <w:p w14:paraId="3E2A70B2" w14:textId="214345ED" w:rsidR="00E71C25" w:rsidRPr="00BF2C56" w:rsidRDefault="00A24390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Nota: A versão de cada SO suportada neste ambiente deverá estar dentro do ciclo de vida do fabricante e deverão ser validadas com a </w:t>
      </w:r>
      <w:r w:rsidRPr="00BF2C56">
        <w:rPr>
          <w:rFonts w:eastAsiaTheme="minorHAnsi"/>
          <w:b/>
          <w:sz w:val="22"/>
          <w:szCs w:val="22"/>
          <w:lang w:eastAsia="en-US"/>
        </w:rPr>
        <w:t>SONDA.</w:t>
      </w:r>
    </w:p>
    <w:p w14:paraId="4DF112B8" w14:textId="158A39B0" w:rsidR="00B804BD" w:rsidRPr="00BF2C56" w:rsidRDefault="00286561" w:rsidP="00364579">
      <w:pPr>
        <w:pStyle w:val="Titulo2"/>
      </w:pPr>
      <w:bookmarkStart w:id="9" w:name="_Toc170311608"/>
      <w:r w:rsidRPr="00BF2C56">
        <w:t>Licenciamento</w:t>
      </w:r>
      <w:bookmarkEnd w:id="9"/>
    </w:p>
    <w:p w14:paraId="72D3E1D0" w14:textId="17C0B4ED" w:rsidR="00286561" w:rsidRPr="00BF2C56" w:rsidRDefault="00286561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O licenciamento de sistema operacional e demais softwares listados no item 4.2 são de responsabilidade da </w:t>
      </w:r>
      <w:r w:rsidRPr="00BF2C56">
        <w:rPr>
          <w:rFonts w:eastAsiaTheme="minorHAnsi"/>
          <w:b/>
          <w:sz w:val="22"/>
          <w:szCs w:val="22"/>
          <w:lang w:eastAsia="en-US"/>
        </w:rPr>
        <w:t>SONDA</w:t>
      </w:r>
      <w:r w:rsidRPr="00BF2C56">
        <w:rPr>
          <w:rFonts w:eastAsiaTheme="minorHAnsi"/>
          <w:sz w:val="22"/>
          <w:szCs w:val="22"/>
          <w:lang w:eastAsia="en-US"/>
        </w:rPr>
        <w:t>, o licenciamento do banco de dados Oracle ser</w:t>
      </w:r>
      <w:r w:rsidR="00735ECB" w:rsidRPr="00BF2C56">
        <w:rPr>
          <w:rFonts w:eastAsiaTheme="minorHAnsi"/>
          <w:sz w:val="22"/>
          <w:szCs w:val="22"/>
          <w:lang w:eastAsia="en-US"/>
        </w:rPr>
        <w:t xml:space="preserve">á de responsabilidade do </w:t>
      </w:r>
      <w:r w:rsidR="00735ECB" w:rsidRPr="00BF2C56">
        <w:rPr>
          <w:rFonts w:eastAsiaTheme="minorHAnsi"/>
          <w:b/>
          <w:sz w:val="22"/>
          <w:szCs w:val="22"/>
          <w:lang w:eastAsia="en-US"/>
        </w:rPr>
        <w:t>CLIENTE</w:t>
      </w:r>
      <w:r w:rsidRPr="00BF2C56">
        <w:rPr>
          <w:rFonts w:eastAsiaTheme="minorHAnsi"/>
          <w:sz w:val="22"/>
          <w:szCs w:val="22"/>
          <w:lang w:eastAsia="en-US"/>
        </w:rPr>
        <w:t>.</w:t>
      </w:r>
    </w:p>
    <w:p w14:paraId="3D98A35C" w14:textId="5E0996A0" w:rsidR="00B804BD" w:rsidRPr="00BF2C56" w:rsidRDefault="00286561" w:rsidP="00364579">
      <w:pPr>
        <w:pStyle w:val="Titulo2"/>
      </w:pPr>
      <w:bookmarkStart w:id="10" w:name="_Toc170311609"/>
      <w:r w:rsidRPr="00BF2C56">
        <w:t>Storage</w:t>
      </w:r>
      <w:bookmarkEnd w:id="10"/>
    </w:p>
    <w:p w14:paraId="526BDECC" w14:textId="77777777" w:rsidR="00286561" w:rsidRPr="00BF2C56" w:rsidRDefault="00286561" w:rsidP="00735ECB">
      <w:p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Por padrão, a máquina virtual será criada com 100GB, sendo 90GB para o sistema operacional e 10GB para swap (paginação). Por ser uma configuração padrão esta configuração não será alterada.</w:t>
      </w:r>
    </w:p>
    <w:p w14:paraId="0F4F0E21" w14:textId="751A4D73" w:rsidR="00286561" w:rsidRPr="00BF2C56" w:rsidRDefault="00286561" w:rsidP="00735ECB">
      <w:p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Os discos virtuais são provisionados em block storage que possuem a mesma proteção de um armazenamento dedicado, porém em uma estrutura compartilhada.</w:t>
      </w:r>
    </w:p>
    <w:p w14:paraId="54817692" w14:textId="77777777" w:rsidR="00B32CE8" w:rsidRPr="00BF2C56" w:rsidRDefault="00B32CE8" w:rsidP="00B32CE8">
      <w:p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Nota: O disco do sistema operacional, assim como o(s) disco(s) de dados devem ser adicionados ao template selecionado na precificação.</w:t>
      </w:r>
    </w:p>
    <w:p w14:paraId="66DDCF8B" w14:textId="1BA86A66" w:rsidR="00286561" w:rsidRPr="00BF2C56" w:rsidRDefault="00286561" w:rsidP="00735ECB">
      <w:p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Os discos virtuais provisionados no ambiente serão armazenados em uma infraestrutura que utiliza classe de armazenamento de alta performance (SSD - unidade de estado sólido), sendo denominados conforme abaixo:</w:t>
      </w:r>
    </w:p>
    <w:p w14:paraId="666FF33E" w14:textId="2184662F" w:rsidR="00286561" w:rsidRPr="00BF2C56" w:rsidRDefault="00286561" w:rsidP="00735ECB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Storage High Performance</w:t>
      </w:r>
      <w:r w:rsidR="00B629C7" w:rsidRPr="00BF2C56">
        <w:rPr>
          <w:rFonts w:eastAsiaTheme="minorHAnsi"/>
          <w:sz w:val="22"/>
          <w:szCs w:val="22"/>
          <w:lang w:eastAsia="en-US"/>
        </w:rPr>
        <w:t>.</w:t>
      </w:r>
    </w:p>
    <w:p w14:paraId="0D55E122" w14:textId="49DB5CAB" w:rsidR="00B804BD" w:rsidRPr="00BF2C56" w:rsidRDefault="00260D78" w:rsidP="00364579">
      <w:pPr>
        <w:pStyle w:val="Titulo2"/>
      </w:pPr>
      <w:bookmarkStart w:id="11" w:name="_Toc170311610"/>
      <w:r w:rsidRPr="00BF2C56">
        <w:t>Backup</w:t>
      </w:r>
      <w:bookmarkEnd w:id="11"/>
    </w:p>
    <w:p w14:paraId="20D8FEA8" w14:textId="77777777" w:rsidR="00FB3582" w:rsidRPr="00BF2C56" w:rsidRDefault="00FB3582" w:rsidP="00FB3582">
      <w:p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A política de Backup padrão para o ambiente do Hosting Virtual Oracle Standard é baseada no produto Backup Streaming. </w:t>
      </w:r>
    </w:p>
    <w:p w14:paraId="3FAE2FA6" w14:textId="77777777" w:rsidR="00FB3582" w:rsidRPr="00BF2C56" w:rsidRDefault="00FB3582" w:rsidP="00FB3582">
      <w:p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É mandatória a inclusão de política de backup para os bancos de dados Oracle Standard. Estas políticas já incluem o backup das VMs.</w:t>
      </w:r>
    </w:p>
    <w:p w14:paraId="1866CB20" w14:textId="77777777" w:rsidR="00FB3582" w:rsidRPr="00BF2C56" w:rsidRDefault="00FB3582" w:rsidP="00FB3582">
      <w:p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Tipo de Dados</w:t>
      </w:r>
    </w:p>
    <w:p w14:paraId="3A8B399B" w14:textId="77777777" w:rsidR="00FB3582" w:rsidRPr="00BF2C56" w:rsidRDefault="00FB3582" w:rsidP="00FB3582">
      <w:p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Cada dado e aplicação é tratado de forma específica, de acordo com suas características e necessidade, os tipos de dados considerados são:</w:t>
      </w:r>
    </w:p>
    <w:p w14:paraId="0A2DC4E1" w14:textId="77777777" w:rsidR="00FB3582" w:rsidRPr="00BF2C56" w:rsidRDefault="00FB3582" w:rsidP="00FB3582">
      <w:p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•</w:t>
      </w:r>
      <w:r w:rsidRPr="00BF2C56">
        <w:rPr>
          <w:rFonts w:eastAsiaTheme="minorHAnsi"/>
          <w:sz w:val="22"/>
          <w:szCs w:val="22"/>
          <w:lang w:eastAsia="en-US"/>
        </w:rPr>
        <w:tab/>
        <w:t>Backup de Servidor Virtual;</w:t>
      </w:r>
    </w:p>
    <w:p w14:paraId="64F4F5F1" w14:textId="53ED6F68" w:rsidR="00FB3582" w:rsidRPr="00BF2C56" w:rsidRDefault="00FB3582" w:rsidP="00FB3582">
      <w:p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•</w:t>
      </w:r>
      <w:r w:rsidRPr="00BF2C56">
        <w:rPr>
          <w:rFonts w:eastAsiaTheme="minorHAnsi"/>
          <w:sz w:val="22"/>
          <w:szCs w:val="22"/>
          <w:lang w:eastAsia="en-US"/>
        </w:rPr>
        <w:tab/>
        <w:t>Backup de SGBD (Base de Dados).</w:t>
      </w:r>
    </w:p>
    <w:p w14:paraId="6238B7B2" w14:textId="248BFDC9" w:rsidR="00260D78" w:rsidRPr="00BF2C56" w:rsidRDefault="00FB3582" w:rsidP="00FB3582">
      <w:pPr>
        <w:spacing w:before="12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Nota: Políticas diferentes não podem ser aplicadas a um mesmo servidor virtual, as políticas de Banco de Dados já consideram o backup do Sistema Operacional, além das especificidades para o banco de dados Oracle.</w:t>
      </w:r>
    </w:p>
    <w:p w14:paraId="7B70E831" w14:textId="0509EC4D" w:rsidR="00260D78" w:rsidRPr="00BF2C56" w:rsidRDefault="00260D78" w:rsidP="00364579">
      <w:pPr>
        <w:pStyle w:val="Titulo2"/>
      </w:pPr>
      <w:bookmarkStart w:id="12" w:name="_Toc170311611"/>
      <w:r w:rsidRPr="00BF2C56">
        <w:t>Monitoramento</w:t>
      </w:r>
      <w:bookmarkEnd w:id="12"/>
    </w:p>
    <w:p w14:paraId="0C6E08D7" w14:textId="77777777" w:rsidR="00BB4A25" w:rsidRPr="00BF2C56" w:rsidRDefault="00BB4A25" w:rsidP="00BB4A25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Visando trabalhar de forma preventiva e preditiva a SONDA disponibiliza artefatos para que o CLIENTE possa ficar seguro tendo a certeza que o ambiente é gerido e acompanhado a todo instante pela equipe SONDA. É disponibiliza a ferramenta de Enterprise Application Integration (EAI) para abertura automática de chamados ao detectar anomalia no ambiente diminuindo o tempo de resposta de qualquer anormalidade apresentada.</w:t>
      </w:r>
    </w:p>
    <w:p w14:paraId="2FE90780" w14:textId="7455E2B7" w:rsidR="00260D78" w:rsidRPr="00BF2C56" w:rsidRDefault="00BB4A25" w:rsidP="00BB4A25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Todas as instâncias virtuais criadas são monitoradas continuamente, possibilitando a análise de disponibilidade (up/down) e capacidade (cpu, memória e disco) dos servidores.</w:t>
      </w:r>
    </w:p>
    <w:p w14:paraId="64D776C4" w14:textId="7D41DF40" w:rsidR="00260D78" w:rsidRPr="00BF2C56" w:rsidRDefault="00260D78" w:rsidP="00364579">
      <w:pPr>
        <w:pStyle w:val="Titulo2"/>
      </w:pPr>
      <w:bookmarkStart w:id="13" w:name="_Toc170311612"/>
      <w:r w:rsidRPr="00BF2C56">
        <w:t>Gestão de Capacidade</w:t>
      </w:r>
      <w:bookmarkEnd w:id="13"/>
    </w:p>
    <w:p w14:paraId="6ACB69D2" w14:textId="21DA30DA" w:rsidR="00260D78" w:rsidRPr="00BF2C56" w:rsidRDefault="00984EB0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O </w:t>
      </w:r>
      <w:r w:rsidRPr="00BF2C56">
        <w:rPr>
          <w:rFonts w:eastAsiaTheme="minorHAnsi"/>
          <w:b/>
          <w:sz w:val="22"/>
          <w:szCs w:val="22"/>
          <w:lang w:eastAsia="en-US"/>
        </w:rPr>
        <w:t>CLIENTE</w:t>
      </w:r>
      <w:r w:rsidR="00260D78" w:rsidRPr="00BF2C56">
        <w:rPr>
          <w:rFonts w:eastAsiaTheme="minorHAnsi"/>
          <w:sz w:val="22"/>
          <w:szCs w:val="22"/>
          <w:lang w:eastAsia="en-US"/>
        </w:rPr>
        <w:t xml:space="preserve"> terá acesso às suas informações por meio do portal, podendo visualizar o consumo de recursos abaixo, em um panorama geral e detalhado do ambiente.</w:t>
      </w:r>
    </w:p>
    <w:p w14:paraId="18A792DB" w14:textId="77777777" w:rsidR="00260D78" w:rsidRPr="00BF2C56" w:rsidRDefault="00260D78" w:rsidP="00B629C7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Sistema Operacional </w:t>
      </w:r>
    </w:p>
    <w:p w14:paraId="6FB98EE2" w14:textId="5F46DFE8" w:rsidR="00260D78" w:rsidRPr="00BF2C56" w:rsidRDefault="00260D78" w:rsidP="00B629C7">
      <w:pPr>
        <w:pStyle w:val="PargrafodaLista"/>
        <w:numPr>
          <w:ilvl w:val="1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CPU</w:t>
      </w:r>
      <w:r w:rsidR="00B629C7" w:rsidRPr="00BF2C56">
        <w:rPr>
          <w:rFonts w:eastAsiaTheme="minorHAnsi"/>
          <w:sz w:val="22"/>
          <w:szCs w:val="22"/>
          <w:lang w:eastAsia="en-US"/>
        </w:rPr>
        <w:t>;</w:t>
      </w:r>
    </w:p>
    <w:p w14:paraId="3CAB5E33" w14:textId="295D2876" w:rsidR="00260D78" w:rsidRPr="00BF2C56" w:rsidRDefault="00260D78" w:rsidP="00B629C7">
      <w:pPr>
        <w:pStyle w:val="PargrafodaLista"/>
        <w:numPr>
          <w:ilvl w:val="1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Memória</w:t>
      </w:r>
      <w:r w:rsidR="00B629C7" w:rsidRPr="00BF2C56">
        <w:rPr>
          <w:rFonts w:eastAsiaTheme="minorHAnsi"/>
          <w:sz w:val="22"/>
          <w:szCs w:val="22"/>
          <w:lang w:eastAsia="en-US"/>
        </w:rPr>
        <w:t>;</w:t>
      </w:r>
    </w:p>
    <w:p w14:paraId="1549AC29" w14:textId="08613B6B" w:rsidR="00260D78" w:rsidRPr="00BF2C56" w:rsidRDefault="00260D78" w:rsidP="00B629C7">
      <w:pPr>
        <w:pStyle w:val="PargrafodaLista"/>
        <w:numPr>
          <w:ilvl w:val="1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Disco</w:t>
      </w:r>
      <w:r w:rsidR="00B629C7" w:rsidRPr="00BF2C56">
        <w:rPr>
          <w:rFonts w:eastAsiaTheme="minorHAnsi"/>
          <w:sz w:val="22"/>
          <w:szCs w:val="22"/>
          <w:lang w:eastAsia="en-US"/>
        </w:rPr>
        <w:t>.</w:t>
      </w:r>
    </w:p>
    <w:p w14:paraId="465E6E5F" w14:textId="77777777" w:rsidR="00260D78" w:rsidRPr="00BF2C56" w:rsidRDefault="00260D78" w:rsidP="00B629C7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Banco de dados</w:t>
      </w:r>
    </w:p>
    <w:p w14:paraId="2FBD054F" w14:textId="77777777" w:rsidR="00260D78" w:rsidRPr="00BF2C56" w:rsidRDefault="00260D78" w:rsidP="00B629C7">
      <w:pPr>
        <w:pStyle w:val="PargrafodaLista"/>
        <w:numPr>
          <w:ilvl w:val="1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Total de memória usada;</w:t>
      </w:r>
    </w:p>
    <w:p w14:paraId="01817687" w14:textId="77777777" w:rsidR="00260D78" w:rsidRPr="00BF2C56" w:rsidRDefault="00260D78" w:rsidP="00B629C7">
      <w:pPr>
        <w:pStyle w:val="PargrafodaLista"/>
        <w:numPr>
          <w:ilvl w:val="1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Máximo de conexões de usuário;</w:t>
      </w:r>
    </w:p>
    <w:p w14:paraId="362E956B" w14:textId="56B55012" w:rsidR="00260D78" w:rsidRPr="00BF2C56" w:rsidRDefault="00260D78" w:rsidP="00260D78">
      <w:pPr>
        <w:pStyle w:val="PargrafodaLista"/>
        <w:numPr>
          <w:ilvl w:val="1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Memória livre no cache de consulta.</w:t>
      </w:r>
    </w:p>
    <w:p w14:paraId="08DA32F4" w14:textId="1FD50E6F" w:rsidR="00590A63" w:rsidRPr="00BF2C56" w:rsidRDefault="00590A63" w:rsidP="00735ECB">
      <w:pPr>
        <w:pStyle w:val="Titulo1"/>
      </w:pPr>
      <w:bookmarkStart w:id="14" w:name="_Toc170311613"/>
      <w:r w:rsidRPr="00BF2C56">
        <w:t>Ofertas</w:t>
      </w:r>
      <w:bookmarkEnd w:id="14"/>
    </w:p>
    <w:p w14:paraId="4747881C" w14:textId="030B7FB4" w:rsidR="00590A63" w:rsidRPr="00BF2C56" w:rsidRDefault="00590A63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O produto Hosting Oracle KVM oferta instâncias virtuais com banco de dados Oracle virtualizados em plataforma Oracle KVM</w:t>
      </w:r>
      <w:r w:rsidR="00E71C25" w:rsidRPr="00BF2C56">
        <w:rPr>
          <w:rFonts w:eastAsiaTheme="minorHAnsi"/>
          <w:sz w:val="22"/>
          <w:szCs w:val="22"/>
          <w:lang w:eastAsia="en-US"/>
        </w:rPr>
        <w:t xml:space="preserve">. </w:t>
      </w:r>
      <w:r w:rsidRPr="00BF2C56">
        <w:rPr>
          <w:rFonts w:eastAsiaTheme="minorHAnsi"/>
          <w:sz w:val="22"/>
          <w:szCs w:val="22"/>
          <w:lang w:eastAsia="en-US"/>
        </w:rPr>
        <w:t xml:space="preserve">Para esta oferta </w:t>
      </w:r>
      <w:r w:rsidR="00B804BD" w:rsidRPr="00BF2C56">
        <w:rPr>
          <w:rFonts w:eastAsiaTheme="minorHAnsi"/>
          <w:sz w:val="22"/>
          <w:szCs w:val="22"/>
          <w:lang w:eastAsia="en-US"/>
        </w:rPr>
        <w:t xml:space="preserve">são </w:t>
      </w:r>
      <w:r w:rsidRPr="00BF2C56">
        <w:rPr>
          <w:rFonts w:eastAsiaTheme="minorHAnsi"/>
          <w:sz w:val="22"/>
          <w:szCs w:val="22"/>
          <w:lang w:eastAsia="en-US"/>
        </w:rPr>
        <w:t>oferecid</w:t>
      </w:r>
      <w:r w:rsidR="00B804BD" w:rsidRPr="00BF2C56">
        <w:rPr>
          <w:rFonts w:eastAsiaTheme="minorHAnsi"/>
          <w:sz w:val="22"/>
          <w:szCs w:val="22"/>
          <w:lang w:eastAsia="en-US"/>
        </w:rPr>
        <w:t>as</w:t>
      </w:r>
      <w:r w:rsidRPr="00BF2C56">
        <w:rPr>
          <w:rFonts w:eastAsiaTheme="minorHAnsi"/>
          <w:sz w:val="22"/>
          <w:szCs w:val="22"/>
          <w:lang w:eastAsia="en-US"/>
        </w:rPr>
        <w:t xml:space="preserve"> máquinas com os seguintes perfis, conforme apresentado abaixo:</w:t>
      </w:r>
    </w:p>
    <w:p w14:paraId="6B2EDAF4" w14:textId="68AE5894" w:rsidR="00B804BD" w:rsidRPr="00BF2C56" w:rsidRDefault="00B804BD" w:rsidP="00590A63">
      <w:pPr>
        <w:rPr>
          <w:rFonts w:ascii="Arial" w:hAnsi="Arial" w:cs="Arial"/>
          <w:sz w:val="20"/>
          <w:szCs w:val="20"/>
        </w:rPr>
      </w:pPr>
    </w:p>
    <w:tbl>
      <w:tblPr>
        <w:tblStyle w:val="TabeladeGradeClara"/>
        <w:tblW w:w="10201" w:type="dxa"/>
        <w:jc w:val="center"/>
        <w:tblLook w:val="04A0" w:firstRow="1" w:lastRow="0" w:firstColumn="1" w:lastColumn="0" w:noHBand="0" w:noVBand="1"/>
      </w:tblPr>
      <w:tblGrid>
        <w:gridCol w:w="3681"/>
        <w:gridCol w:w="2551"/>
        <w:gridCol w:w="3969"/>
      </w:tblGrid>
      <w:tr w:rsidR="00B32CE8" w:rsidRPr="00BF2C56" w14:paraId="28CDC421" w14:textId="77777777" w:rsidTr="00E12A63">
        <w:trPr>
          <w:trHeight w:val="283"/>
          <w:jc w:val="center"/>
        </w:trPr>
        <w:tc>
          <w:tcPr>
            <w:tcW w:w="10201" w:type="dxa"/>
            <w:gridSpan w:val="3"/>
            <w:shd w:val="clear" w:color="auto" w:fill="297FD5" w:themeFill="accent3"/>
          </w:tcPr>
          <w:p w14:paraId="56C6EF0E" w14:textId="23026AF3" w:rsidR="00B32CE8" w:rsidRPr="00BF2C56" w:rsidRDefault="00B32CE8" w:rsidP="00B32CE8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Oracle KVM Server</w:t>
            </w:r>
          </w:p>
        </w:tc>
      </w:tr>
      <w:tr w:rsidR="00B32CE8" w:rsidRPr="00BF2C56" w14:paraId="0803EF34" w14:textId="77777777" w:rsidTr="00E12A63">
        <w:trPr>
          <w:trHeight w:val="283"/>
          <w:jc w:val="center"/>
        </w:trPr>
        <w:tc>
          <w:tcPr>
            <w:tcW w:w="3681" w:type="dxa"/>
            <w:shd w:val="clear" w:color="auto" w:fill="297FD5" w:themeFill="accent3"/>
          </w:tcPr>
          <w:p w14:paraId="78E9E9DF" w14:textId="77777777" w:rsidR="00B32CE8" w:rsidRPr="00BF2C56" w:rsidRDefault="00B32CE8" w:rsidP="00E12A63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b/>
                <w:color w:val="FFFFFF" w:themeColor="background1"/>
                <w:sz w:val="20"/>
                <w:szCs w:val="20"/>
                <w:lang w:eastAsia="pt-BR"/>
              </w:rPr>
              <w:t>Perfil</w:t>
            </w:r>
          </w:p>
        </w:tc>
        <w:tc>
          <w:tcPr>
            <w:tcW w:w="2551" w:type="dxa"/>
            <w:shd w:val="clear" w:color="auto" w:fill="297FD5" w:themeFill="accent3"/>
            <w:noWrap/>
          </w:tcPr>
          <w:p w14:paraId="40BDFF95" w14:textId="77777777" w:rsidR="00B32CE8" w:rsidRPr="00BF2C56" w:rsidRDefault="00B32CE8" w:rsidP="00E12A63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b/>
                <w:color w:val="FFFFFF" w:themeColor="background1"/>
                <w:sz w:val="20"/>
                <w:szCs w:val="20"/>
                <w:lang w:eastAsia="pt-BR"/>
              </w:rPr>
              <w:t>vCPU</w:t>
            </w:r>
          </w:p>
        </w:tc>
        <w:tc>
          <w:tcPr>
            <w:tcW w:w="3969" w:type="dxa"/>
            <w:shd w:val="clear" w:color="auto" w:fill="297FD5" w:themeFill="accent3"/>
          </w:tcPr>
          <w:p w14:paraId="5402BC70" w14:textId="77777777" w:rsidR="00B32CE8" w:rsidRPr="00BF2C56" w:rsidRDefault="00B32CE8" w:rsidP="00E12A63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b/>
                <w:color w:val="FFFFFF" w:themeColor="background1"/>
                <w:sz w:val="20"/>
                <w:szCs w:val="20"/>
                <w:lang w:eastAsia="pt-BR"/>
              </w:rPr>
              <w:t>vGB RAM</w:t>
            </w:r>
          </w:p>
        </w:tc>
      </w:tr>
      <w:tr w:rsidR="00B32CE8" w:rsidRPr="00BF2C56" w14:paraId="3889EE3D" w14:textId="77777777" w:rsidTr="00E12A63">
        <w:trPr>
          <w:trHeight w:val="283"/>
          <w:jc w:val="center"/>
        </w:trPr>
        <w:tc>
          <w:tcPr>
            <w:tcW w:w="3681" w:type="dxa"/>
          </w:tcPr>
          <w:p w14:paraId="19FC618E" w14:textId="77777777" w:rsidR="00B32CE8" w:rsidRPr="00BF2C56" w:rsidRDefault="00B32CE8" w:rsidP="00E12A6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551" w:type="dxa"/>
            <w:noWrap/>
          </w:tcPr>
          <w:p w14:paraId="023738E4" w14:textId="77777777" w:rsidR="00B32CE8" w:rsidRPr="00BF2C56" w:rsidRDefault="00B32CE8" w:rsidP="00E12A6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969" w:type="dxa"/>
          </w:tcPr>
          <w:p w14:paraId="1B8E2E10" w14:textId="77777777" w:rsidR="00B32CE8" w:rsidRPr="00BF2C56" w:rsidRDefault="00B32CE8" w:rsidP="00E12A6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B32CE8" w:rsidRPr="00BF2C56" w14:paraId="5F7CF1C1" w14:textId="77777777" w:rsidTr="00E12A63">
        <w:trPr>
          <w:trHeight w:val="283"/>
          <w:jc w:val="center"/>
        </w:trPr>
        <w:tc>
          <w:tcPr>
            <w:tcW w:w="3681" w:type="dxa"/>
          </w:tcPr>
          <w:p w14:paraId="1E855D26" w14:textId="77777777" w:rsidR="00B32CE8" w:rsidRPr="00BF2C56" w:rsidRDefault="00B32CE8" w:rsidP="00E12A6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2551" w:type="dxa"/>
            <w:noWrap/>
          </w:tcPr>
          <w:p w14:paraId="7D533D1D" w14:textId="77777777" w:rsidR="00B32CE8" w:rsidRPr="00BF2C56" w:rsidRDefault="00B32CE8" w:rsidP="00E12A6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969" w:type="dxa"/>
          </w:tcPr>
          <w:p w14:paraId="7D5C7838" w14:textId="77777777" w:rsidR="00B32CE8" w:rsidRPr="00BF2C56" w:rsidRDefault="00B32CE8" w:rsidP="00E12A63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B32CE8" w:rsidRPr="00BF2C56" w14:paraId="1F4DFC10" w14:textId="77777777" w:rsidTr="00E12A63">
        <w:trPr>
          <w:trHeight w:val="283"/>
          <w:jc w:val="center"/>
        </w:trPr>
        <w:tc>
          <w:tcPr>
            <w:tcW w:w="3681" w:type="dxa"/>
          </w:tcPr>
          <w:p w14:paraId="57536B3A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III</w:t>
            </w:r>
          </w:p>
        </w:tc>
        <w:tc>
          <w:tcPr>
            <w:tcW w:w="2551" w:type="dxa"/>
            <w:noWrap/>
          </w:tcPr>
          <w:p w14:paraId="36458269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969" w:type="dxa"/>
          </w:tcPr>
          <w:p w14:paraId="23A8D707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B32CE8" w:rsidRPr="00BF2C56" w14:paraId="48362282" w14:textId="77777777" w:rsidTr="00E12A63">
        <w:trPr>
          <w:trHeight w:val="283"/>
          <w:jc w:val="center"/>
        </w:trPr>
        <w:tc>
          <w:tcPr>
            <w:tcW w:w="3681" w:type="dxa"/>
          </w:tcPr>
          <w:p w14:paraId="0DCBC775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IV</w:t>
            </w:r>
          </w:p>
        </w:tc>
        <w:tc>
          <w:tcPr>
            <w:tcW w:w="2551" w:type="dxa"/>
            <w:noWrap/>
          </w:tcPr>
          <w:p w14:paraId="5DAF9E95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969" w:type="dxa"/>
          </w:tcPr>
          <w:p w14:paraId="3563941E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</w:tr>
      <w:tr w:rsidR="00B32CE8" w:rsidRPr="00BF2C56" w14:paraId="0692976A" w14:textId="77777777" w:rsidTr="00E12A63">
        <w:trPr>
          <w:trHeight w:val="283"/>
          <w:jc w:val="center"/>
        </w:trPr>
        <w:tc>
          <w:tcPr>
            <w:tcW w:w="3681" w:type="dxa"/>
          </w:tcPr>
          <w:p w14:paraId="5FD6A65F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2551" w:type="dxa"/>
            <w:noWrap/>
          </w:tcPr>
          <w:p w14:paraId="48B97FD9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969" w:type="dxa"/>
          </w:tcPr>
          <w:p w14:paraId="0F6A92E8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</w:tr>
      <w:tr w:rsidR="00B32CE8" w:rsidRPr="00BF2C56" w14:paraId="34F86DB9" w14:textId="77777777" w:rsidTr="00E12A63">
        <w:trPr>
          <w:trHeight w:val="283"/>
          <w:jc w:val="center"/>
        </w:trPr>
        <w:tc>
          <w:tcPr>
            <w:tcW w:w="3681" w:type="dxa"/>
          </w:tcPr>
          <w:p w14:paraId="40C77BC6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VI</w:t>
            </w:r>
          </w:p>
        </w:tc>
        <w:tc>
          <w:tcPr>
            <w:tcW w:w="2551" w:type="dxa"/>
            <w:noWrap/>
          </w:tcPr>
          <w:p w14:paraId="3FE43299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969" w:type="dxa"/>
          </w:tcPr>
          <w:p w14:paraId="3075DEFD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32</w:t>
            </w:r>
          </w:p>
        </w:tc>
      </w:tr>
      <w:tr w:rsidR="00B32CE8" w:rsidRPr="00BF2C56" w14:paraId="48FB7B01" w14:textId="77777777" w:rsidTr="00E12A63">
        <w:trPr>
          <w:trHeight w:val="283"/>
          <w:jc w:val="center"/>
        </w:trPr>
        <w:tc>
          <w:tcPr>
            <w:tcW w:w="3681" w:type="dxa"/>
          </w:tcPr>
          <w:p w14:paraId="39961591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VII</w:t>
            </w:r>
          </w:p>
        </w:tc>
        <w:tc>
          <w:tcPr>
            <w:tcW w:w="2551" w:type="dxa"/>
            <w:noWrap/>
          </w:tcPr>
          <w:p w14:paraId="4DC640D4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969" w:type="dxa"/>
          </w:tcPr>
          <w:p w14:paraId="49B1E719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</w:tr>
      <w:tr w:rsidR="00B32CE8" w:rsidRPr="00BF2C56" w14:paraId="66809933" w14:textId="77777777" w:rsidTr="00E12A63">
        <w:trPr>
          <w:trHeight w:val="283"/>
          <w:jc w:val="center"/>
        </w:trPr>
        <w:tc>
          <w:tcPr>
            <w:tcW w:w="3681" w:type="dxa"/>
          </w:tcPr>
          <w:p w14:paraId="72AAB5CB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VIII</w:t>
            </w:r>
          </w:p>
        </w:tc>
        <w:tc>
          <w:tcPr>
            <w:tcW w:w="2551" w:type="dxa"/>
            <w:noWrap/>
          </w:tcPr>
          <w:p w14:paraId="1A0D242F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969" w:type="dxa"/>
          </w:tcPr>
          <w:p w14:paraId="0531E73C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64</w:t>
            </w:r>
          </w:p>
        </w:tc>
      </w:tr>
      <w:tr w:rsidR="00B32CE8" w:rsidRPr="00BF2C56" w14:paraId="3A318FB8" w14:textId="77777777" w:rsidTr="00E12A63">
        <w:trPr>
          <w:trHeight w:val="283"/>
          <w:jc w:val="center"/>
        </w:trPr>
        <w:tc>
          <w:tcPr>
            <w:tcW w:w="3681" w:type="dxa"/>
          </w:tcPr>
          <w:p w14:paraId="6E822067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IX</w:t>
            </w:r>
          </w:p>
        </w:tc>
        <w:tc>
          <w:tcPr>
            <w:tcW w:w="2551" w:type="dxa"/>
            <w:noWrap/>
          </w:tcPr>
          <w:p w14:paraId="1121F852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969" w:type="dxa"/>
          </w:tcPr>
          <w:p w14:paraId="5F4020A7" w14:textId="77777777" w:rsidR="00B32CE8" w:rsidRPr="00BF2C56" w:rsidRDefault="00B32CE8" w:rsidP="00E12A63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96</w:t>
            </w:r>
          </w:p>
        </w:tc>
      </w:tr>
    </w:tbl>
    <w:p w14:paraId="03890AA0" w14:textId="77777777" w:rsidR="00B804BD" w:rsidRPr="00BF2C56" w:rsidRDefault="00B804BD" w:rsidP="00590A63">
      <w:pPr>
        <w:rPr>
          <w:rFonts w:ascii="Arial" w:hAnsi="Arial" w:cs="Arial"/>
          <w:sz w:val="20"/>
          <w:szCs w:val="20"/>
        </w:rPr>
      </w:pPr>
    </w:p>
    <w:p w14:paraId="2A822D88" w14:textId="594067F4" w:rsidR="00590A63" w:rsidRPr="00BF2C56" w:rsidRDefault="00B804BD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Nota: Configuração diferente da oferta</w:t>
      </w:r>
      <w:r w:rsidR="00364579" w:rsidRPr="00BF2C56">
        <w:rPr>
          <w:rFonts w:eastAsiaTheme="minorHAnsi"/>
          <w:sz w:val="22"/>
          <w:szCs w:val="22"/>
          <w:lang w:eastAsia="en-US"/>
        </w:rPr>
        <w:t xml:space="preserve"> padrão</w:t>
      </w:r>
      <w:r w:rsidRPr="00BF2C56">
        <w:rPr>
          <w:rFonts w:eastAsiaTheme="minorHAnsi"/>
          <w:sz w:val="22"/>
          <w:szCs w:val="22"/>
          <w:lang w:eastAsia="en-US"/>
        </w:rPr>
        <w:t xml:space="preserve">, deverá consultar o time </w:t>
      </w:r>
      <w:r w:rsidR="00B629C7" w:rsidRPr="00BF2C56">
        <w:rPr>
          <w:rFonts w:eastAsiaTheme="minorHAnsi"/>
          <w:sz w:val="22"/>
          <w:szCs w:val="22"/>
          <w:lang w:eastAsia="en-US"/>
        </w:rPr>
        <w:t xml:space="preserve">da </w:t>
      </w:r>
      <w:r w:rsidR="00B629C7" w:rsidRPr="00BF2C56">
        <w:rPr>
          <w:rFonts w:eastAsiaTheme="minorHAnsi"/>
          <w:b/>
          <w:sz w:val="22"/>
          <w:szCs w:val="22"/>
          <w:lang w:eastAsia="en-US"/>
        </w:rPr>
        <w:t>SONDA</w:t>
      </w:r>
      <w:r w:rsidR="00B629C7" w:rsidRPr="00BF2C56">
        <w:rPr>
          <w:rFonts w:eastAsiaTheme="minorHAnsi"/>
          <w:sz w:val="22"/>
          <w:szCs w:val="22"/>
          <w:lang w:eastAsia="en-US"/>
        </w:rPr>
        <w:t xml:space="preserve">. </w:t>
      </w:r>
    </w:p>
    <w:p w14:paraId="3A8D8073" w14:textId="1BBD048A" w:rsidR="00590A63" w:rsidRPr="00BF2C56" w:rsidRDefault="00364579" w:rsidP="00735ECB">
      <w:pPr>
        <w:pStyle w:val="Titulo1"/>
      </w:pPr>
      <w:bookmarkStart w:id="15" w:name="_Toc170311614"/>
      <w:r w:rsidRPr="00BF2C56">
        <w:t>Segurança – Serviços de Segurança Gerenciados</w:t>
      </w:r>
      <w:bookmarkEnd w:id="15"/>
    </w:p>
    <w:p w14:paraId="2D33E63E" w14:textId="69FF8EE5" w:rsidR="00364579" w:rsidRPr="00BF2C56" w:rsidRDefault="00364579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Os Serviços de Segurança Gerenciados da </w:t>
      </w:r>
      <w:r w:rsidRPr="00BF2C56">
        <w:rPr>
          <w:rFonts w:eastAsiaTheme="minorHAnsi"/>
          <w:b/>
          <w:sz w:val="22"/>
          <w:szCs w:val="22"/>
          <w:lang w:eastAsia="en-US"/>
        </w:rPr>
        <w:t>SONDA</w:t>
      </w:r>
      <w:r w:rsidRPr="00BF2C56">
        <w:rPr>
          <w:rFonts w:eastAsiaTheme="minorHAnsi"/>
          <w:sz w:val="22"/>
          <w:szCs w:val="22"/>
          <w:lang w:eastAsia="en-US"/>
        </w:rPr>
        <w:t xml:space="preserve"> têm como objetivo o princípio de defesa em profundidade onde é aplicado em cada camada, tecnologia, processos e controles baseados no framework CIS (Center of </w:t>
      </w:r>
      <w:r w:rsidR="00BB4A25" w:rsidRPr="00BF2C56">
        <w:rPr>
          <w:rFonts w:eastAsiaTheme="minorHAnsi"/>
          <w:sz w:val="22"/>
          <w:szCs w:val="22"/>
          <w:lang w:eastAsia="en-US"/>
        </w:rPr>
        <w:t>Internet Security Framework) e</w:t>
      </w:r>
      <w:r w:rsidRPr="00BF2C56">
        <w:rPr>
          <w:rFonts w:eastAsiaTheme="minorHAnsi"/>
          <w:sz w:val="22"/>
          <w:szCs w:val="22"/>
          <w:lang w:eastAsia="en-US"/>
        </w:rPr>
        <w:t xml:space="preserve"> na norma ISO/IEC 27000.</w:t>
      </w:r>
    </w:p>
    <w:p w14:paraId="3B1496F0" w14:textId="77777777" w:rsidR="00364579" w:rsidRPr="00BF2C56" w:rsidRDefault="00364579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Este produto engloba os itens de Segurança listados abaixo:</w:t>
      </w:r>
    </w:p>
    <w:p w14:paraId="3C7ADCE9" w14:textId="162B8DBB" w:rsidR="00364579" w:rsidRPr="00BF2C56" w:rsidRDefault="00364579" w:rsidP="008B4C3C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b/>
          <w:sz w:val="22"/>
          <w:szCs w:val="22"/>
          <w:lang w:eastAsia="en-US"/>
        </w:rPr>
        <w:t>End Point Protection</w:t>
      </w:r>
      <w:r w:rsidR="00B629C7" w:rsidRPr="00BF2C56">
        <w:rPr>
          <w:rFonts w:eastAsiaTheme="minorHAnsi"/>
          <w:b/>
          <w:sz w:val="22"/>
          <w:szCs w:val="22"/>
          <w:lang w:eastAsia="en-US"/>
        </w:rPr>
        <w:t>:</w:t>
      </w:r>
      <w:r w:rsidR="00B629C7" w:rsidRPr="00BF2C56">
        <w:rPr>
          <w:rFonts w:eastAsiaTheme="minorHAnsi"/>
          <w:sz w:val="22"/>
          <w:szCs w:val="22"/>
          <w:lang w:eastAsia="en-US"/>
        </w:rPr>
        <w:t xml:space="preserve"> </w:t>
      </w:r>
      <w:r w:rsidRPr="00BF2C56">
        <w:rPr>
          <w:rFonts w:eastAsiaTheme="minorHAnsi"/>
          <w:sz w:val="22"/>
          <w:szCs w:val="22"/>
          <w:lang w:eastAsia="en-US"/>
        </w:rPr>
        <w:t xml:space="preserve">É importante manter sua instância segura, como padrão, as instâncias virtuais com o Sistema Operacional Windows e Linux contam com a solução de End Point </w:t>
      </w:r>
      <w:r w:rsidR="003501FA" w:rsidRPr="00BF2C56">
        <w:rPr>
          <w:rFonts w:eastAsiaTheme="minorHAnsi"/>
          <w:sz w:val="22"/>
          <w:szCs w:val="22"/>
          <w:lang w:eastAsia="en-US"/>
        </w:rPr>
        <w:t>Protection;</w:t>
      </w:r>
    </w:p>
    <w:p w14:paraId="58C4482D" w14:textId="02B5A956" w:rsidR="00364579" w:rsidRPr="00BF2C56" w:rsidRDefault="00364579" w:rsidP="008B4C3C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b/>
          <w:sz w:val="22"/>
          <w:szCs w:val="22"/>
          <w:lang w:eastAsia="en-US"/>
        </w:rPr>
        <w:t>Proteção de Ataques DDOS vindos da Internet</w:t>
      </w:r>
      <w:r w:rsidR="00B629C7" w:rsidRPr="00BF2C56">
        <w:rPr>
          <w:rFonts w:eastAsiaTheme="minorHAnsi"/>
          <w:b/>
          <w:sz w:val="22"/>
          <w:szCs w:val="22"/>
          <w:lang w:eastAsia="en-US"/>
        </w:rPr>
        <w:t>:</w:t>
      </w:r>
      <w:r w:rsidR="00B629C7" w:rsidRPr="00BF2C56">
        <w:rPr>
          <w:rFonts w:eastAsiaTheme="minorHAnsi"/>
          <w:sz w:val="22"/>
          <w:szCs w:val="22"/>
          <w:lang w:eastAsia="en-US"/>
        </w:rPr>
        <w:t xml:space="preserve"> </w:t>
      </w:r>
      <w:r w:rsidRPr="00BF2C56">
        <w:rPr>
          <w:rFonts w:eastAsiaTheme="minorHAnsi"/>
          <w:sz w:val="22"/>
          <w:szCs w:val="22"/>
          <w:lang w:eastAsia="en-US"/>
        </w:rPr>
        <w:t xml:space="preserve">A </w:t>
      </w:r>
      <w:r w:rsidRPr="00BF2C56">
        <w:rPr>
          <w:rFonts w:eastAsiaTheme="minorHAnsi"/>
          <w:b/>
          <w:sz w:val="22"/>
          <w:szCs w:val="22"/>
          <w:lang w:eastAsia="en-US"/>
        </w:rPr>
        <w:t xml:space="preserve">SONDA </w:t>
      </w:r>
      <w:r w:rsidRPr="00BF2C56">
        <w:rPr>
          <w:rFonts w:eastAsiaTheme="minorHAnsi"/>
          <w:sz w:val="22"/>
          <w:szCs w:val="22"/>
          <w:lang w:eastAsia="en-US"/>
        </w:rPr>
        <w:t>atua com uma solução de Anti</w:t>
      </w:r>
      <w:r w:rsidR="003501FA" w:rsidRPr="00BF2C56">
        <w:rPr>
          <w:rFonts w:eastAsiaTheme="minorHAnsi"/>
          <w:sz w:val="22"/>
          <w:szCs w:val="22"/>
          <w:lang w:eastAsia="en-US"/>
        </w:rPr>
        <w:t>-</w:t>
      </w:r>
      <w:r w:rsidRPr="00BF2C56">
        <w:rPr>
          <w:rFonts w:eastAsiaTheme="minorHAnsi"/>
          <w:sz w:val="22"/>
          <w:szCs w:val="22"/>
          <w:lang w:eastAsia="en-US"/>
        </w:rPr>
        <w:t>DDoS on-premise para mitigação de ataques de aplicação tais como: TCP Syn Flood, TCP RST Flood, TCP FIN Flood, TCP ACK Flood, ICMP Flood, UDP Flood, UDP Amplify.</w:t>
      </w:r>
      <w:r w:rsidR="00B629C7" w:rsidRPr="00BF2C56">
        <w:rPr>
          <w:rFonts w:eastAsiaTheme="minorHAnsi"/>
          <w:sz w:val="22"/>
          <w:szCs w:val="22"/>
          <w:lang w:eastAsia="en-US"/>
        </w:rPr>
        <w:t xml:space="preserve"> </w:t>
      </w:r>
      <w:r w:rsidRPr="00BF2C56">
        <w:rPr>
          <w:rFonts w:eastAsiaTheme="minorHAnsi"/>
          <w:sz w:val="22"/>
          <w:szCs w:val="22"/>
          <w:lang w:eastAsia="en-US"/>
        </w:rPr>
        <w:t xml:space="preserve">Além disso, quando um ataque volumétrico de grande escala é iniciado, o “Scrubing Center” da </w:t>
      </w:r>
      <w:r w:rsidRPr="00BF2C56">
        <w:rPr>
          <w:rFonts w:eastAsiaTheme="minorHAnsi"/>
          <w:b/>
          <w:sz w:val="22"/>
          <w:szCs w:val="22"/>
          <w:lang w:eastAsia="en-US"/>
        </w:rPr>
        <w:t>SONDA</w:t>
      </w:r>
      <w:r w:rsidRPr="00BF2C56">
        <w:rPr>
          <w:rFonts w:eastAsiaTheme="minorHAnsi"/>
          <w:sz w:val="22"/>
          <w:szCs w:val="22"/>
          <w:lang w:eastAsia="en-US"/>
        </w:rPr>
        <w:t xml:space="preserve"> é acionado – um centro de mitigação de ataques localizado fora do Data Center - que desvia todo o tráfego para este centro. A partir disso, o que é considerado ataque será descartado e o tráfego válido será devolvido para a rede e encamin</w:t>
      </w:r>
      <w:r w:rsidR="008B4C3C" w:rsidRPr="00BF2C56">
        <w:rPr>
          <w:rFonts w:eastAsiaTheme="minorHAnsi"/>
          <w:sz w:val="22"/>
          <w:szCs w:val="22"/>
          <w:lang w:eastAsia="en-US"/>
        </w:rPr>
        <w:t>hado normalmente para o destino;</w:t>
      </w:r>
    </w:p>
    <w:p w14:paraId="143D79BC" w14:textId="11597972" w:rsidR="00364579" w:rsidRPr="00BF2C56" w:rsidRDefault="00364579" w:rsidP="008B4C3C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b/>
          <w:sz w:val="22"/>
          <w:szCs w:val="22"/>
          <w:lang w:eastAsia="en-US"/>
        </w:rPr>
        <w:t>Proteção baseado em IPS</w:t>
      </w:r>
      <w:r w:rsidR="008B4C3C" w:rsidRPr="00BF2C56">
        <w:rPr>
          <w:rFonts w:eastAsiaTheme="minorHAnsi"/>
          <w:b/>
          <w:sz w:val="22"/>
          <w:szCs w:val="22"/>
          <w:lang w:eastAsia="en-US"/>
        </w:rPr>
        <w:t xml:space="preserve">: </w:t>
      </w:r>
      <w:r w:rsidRPr="00BF2C56">
        <w:rPr>
          <w:rFonts w:eastAsiaTheme="minorHAnsi"/>
          <w:sz w:val="22"/>
          <w:szCs w:val="22"/>
          <w:lang w:eastAsia="en-US"/>
        </w:rPr>
        <w:t>Todos os hosts do Hosting Virtual Oracle KVM, contam a proteção de um firewall de próxima geração, onde temos previsto o recurso de IPS que recebe assinaturas de ataques conhecido</w:t>
      </w:r>
      <w:r w:rsidR="008B4C3C" w:rsidRPr="00BF2C56">
        <w:rPr>
          <w:rFonts w:eastAsiaTheme="minorHAnsi"/>
          <w:sz w:val="22"/>
          <w:szCs w:val="22"/>
          <w:lang w:eastAsia="en-US"/>
        </w:rPr>
        <w:t>s e faz os bloqueios dos mesmos;</w:t>
      </w:r>
    </w:p>
    <w:p w14:paraId="74554914" w14:textId="51559235" w:rsidR="00364579" w:rsidRPr="00BF2C56" w:rsidRDefault="00364579" w:rsidP="008B4C3C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b/>
          <w:sz w:val="22"/>
          <w:szCs w:val="22"/>
          <w:lang w:eastAsia="en-US"/>
        </w:rPr>
        <w:t>Segurança Física</w:t>
      </w:r>
      <w:r w:rsidR="008B4C3C" w:rsidRPr="00BF2C56">
        <w:rPr>
          <w:rFonts w:eastAsiaTheme="minorHAnsi"/>
          <w:b/>
          <w:sz w:val="22"/>
          <w:szCs w:val="22"/>
          <w:lang w:eastAsia="en-US"/>
        </w:rPr>
        <w:t xml:space="preserve">: </w:t>
      </w:r>
      <w:r w:rsidRPr="00BF2C56">
        <w:rPr>
          <w:rFonts w:eastAsiaTheme="minorHAnsi"/>
          <w:sz w:val="22"/>
          <w:szCs w:val="22"/>
          <w:lang w:eastAsia="en-US"/>
        </w:rPr>
        <w:t xml:space="preserve">O Data Center </w:t>
      </w:r>
      <w:r w:rsidRPr="00BF2C56">
        <w:rPr>
          <w:rFonts w:eastAsiaTheme="minorHAnsi"/>
          <w:b/>
          <w:sz w:val="22"/>
          <w:szCs w:val="22"/>
          <w:lang w:eastAsia="en-US"/>
        </w:rPr>
        <w:t xml:space="preserve">SONDA </w:t>
      </w:r>
      <w:r w:rsidRPr="00BF2C56">
        <w:rPr>
          <w:rFonts w:eastAsiaTheme="minorHAnsi"/>
          <w:sz w:val="22"/>
          <w:szCs w:val="22"/>
          <w:lang w:eastAsia="en-US"/>
        </w:rPr>
        <w:t>possui equipe de segurança física em Regime 24x7, Portaria Blindada, Controle de Acesso em todas as portas, sendo a entrada no Data Center controlada com dupla autenticação (Cartão + Biometria), Mais de 100 Câmeras de alta resolução em todo a edificação além de sistema de Moni</w:t>
      </w:r>
      <w:r w:rsidR="008B4C3C" w:rsidRPr="00BF2C56">
        <w:rPr>
          <w:rFonts w:eastAsiaTheme="minorHAnsi"/>
          <w:sz w:val="22"/>
          <w:szCs w:val="22"/>
          <w:lang w:eastAsia="en-US"/>
        </w:rPr>
        <w:t>toramento e Gravação de Imagens;</w:t>
      </w:r>
    </w:p>
    <w:p w14:paraId="35D80B98" w14:textId="1F47ADBC" w:rsidR="00364579" w:rsidRPr="00BF2C56" w:rsidRDefault="00364579" w:rsidP="008B4C3C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b/>
          <w:sz w:val="22"/>
          <w:szCs w:val="22"/>
          <w:lang w:eastAsia="en-US"/>
        </w:rPr>
        <w:t>Segurança de Rede Interna – SONDA</w:t>
      </w:r>
      <w:r w:rsidR="008B4C3C" w:rsidRPr="00BF2C56">
        <w:rPr>
          <w:rFonts w:eastAsiaTheme="minorHAnsi"/>
          <w:b/>
          <w:sz w:val="22"/>
          <w:szCs w:val="22"/>
          <w:lang w:eastAsia="en-US"/>
        </w:rPr>
        <w:t xml:space="preserve">: </w:t>
      </w:r>
      <w:r w:rsidRPr="00BF2C56">
        <w:rPr>
          <w:rFonts w:eastAsiaTheme="minorHAnsi"/>
          <w:sz w:val="22"/>
          <w:szCs w:val="22"/>
          <w:lang w:eastAsia="en-US"/>
        </w:rPr>
        <w:t>A infraestrutura de rede interna da</w:t>
      </w:r>
      <w:r w:rsidRPr="00BF2C56">
        <w:rPr>
          <w:rFonts w:eastAsiaTheme="minorHAnsi"/>
          <w:b/>
          <w:sz w:val="22"/>
          <w:szCs w:val="22"/>
          <w:lang w:eastAsia="en-US"/>
        </w:rPr>
        <w:t xml:space="preserve"> SONDA</w:t>
      </w:r>
      <w:r w:rsidRPr="00BF2C56">
        <w:rPr>
          <w:rFonts w:eastAsiaTheme="minorHAnsi"/>
          <w:sz w:val="22"/>
          <w:szCs w:val="22"/>
          <w:lang w:eastAsia="en-US"/>
        </w:rPr>
        <w:t xml:space="preserve"> conta com vários recursos para garant</w:t>
      </w:r>
      <w:r w:rsidR="00F04371" w:rsidRPr="00BF2C56">
        <w:rPr>
          <w:rFonts w:eastAsiaTheme="minorHAnsi"/>
          <w:sz w:val="22"/>
          <w:szCs w:val="22"/>
          <w:lang w:eastAsia="en-US"/>
        </w:rPr>
        <w:t xml:space="preserve">ir a segregação de seus </w:t>
      </w:r>
      <w:r w:rsidR="00F04371" w:rsidRPr="00BF2C56">
        <w:rPr>
          <w:rFonts w:eastAsiaTheme="minorHAnsi"/>
          <w:b/>
          <w:sz w:val="22"/>
          <w:szCs w:val="22"/>
          <w:lang w:eastAsia="en-US"/>
        </w:rPr>
        <w:t>CLIENTES</w:t>
      </w:r>
      <w:r w:rsidRPr="00BF2C56">
        <w:rPr>
          <w:rFonts w:eastAsiaTheme="minorHAnsi"/>
          <w:sz w:val="22"/>
          <w:szCs w:val="22"/>
          <w:lang w:eastAsia="en-US"/>
        </w:rPr>
        <w:t xml:space="preserve"> e dados, com uma arquitetura preparada p</w:t>
      </w:r>
      <w:r w:rsidR="008B4C3C" w:rsidRPr="00BF2C56">
        <w:rPr>
          <w:rFonts w:eastAsiaTheme="minorHAnsi"/>
          <w:sz w:val="22"/>
          <w:szCs w:val="22"/>
          <w:lang w:eastAsia="en-US"/>
        </w:rPr>
        <w:t>ara um ambiente multi locatário;</w:t>
      </w:r>
    </w:p>
    <w:p w14:paraId="4EA6CAEF" w14:textId="0833EB02" w:rsidR="00364579" w:rsidRPr="00BF2C56" w:rsidRDefault="00364579" w:rsidP="008B4C3C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b/>
          <w:sz w:val="22"/>
          <w:szCs w:val="22"/>
          <w:lang w:eastAsia="en-US"/>
        </w:rPr>
        <w:t>Defesa de Perímetro</w:t>
      </w:r>
      <w:r w:rsidR="008B4C3C" w:rsidRPr="00BF2C56">
        <w:rPr>
          <w:rFonts w:eastAsiaTheme="minorHAnsi"/>
          <w:b/>
          <w:sz w:val="22"/>
          <w:szCs w:val="22"/>
          <w:lang w:eastAsia="en-US"/>
        </w:rPr>
        <w:t xml:space="preserve">: </w:t>
      </w:r>
      <w:r w:rsidRPr="00BF2C56">
        <w:rPr>
          <w:rFonts w:eastAsiaTheme="minorHAnsi"/>
          <w:sz w:val="22"/>
          <w:szCs w:val="22"/>
          <w:lang w:eastAsia="en-US"/>
        </w:rPr>
        <w:t>Todos os servidores do Hosting Virtual Oracle KVM estão sobre a proteção de firewalls de próxima geração, assim aumentando o nível de seguran</w:t>
      </w:r>
      <w:r w:rsidR="008B4C3C" w:rsidRPr="00BF2C56">
        <w:rPr>
          <w:rFonts w:eastAsiaTheme="minorHAnsi"/>
          <w:sz w:val="22"/>
          <w:szCs w:val="22"/>
          <w:lang w:eastAsia="en-US"/>
        </w:rPr>
        <w:t>ça do perímetro do seu ambiente;</w:t>
      </w:r>
    </w:p>
    <w:p w14:paraId="292BB785" w14:textId="6C7F8FE7" w:rsidR="008B4C3C" w:rsidRPr="00BF2C56" w:rsidRDefault="00364579" w:rsidP="008B4C3C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b/>
          <w:sz w:val="22"/>
          <w:szCs w:val="22"/>
          <w:lang w:eastAsia="en-US"/>
        </w:rPr>
        <w:t>Identidades gerenciadas</w:t>
      </w:r>
      <w:r w:rsidR="008B4C3C" w:rsidRPr="00BF2C56">
        <w:rPr>
          <w:rFonts w:eastAsiaTheme="minorHAnsi"/>
          <w:b/>
          <w:sz w:val="22"/>
          <w:szCs w:val="22"/>
          <w:lang w:eastAsia="en-US"/>
        </w:rPr>
        <w:t xml:space="preserve">: </w:t>
      </w:r>
      <w:r w:rsidRPr="00BF2C56">
        <w:rPr>
          <w:rFonts w:eastAsiaTheme="minorHAnsi"/>
          <w:sz w:val="22"/>
          <w:szCs w:val="22"/>
          <w:lang w:eastAsia="en-US"/>
        </w:rPr>
        <w:t>Gerenciamos das credenciais d</w:t>
      </w:r>
      <w:r w:rsidR="008B4C3C" w:rsidRPr="00BF2C56">
        <w:rPr>
          <w:rFonts w:eastAsiaTheme="minorHAnsi"/>
          <w:sz w:val="22"/>
          <w:szCs w:val="22"/>
          <w:lang w:eastAsia="en-US"/>
        </w:rPr>
        <w:t xml:space="preserve">e acesso dos profissionais </w:t>
      </w:r>
      <w:r w:rsidR="008B4C3C" w:rsidRPr="00BF2C56">
        <w:rPr>
          <w:rFonts w:eastAsiaTheme="minorHAnsi"/>
          <w:b/>
          <w:sz w:val="22"/>
          <w:szCs w:val="22"/>
          <w:lang w:eastAsia="en-US"/>
        </w:rPr>
        <w:t>SONDA</w:t>
      </w:r>
      <w:r w:rsidRPr="00BF2C56">
        <w:rPr>
          <w:rFonts w:eastAsiaTheme="minorHAnsi"/>
          <w:sz w:val="22"/>
          <w:szCs w:val="22"/>
          <w:lang w:eastAsia="en-US"/>
        </w:rPr>
        <w:t xml:space="preserve"> é realizado através de uma solução de cofre de senha que fornece uma maneira de armazena</w:t>
      </w:r>
      <w:r w:rsidR="008B4C3C" w:rsidRPr="00BF2C56">
        <w:rPr>
          <w:rFonts w:eastAsiaTheme="minorHAnsi"/>
          <w:sz w:val="22"/>
          <w:szCs w:val="22"/>
          <w:lang w:eastAsia="en-US"/>
        </w:rPr>
        <w:t>r com segurança as credenciais.</w:t>
      </w:r>
      <w:r w:rsidRPr="00BF2C56">
        <w:rPr>
          <w:rFonts w:eastAsiaTheme="minorHAnsi"/>
          <w:sz w:val="22"/>
          <w:szCs w:val="22"/>
          <w:lang w:eastAsia="en-US"/>
        </w:rPr>
        <w:t xml:space="preserve"> Nossos analistas e especialista não conhecem e não tem posse da senha para autenticar nas instâncias virtuais. A senha é alterada após cada solicitação de uso.</w:t>
      </w:r>
    </w:p>
    <w:p w14:paraId="6712F218" w14:textId="569BB09F" w:rsidR="00364579" w:rsidRPr="00BF2C56" w:rsidRDefault="00364579" w:rsidP="00735ECB">
      <w:pPr>
        <w:pStyle w:val="Titulo1"/>
      </w:pPr>
      <w:bookmarkStart w:id="16" w:name="_Toc170311615"/>
      <w:r w:rsidRPr="00BF2C56">
        <w:t>Premissas e Requisitos</w:t>
      </w:r>
      <w:bookmarkEnd w:id="16"/>
    </w:p>
    <w:p w14:paraId="4FB8E7B3" w14:textId="77777777" w:rsidR="00364579" w:rsidRPr="00BF2C56" w:rsidRDefault="00364579" w:rsidP="008B4C3C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Abaixo são listadas as premissas e restrições do serviço:</w:t>
      </w:r>
    </w:p>
    <w:p w14:paraId="039D98D8" w14:textId="3F6FD380" w:rsidR="00364579" w:rsidRPr="00BF2C56" w:rsidRDefault="00364579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A licença do Sistema Operacional é de responsabilidade </w:t>
      </w:r>
      <w:r w:rsidRPr="00BF2C56">
        <w:rPr>
          <w:rFonts w:eastAsiaTheme="minorHAnsi"/>
          <w:b/>
          <w:sz w:val="22"/>
          <w:szCs w:val="22"/>
          <w:lang w:eastAsia="en-US"/>
        </w:rPr>
        <w:t>SONDA</w:t>
      </w:r>
      <w:r w:rsidRPr="00BF2C56">
        <w:rPr>
          <w:rFonts w:eastAsiaTheme="minorHAnsi"/>
          <w:sz w:val="22"/>
          <w:szCs w:val="22"/>
          <w:lang w:eastAsia="en-US"/>
        </w:rPr>
        <w:t xml:space="preserve"> não sendo possív</w:t>
      </w:r>
      <w:r w:rsidR="008B4C3C" w:rsidRPr="00BF2C56">
        <w:rPr>
          <w:rFonts w:eastAsiaTheme="minorHAnsi"/>
          <w:sz w:val="22"/>
          <w:szCs w:val="22"/>
          <w:lang w:eastAsia="en-US"/>
        </w:rPr>
        <w:t xml:space="preserve">el utilizar a licença do </w:t>
      </w:r>
      <w:r w:rsidR="008B4C3C" w:rsidRPr="00BF2C56">
        <w:rPr>
          <w:rFonts w:eastAsiaTheme="minorHAnsi"/>
          <w:b/>
          <w:sz w:val="22"/>
          <w:szCs w:val="22"/>
          <w:lang w:eastAsia="en-US"/>
        </w:rPr>
        <w:t>CLIENTE</w:t>
      </w:r>
      <w:r w:rsidRPr="00BF2C56">
        <w:rPr>
          <w:rFonts w:eastAsiaTheme="minorHAnsi"/>
          <w:sz w:val="22"/>
          <w:szCs w:val="22"/>
          <w:lang w:eastAsia="en-US"/>
        </w:rPr>
        <w:t xml:space="preserve">; </w:t>
      </w:r>
    </w:p>
    <w:p w14:paraId="4FFD4FA3" w14:textId="741EFD03" w:rsidR="00364579" w:rsidRPr="00BF2C56" w:rsidRDefault="00364579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A licença do office instalados na instância virtual deve ser contratado junto a </w:t>
      </w:r>
      <w:r w:rsidRPr="00BF2C56">
        <w:rPr>
          <w:rFonts w:eastAsiaTheme="minorHAnsi"/>
          <w:b/>
          <w:sz w:val="22"/>
          <w:szCs w:val="22"/>
          <w:lang w:eastAsia="en-US"/>
        </w:rPr>
        <w:t>SONDA</w:t>
      </w:r>
      <w:r w:rsidRPr="00BF2C56">
        <w:rPr>
          <w:rFonts w:eastAsiaTheme="minorHAnsi"/>
          <w:sz w:val="22"/>
          <w:szCs w:val="22"/>
          <w:lang w:eastAsia="en-US"/>
        </w:rPr>
        <w:t xml:space="preserve"> não sendo possíve</w:t>
      </w:r>
      <w:r w:rsidR="008B4C3C" w:rsidRPr="00BF2C56">
        <w:rPr>
          <w:rFonts w:eastAsiaTheme="minorHAnsi"/>
          <w:sz w:val="22"/>
          <w:szCs w:val="22"/>
          <w:lang w:eastAsia="en-US"/>
        </w:rPr>
        <w:t xml:space="preserve">l utilizar da licença do </w:t>
      </w:r>
      <w:r w:rsidR="008B4C3C" w:rsidRPr="00BF2C56">
        <w:rPr>
          <w:rFonts w:eastAsiaTheme="minorHAnsi"/>
          <w:b/>
          <w:sz w:val="22"/>
          <w:szCs w:val="22"/>
          <w:lang w:eastAsia="en-US"/>
        </w:rPr>
        <w:t>CLIENTE</w:t>
      </w:r>
      <w:r w:rsidRPr="00BF2C56">
        <w:rPr>
          <w:rFonts w:eastAsiaTheme="minorHAnsi"/>
          <w:sz w:val="22"/>
          <w:szCs w:val="22"/>
          <w:lang w:eastAsia="en-US"/>
        </w:rPr>
        <w:t>;</w:t>
      </w:r>
    </w:p>
    <w:p w14:paraId="45C0B592" w14:textId="77777777" w:rsidR="00364579" w:rsidRPr="00BF2C56" w:rsidRDefault="00364579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A banda escolhida é compartilhada para a solução e não por máquinas virtuais;</w:t>
      </w:r>
    </w:p>
    <w:p w14:paraId="0D028CBE" w14:textId="12F0C622" w:rsidR="00364579" w:rsidRPr="00BF2C56" w:rsidRDefault="00364579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A solução</w:t>
      </w:r>
      <w:r w:rsidR="00005BE1" w:rsidRPr="00BF2C56">
        <w:rPr>
          <w:rFonts w:eastAsiaTheme="minorHAnsi"/>
          <w:sz w:val="22"/>
          <w:szCs w:val="22"/>
          <w:lang w:eastAsia="en-US"/>
        </w:rPr>
        <w:t xml:space="preserve"> não contempla Link Dedicado, A B</w:t>
      </w:r>
      <w:r w:rsidRPr="00BF2C56">
        <w:rPr>
          <w:rFonts w:eastAsiaTheme="minorHAnsi"/>
          <w:sz w:val="22"/>
          <w:szCs w:val="22"/>
          <w:lang w:eastAsia="en-US"/>
        </w:rPr>
        <w:t xml:space="preserve">anda IP deve ser adquirida como serviço </w:t>
      </w:r>
      <w:r w:rsidRPr="00BF2C56">
        <w:rPr>
          <w:rFonts w:eastAsiaTheme="minorHAnsi"/>
          <w:b/>
          <w:sz w:val="22"/>
          <w:szCs w:val="22"/>
          <w:lang w:eastAsia="en-US"/>
        </w:rPr>
        <w:t>SONDA</w:t>
      </w:r>
      <w:r w:rsidRPr="00BF2C56">
        <w:rPr>
          <w:rFonts w:eastAsiaTheme="minorHAnsi"/>
          <w:sz w:val="22"/>
          <w:szCs w:val="22"/>
          <w:lang w:eastAsia="en-US"/>
        </w:rPr>
        <w:t>;</w:t>
      </w:r>
    </w:p>
    <w:p w14:paraId="35DDFB50" w14:textId="039CE301" w:rsidR="00364579" w:rsidRPr="00BF2C56" w:rsidRDefault="00364579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Os acessos às máquinas virtuais só poderão ser realizados via VPN (Client-to-Site e/ou Site-to-Site) </w:t>
      </w:r>
      <w:r w:rsidR="006E45AC" w:rsidRPr="00BF2C56">
        <w:rPr>
          <w:rFonts w:eastAsiaTheme="minorHAnsi"/>
          <w:sz w:val="22"/>
          <w:szCs w:val="22"/>
          <w:lang w:eastAsia="en-US"/>
        </w:rPr>
        <w:t xml:space="preserve">que </w:t>
      </w:r>
      <w:r w:rsidRPr="00BF2C56">
        <w:rPr>
          <w:rFonts w:eastAsiaTheme="minorHAnsi"/>
          <w:sz w:val="22"/>
          <w:szCs w:val="22"/>
          <w:lang w:eastAsia="en-US"/>
        </w:rPr>
        <w:t xml:space="preserve">deve ser adquirida como serviço </w:t>
      </w:r>
      <w:r w:rsidRPr="00BF2C56">
        <w:rPr>
          <w:rFonts w:eastAsiaTheme="minorHAnsi"/>
          <w:b/>
          <w:sz w:val="22"/>
          <w:szCs w:val="22"/>
          <w:lang w:eastAsia="en-US"/>
        </w:rPr>
        <w:t>SONDA</w:t>
      </w:r>
      <w:r w:rsidRPr="00BF2C56">
        <w:rPr>
          <w:rFonts w:eastAsiaTheme="minorHAnsi"/>
          <w:sz w:val="22"/>
          <w:szCs w:val="22"/>
          <w:lang w:eastAsia="en-US"/>
        </w:rPr>
        <w:t>;</w:t>
      </w:r>
    </w:p>
    <w:p w14:paraId="1FFEFEEF" w14:textId="77777777" w:rsidR="00364579" w:rsidRPr="00BF2C56" w:rsidRDefault="00364579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Não é possível reduzir o tamanho de um disco virtual;</w:t>
      </w:r>
    </w:p>
    <w:p w14:paraId="1486EC9F" w14:textId="77777777" w:rsidR="00364579" w:rsidRPr="00BF2C56" w:rsidRDefault="00364579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A reserva de recurso computacional (vCPU/vGB RAM) por servidor virtual não é permitida;</w:t>
      </w:r>
    </w:p>
    <w:p w14:paraId="1730426B" w14:textId="316A20AD" w:rsidR="00364579" w:rsidRPr="00BF2C56" w:rsidRDefault="00005BE1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O </w:t>
      </w:r>
      <w:r w:rsidRPr="00BF2C56">
        <w:rPr>
          <w:rFonts w:eastAsiaTheme="minorHAnsi"/>
          <w:b/>
          <w:sz w:val="22"/>
          <w:szCs w:val="22"/>
          <w:lang w:eastAsia="en-US"/>
        </w:rPr>
        <w:t>CLIENTE</w:t>
      </w:r>
      <w:r w:rsidR="00364579" w:rsidRPr="00BF2C56">
        <w:rPr>
          <w:rFonts w:eastAsiaTheme="minorHAnsi"/>
          <w:sz w:val="22"/>
          <w:szCs w:val="22"/>
          <w:lang w:eastAsia="en-US"/>
        </w:rPr>
        <w:t xml:space="preserve"> não tem acesso a console dos servidores virtuais; </w:t>
      </w:r>
    </w:p>
    <w:p w14:paraId="3170AE41" w14:textId="709F2840" w:rsidR="00364579" w:rsidRPr="00BF2C56" w:rsidRDefault="00005BE1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O </w:t>
      </w:r>
      <w:r w:rsidRPr="00BF2C56">
        <w:rPr>
          <w:rFonts w:eastAsiaTheme="minorHAnsi"/>
          <w:b/>
          <w:sz w:val="22"/>
          <w:szCs w:val="22"/>
          <w:lang w:eastAsia="en-US"/>
        </w:rPr>
        <w:t>CLIENTE</w:t>
      </w:r>
      <w:r w:rsidR="00364579" w:rsidRPr="00BF2C56">
        <w:rPr>
          <w:rFonts w:eastAsiaTheme="minorHAnsi"/>
          <w:sz w:val="22"/>
          <w:szCs w:val="22"/>
          <w:lang w:eastAsia="en-US"/>
        </w:rPr>
        <w:t xml:space="preserve"> não tem acesso a ferramenta de gerenciamento das máquinas virtuais; </w:t>
      </w:r>
    </w:p>
    <w:p w14:paraId="4AD9D3F9" w14:textId="32B10128" w:rsidR="00364579" w:rsidRPr="00BF2C56" w:rsidRDefault="00364579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O volume de 100 GB não pode ser segregado, ou seja, não podemos criar 2 volumes. Ex.:</w:t>
      </w:r>
      <w:r w:rsidR="008617F2" w:rsidRPr="00BF2C56">
        <w:rPr>
          <w:rFonts w:eastAsiaTheme="minorHAnsi"/>
          <w:sz w:val="22"/>
          <w:szCs w:val="22"/>
          <w:lang w:eastAsia="en-US"/>
        </w:rPr>
        <w:t xml:space="preserve"> </w:t>
      </w:r>
      <w:r w:rsidRPr="00BF2C56">
        <w:rPr>
          <w:rFonts w:eastAsiaTheme="minorHAnsi"/>
          <w:sz w:val="22"/>
          <w:szCs w:val="22"/>
          <w:lang w:eastAsia="en-US"/>
        </w:rPr>
        <w:t xml:space="preserve">Vol1 90gb e Vol2 </w:t>
      </w:r>
      <w:r w:rsidR="00005BE1" w:rsidRPr="00BF2C56">
        <w:rPr>
          <w:rFonts w:eastAsiaTheme="minorHAnsi"/>
          <w:sz w:val="22"/>
          <w:szCs w:val="22"/>
          <w:lang w:eastAsia="en-US"/>
        </w:rPr>
        <w:t xml:space="preserve">10gb. Para esses casos o </w:t>
      </w:r>
      <w:r w:rsidR="00005BE1" w:rsidRPr="00BF2C56">
        <w:rPr>
          <w:rFonts w:eastAsiaTheme="minorHAnsi"/>
          <w:b/>
          <w:sz w:val="22"/>
          <w:szCs w:val="22"/>
          <w:lang w:eastAsia="en-US"/>
        </w:rPr>
        <w:t>CLIENTE</w:t>
      </w:r>
      <w:r w:rsidRPr="00BF2C56">
        <w:rPr>
          <w:rFonts w:eastAsiaTheme="minorHAnsi"/>
          <w:sz w:val="22"/>
          <w:szCs w:val="22"/>
          <w:lang w:eastAsia="en-US"/>
        </w:rPr>
        <w:t xml:space="preserve"> deve adquirir o mínimo de 100 GB de dados par</w:t>
      </w:r>
      <w:r w:rsidR="00005BE1" w:rsidRPr="00BF2C56">
        <w:rPr>
          <w:rFonts w:eastAsiaTheme="minorHAnsi"/>
          <w:sz w:val="22"/>
          <w:szCs w:val="22"/>
          <w:lang w:eastAsia="en-US"/>
        </w:rPr>
        <w:t>a adicionar na máquina virtual;</w:t>
      </w:r>
    </w:p>
    <w:p w14:paraId="21A5C190" w14:textId="07661EE9" w:rsidR="00364579" w:rsidRPr="00BF2C56" w:rsidRDefault="00364579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Caso o </w:t>
      </w:r>
      <w:r w:rsidR="00005BE1" w:rsidRPr="00BF2C56">
        <w:rPr>
          <w:rFonts w:eastAsiaTheme="minorHAnsi"/>
          <w:b/>
          <w:sz w:val="22"/>
          <w:szCs w:val="22"/>
          <w:lang w:eastAsia="en-US"/>
        </w:rPr>
        <w:t>CLIENTE</w:t>
      </w:r>
      <w:r w:rsidRPr="00BF2C56">
        <w:rPr>
          <w:rFonts w:eastAsiaTheme="minorHAnsi"/>
          <w:sz w:val="22"/>
          <w:szCs w:val="22"/>
          <w:lang w:eastAsia="en-US"/>
        </w:rPr>
        <w:t xml:space="preserve"> solicite a gestão compartilhada do recurso o mesmo assume os riscos operacionais e de segurança do ambiente em procedimentos que seus colaboradores executarem, e também ficará responsável pelo licenciamento das ferramentas que forem instaladas posteriormente a entrega</w:t>
      </w:r>
      <w:r w:rsidR="00C46198" w:rsidRPr="00BF2C56">
        <w:rPr>
          <w:rFonts w:eastAsiaTheme="minorHAnsi"/>
          <w:sz w:val="22"/>
          <w:szCs w:val="22"/>
          <w:lang w:eastAsia="en-US"/>
        </w:rPr>
        <w:t xml:space="preserve">. </w:t>
      </w:r>
      <w:r w:rsidR="00C46198" w:rsidRPr="00BF2C56">
        <w:rPr>
          <w:rFonts w:eastAsia="Calibri" w:cs="Arial"/>
          <w:sz w:val="22"/>
          <w:szCs w:val="22"/>
          <w:lang w:eastAsia="en-US"/>
        </w:rPr>
        <w:t xml:space="preserve">Será emitida uma Carta de risco ao </w:t>
      </w:r>
      <w:r w:rsidR="00C46198" w:rsidRPr="00BF2C56">
        <w:rPr>
          <w:rFonts w:eastAsia="Calibri" w:cs="Arial"/>
          <w:b/>
          <w:sz w:val="22"/>
          <w:szCs w:val="22"/>
          <w:lang w:eastAsia="en-US"/>
        </w:rPr>
        <w:t>CLIENTE</w:t>
      </w:r>
      <w:r w:rsidR="00C46198" w:rsidRPr="00BF2C56">
        <w:rPr>
          <w:rFonts w:eastAsia="Calibri" w:cs="Arial"/>
          <w:sz w:val="22"/>
          <w:szCs w:val="22"/>
          <w:lang w:eastAsia="en-US"/>
        </w:rPr>
        <w:t>;</w:t>
      </w:r>
    </w:p>
    <w:p w14:paraId="5947006F" w14:textId="2ADE76B9" w:rsidR="00F04371" w:rsidRPr="00BF2C56" w:rsidRDefault="00F04371" w:rsidP="00F04371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No caso de contratação do serviço de administração de SO pelo </w:t>
      </w:r>
      <w:r w:rsidRPr="00BF2C56">
        <w:rPr>
          <w:rFonts w:eastAsiaTheme="minorHAnsi"/>
          <w:b/>
          <w:sz w:val="22"/>
          <w:szCs w:val="22"/>
          <w:lang w:eastAsia="en-US"/>
        </w:rPr>
        <w:t>CLIENTE</w:t>
      </w:r>
      <w:r w:rsidRPr="00BF2C56">
        <w:rPr>
          <w:rFonts w:eastAsiaTheme="minorHAnsi"/>
          <w:sz w:val="22"/>
          <w:szCs w:val="22"/>
          <w:lang w:eastAsia="en-US"/>
        </w:rPr>
        <w:t xml:space="preserve"> e o mesmo necessitar de acesso de administrador a </w:t>
      </w:r>
      <w:r w:rsidRPr="00BF2C56">
        <w:rPr>
          <w:rFonts w:eastAsiaTheme="minorHAnsi"/>
          <w:b/>
          <w:sz w:val="22"/>
          <w:szCs w:val="22"/>
          <w:lang w:eastAsia="en-US"/>
        </w:rPr>
        <w:t>SONDA</w:t>
      </w:r>
      <w:r w:rsidRPr="00BF2C56">
        <w:rPr>
          <w:rFonts w:eastAsiaTheme="minorHAnsi"/>
          <w:sz w:val="22"/>
          <w:szCs w:val="22"/>
          <w:lang w:eastAsia="en-US"/>
        </w:rPr>
        <w:t xml:space="preserve"> irá emitir uma Carta de Risco ao </w:t>
      </w:r>
      <w:r w:rsidRPr="00BF2C56">
        <w:rPr>
          <w:rFonts w:eastAsiaTheme="minorHAnsi"/>
          <w:b/>
          <w:sz w:val="22"/>
          <w:szCs w:val="22"/>
          <w:lang w:eastAsia="en-US"/>
        </w:rPr>
        <w:t>CLIENTE.</w:t>
      </w:r>
    </w:p>
    <w:p w14:paraId="0E8EC77C" w14:textId="44755C48" w:rsidR="00590A63" w:rsidRPr="00BF2C56" w:rsidRDefault="00364579" w:rsidP="00735ECB">
      <w:pPr>
        <w:pStyle w:val="Titulo1"/>
      </w:pPr>
      <w:bookmarkStart w:id="17" w:name="_Toc170311616"/>
      <w:r w:rsidRPr="00BF2C56">
        <w:t>Matriz de Responsabilidade</w:t>
      </w:r>
      <w:bookmarkEnd w:id="17"/>
    </w:p>
    <w:p w14:paraId="5095CDF1" w14:textId="010E9362" w:rsidR="001E71DA" w:rsidRPr="00BF2C56" w:rsidRDefault="00364579" w:rsidP="00005BE1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Para um melhor entendimento a matriz de responsabilidade será classificada com base na metodologia RASIC, onde: </w:t>
      </w:r>
      <w:r w:rsidRPr="00BF2C56">
        <w:rPr>
          <w:rFonts w:eastAsiaTheme="minorHAnsi"/>
          <w:b/>
          <w:sz w:val="22"/>
          <w:szCs w:val="22"/>
          <w:lang w:eastAsia="en-US"/>
        </w:rPr>
        <w:t>R</w:t>
      </w:r>
      <w:r w:rsidRPr="00BF2C56">
        <w:rPr>
          <w:rFonts w:eastAsiaTheme="minorHAnsi"/>
          <w:sz w:val="22"/>
          <w:szCs w:val="22"/>
          <w:lang w:eastAsia="en-US"/>
        </w:rPr>
        <w:t xml:space="preserve"> - Responsável; </w:t>
      </w:r>
      <w:r w:rsidRPr="00BF2C56">
        <w:rPr>
          <w:rFonts w:eastAsiaTheme="minorHAnsi"/>
          <w:b/>
          <w:sz w:val="22"/>
          <w:szCs w:val="22"/>
          <w:lang w:eastAsia="en-US"/>
        </w:rPr>
        <w:t xml:space="preserve">A </w:t>
      </w:r>
      <w:r w:rsidRPr="00BF2C56">
        <w:rPr>
          <w:rFonts w:eastAsiaTheme="minorHAnsi"/>
          <w:sz w:val="22"/>
          <w:szCs w:val="22"/>
          <w:lang w:eastAsia="en-US"/>
        </w:rPr>
        <w:t xml:space="preserve">- Aprovador; </w:t>
      </w:r>
      <w:r w:rsidRPr="00BF2C56">
        <w:rPr>
          <w:rFonts w:eastAsiaTheme="minorHAnsi"/>
          <w:b/>
          <w:sz w:val="22"/>
          <w:szCs w:val="22"/>
          <w:lang w:eastAsia="en-US"/>
        </w:rPr>
        <w:t xml:space="preserve">S </w:t>
      </w:r>
      <w:r w:rsidRPr="00BF2C56">
        <w:rPr>
          <w:rFonts w:eastAsiaTheme="minorHAnsi"/>
          <w:sz w:val="22"/>
          <w:szCs w:val="22"/>
          <w:lang w:eastAsia="en-US"/>
        </w:rPr>
        <w:t xml:space="preserve">- Suporte; </w:t>
      </w:r>
      <w:r w:rsidRPr="00BF2C56">
        <w:rPr>
          <w:rFonts w:eastAsiaTheme="minorHAnsi"/>
          <w:b/>
          <w:sz w:val="22"/>
          <w:szCs w:val="22"/>
          <w:lang w:eastAsia="en-US"/>
        </w:rPr>
        <w:t>I</w:t>
      </w:r>
      <w:r w:rsidRPr="00BF2C56">
        <w:rPr>
          <w:rFonts w:eastAsiaTheme="minorHAnsi"/>
          <w:sz w:val="22"/>
          <w:szCs w:val="22"/>
          <w:lang w:eastAsia="en-US"/>
        </w:rPr>
        <w:t xml:space="preserve"> – Informado e </w:t>
      </w:r>
      <w:r w:rsidRPr="00BF2C56">
        <w:rPr>
          <w:rFonts w:eastAsiaTheme="minorHAnsi"/>
          <w:b/>
          <w:sz w:val="22"/>
          <w:szCs w:val="22"/>
          <w:lang w:eastAsia="en-US"/>
        </w:rPr>
        <w:t>C</w:t>
      </w:r>
      <w:r w:rsidRPr="00BF2C56">
        <w:rPr>
          <w:rFonts w:eastAsiaTheme="minorHAnsi"/>
          <w:sz w:val="22"/>
          <w:szCs w:val="22"/>
          <w:lang w:eastAsia="en-US"/>
        </w:rPr>
        <w:t xml:space="preserve"> – Consulta.</w:t>
      </w:r>
    </w:p>
    <w:tbl>
      <w:tblPr>
        <w:tblStyle w:val="TabeladeGradeClara"/>
        <w:tblW w:w="10201" w:type="dxa"/>
        <w:tblLook w:val="04A0" w:firstRow="1" w:lastRow="0" w:firstColumn="1" w:lastColumn="0" w:noHBand="0" w:noVBand="1"/>
      </w:tblPr>
      <w:tblGrid>
        <w:gridCol w:w="1234"/>
        <w:gridCol w:w="6558"/>
        <w:gridCol w:w="992"/>
        <w:gridCol w:w="1417"/>
      </w:tblGrid>
      <w:tr w:rsidR="001E71DA" w:rsidRPr="00BF2C56" w14:paraId="6B3176E0" w14:textId="77777777" w:rsidTr="00005BE1">
        <w:trPr>
          <w:trHeight w:val="615"/>
        </w:trPr>
        <w:tc>
          <w:tcPr>
            <w:tcW w:w="1234" w:type="dxa"/>
            <w:shd w:val="clear" w:color="auto" w:fill="297FD5" w:themeFill="accent3"/>
            <w:vAlign w:val="center"/>
            <w:hideMark/>
          </w:tcPr>
          <w:p w14:paraId="7D4538BF" w14:textId="77777777" w:rsidR="001E71DA" w:rsidRPr="00BF2C56" w:rsidRDefault="001E71DA" w:rsidP="00005BE1">
            <w:pPr>
              <w:jc w:val="center"/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Contratação Opcional?</w:t>
            </w:r>
          </w:p>
        </w:tc>
        <w:tc>
          <w:tcPr>
            <w:tcW w:w="6558" w:type="dxa"/>
            <w:shd w:val="clear" w:color="auto" w:fill="297FD5" w:themeFill="accent3"/>
            <w:vAlign w:val="center"/>
            <w:hideMark/>
          </w:tcPr>
          <w:p w14:paraId="639EEAC6" w14:textId="77777777" w:rsidR="001E71DA" w:rsidRPr="00BF2C56" w:rsidRDefault="001E71DA" w:rsidP="00005BE1">
            <w:pPr>
              <w:jc w:val="center"/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Atividades</w:t>
            </w:r>
          </w:p>
        </w:tc>
        <w:tc>
          <w:tcPr>
            <w:tcW w:w="992" w:type="dxa"/>
            <w:shd w:val="clear" w:color="auto" w:fill="297FD5" w:themeFill="accent3"/>
            <w:vAlign w:val="center"/>
            <w:hideMark/>
          </w:tcPr>
          <w:p w14:paraId="62A1A3A4" w14:textId="77777777" w:rsidR="001E71DA" w:rsidRPr="00BF2C56" w:rsidRDefault="001E71DA" w:rsidP="00005BE1">
            <w:pPr>
              <w:jc w:val="center"/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SONDA</w:t>
            </w:r>
          </w:p>
        </w:tc>
        <w:tc>
          <w:tcPr>
            <w:tcW w:w="1417" w:type="dxa"/>
            <w:shd w:val="clear" w:color="auto" w:fill="297FD5" w:themeFill="accent3"/>
            <w:vAlign w:val="center"/>
            <w:hideMark/>
          </w:tcPr>
          <w:p w14:paraId="6E0FB220" w14:textId="2602D112" w:rsidR="001E71DA" w:rsidRPr="00BF2C56" w:rsidRDefault="00005BE1" w:rsidP="00005BE1">
            <w:pPr>
              <w:jc w:val="center"/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CLIENTE</w:t>
            </w:r>
          </w:p>
        </w:tc>
      </w:tr>
      <w:tr w:rsidR="001E71DA" w:rsidRPr="00BF2C56" w14:paraId="564A8A88" w14:textId="77777777" w:rsidTr="00005BE1">
        <w:trPr>
          <w:trHeight w:val="243"/>
        </w:trPr>
        <w:tc>
          <w:tcPr>
            <w:tcW w:w="1234" w:type="dxa"/>
            <w:hideMark/>
          </w:tcPr>
          <w:p w14:paraId="63AA55F3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18B03EBF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Aplicação de patches e fixes de correção e/ou segurança na infraestrutura</w:t>
            </w:r>
          </w:p>
        </w:tc>
        <w:tc>
          <w:tcPr>
            <w:tcW w:w="992" w:type="dxa"/>
            <w:hideMark/>
          </w:tcPr>
          <w:p w14:paraId="3C63D557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5CFC4E09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1E71DA" w:rsidRPr="00BF2C56" w14:paraId="29AC6B27" w14:textId="77777777" w:rsidTr="00005BE1">
        <w:trPr>
          <w:trHeight w:val="315"/>
        </w:trPr>
        <w:tc>
          <w:tcPr>
            <w:tcW w:w="1234" w:type="dxa"/>
            <w:hideMark/>
          </w:tcPr>
          <w:p w14:paraId="04B16664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24B1BBC8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Atualização de Antivírus</w:t>
            </w:r>
          </w:p>
        </w:tc>
        <w:tc>
          <w:tcPr>
            <w:tcW w:w="992" w:type="dxa"/>
            <w:hideMark/>
          </w:tcPr>
          <w:p w14:paraId="517DBD00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5FC87E91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1E71DA" w:rsidRPr="00BF2C56" w14:paraId="56CAB683" w14:textId="77777777" w:rsidTr="00005BE1">
        <w:trPr>
          <w:trHeight w:val="315"/>
        </w:trPr>
        <w:tc>
          <w:tcPr>
            <w:tcW w:w="1234" w:type="dxa"/>
            <w:hideMark/>
          </w:tcPr>
          <w:p w14:paraId="56976EEA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0A86E63F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Configuração de Monitoramento e Antivírus</w:t>
            </w:r>
          </w:p>
        </w:tc>
        <w:tc>
          <w:tcPr>
            <w:tcW w:w="992" w:type="dxa"/>
            <w:hideMark/>
          </w:tcPr>
          <w:p w14:paraId="743BAD31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30701462" w14:textId="2E425DC7" w:rsidR="001E71DA" w:rsidRPr="00BF2C56" w:rsidRDefault="008617F2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  <w:r w:rsidR="001E71DA"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E71DA" w:rsidRPr="00BF2C56" w14:paraId="6F8D293F" w14:textId="77777777" w:rsidTr="00005BE1">
        <w:trPr>
          <w:trHeight w:val="315"/>
        </w:trPr>
        <w:tc>
          <w:tcPr>
            <w:tcW w:w="1234" w:type="dxa"/>
            <w:hideMark/>
          </w:tcPr>
          <w:p w14:paraId="39C8A14C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60E0B50D" w14:textId="6236122F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Instalação de aplicação de BackOffice (Exchange, Sharepoint, </w:t>
            </w:r>
            <w:r w:rsidR="00005BE1"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etc.</w:t>
            </w: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992" w:type="dxa"/>
            <w:hideMark/>
          </w:tcPr>
          <w:p w14:paraId="278EA8C3" w14:textId="14387348" w:rsidR="001E71DA" w:rsidRPr="00BF2C56" w:rsidRDefault="00F71198" w:rsidP="00F71198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417" w:type="dxa"/>
            <w:hideMark/>
          </w:tcPr>
          <w:p w14:paraId="26ED100A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</w:tr>
      <w:tr w:rsidR="001E71DA" w:rsidRPr="00BF2C56" w14:paraId="60D7BD82" w14:textId="77777777" w:rsidTr="00005BE1">
        <w:trPr>
          <w:trHeight w:val="315"/>
        </w:trPr>
        <w:tc>
          <w:tcPr>
            <w:tcW w:w="1234" w:type="dxa"/>
            <w:hideMark/>
          </w:tcPr>
          <w:p w14:paraId="15743905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26BC3448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Instalação de aplicação de negócio</w:t>
            </w:r>
          </w:p>
        </w:tc>
        <w:tc>
          <w:tcPr>
            <w:tcW w:w="992" w:type="dxa"/>
            <w:hideMark/>
          </w:tcPr>
          <w:p w14:paraId="1D2E823A" w14:textId="103D3632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 </w:t>
            </w:r>
            <w:r w:rsidR="00F71198"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417" w:type="dxa"/>
            <w:hideMark/>
          </w:tcPr>
          <w:p w14:paraId="1C46BD45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</w:tr>
      <w:tr w:rsidR="001E71DA" w:rsidRPr="00BF2C56" w14:paraId="5D82033E" w14:textId="77777777" w:rsidTr="00005BE1">
        <w:trPr>
          <w:trHeight w:val="315"/>
        </w:trPr>
        <w:tc>
          <w:tcPr>
            <w:tcW w:w="1234" w:type="dxa"/>
            <w:hideMark/>
          </w:tcPr>
          <w:p w14:paraId="4F8DFBF8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15082779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Instalação de S.O.</w:t>
            </w:r>
          </w:p>
        </w:tc>
        <w:tc>
          <w:tcPr>
            <w:tcW w:w="992" w:type="dxa"/>
            <w:hideMark/>
          </w:tcPr>
          <w:p w14:paraId="74DF0048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2A1AB442" w14:textId="0E99CE8A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 </w:t>
            </w:r>
            <w:r w:rsidR="00F71198"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1E71DA" w:rsidRPr="00BF2C56" w14:paraId="29BE1DAB" w14:textId="77777777" w:rsidTr="00005BE1">
        <w:trPr>
          <w:trHeight w:val="315"/>
        </w:trPr>
        <w:tc>
          <w:tcPr>
            <w:tcW w:w="1234" w:type="dxa"/>
            <w:hideMark/>
          </w:tcPr>
          <w:p w14:paraId="5FC3555C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63AEA394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Instalação do Banco de Dados</w:t>
            </w:r>
          </w:p>
        </w:tc>
        <w:tc>
          <w:tcPr>
            <w:tcW w:w="992" w:type="dxa"/>
            <w:hideMark/>
          </w:tcPr>
          <w:p w14:paraId="3DC659F4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7D75C2C6" w14:textId="2EE47B4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 </w:t>
            </w:r>
            <w:r w:rsidR="00F71198"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1E71DA" w:rsidRPr="00BF2C56" w14:paraId="28301472" w14:textId="77777777" w:rsidTr="00005BE1">
        <w:trPr>
          <w:trHeight w:val="315"/>
        </w:trPr>
        <w:tc>
          <w:tcPr>
            <w:tcW w:w="1234" w:type="dxa"/>
            <w:hideMark/>
          </w:tcPr>
          <w:p w14:paraId="7D84E6C9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6E9699AA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Licenciamento de Antivírus</w:t>
            </w:r>
          </w:p>
        </w:tc>
        <w:tc>
          <w:tcPr>
            <w:tcW w:w="992" w:type="dxa"/>
            <w:hideMark/>
          </w:tcPr>
          <w:p w14:paraId="2291F749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54C86DFB" w14:textId="43BC1988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 </w:t>
            </w:r>
            <w:r w:rsidR="00F71198"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1E71DA" w:rsidRPr="00BF2C56" w14:paraId="77449E30" w14:textId="77777777" w:rsidTr="00005BE1">
        <w:trPr>
          <w:trHeight w:val="315"/>
        </w:trPr>
        <w:tc>
          <w:tcPr>
            <w:tcW w:w="1234" w:type="dxa"/>
            <w:hideMark/>
          </w:tcPr>
          <w:p w14:paraId="578D2038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5C19F722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Licenciamento de Softwares instalados de terceiros*</w:t>
            </w:r>
          </w:p>
        </w:tc>
        <w:tc>
          <w:tcPr>
            <w:tcW w:w="992" w:type="dxa"/>
            <w:hideMark/>
          </w:tcPr>
          <w:p w14:paraId="6B2AB7AE" w14:textId="2C28A77A" w:rsidR="001E71DA" w:rsidRPr="00BF2C56" w:rsidRDefault="00F71198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  <w:r w:rsidR="001E71DA"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hideMark/>
          </w:tcPr>
          <w:p w14:paraId="60D5705E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</w:tr>
      <w:tr w:rsidR="001E71DA" w:rsidRPr="00BF2C56" w14:paraId="655A38E0" w14:textId="77777777" w:rsidTr="00005BE1">
        <w:trPr>
          <w:trHeight w:val="315"/>
        </w:trPr>
        <w:tc>
          <w:tcPr>
            <w:tcW w:w="1234" w:type="dxa"/>
            <w:hideMark/>
          </w:tcPr>
          <w:p w14:paraId="1E7581B0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1CFD064B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Licenciamento do Sistema Operacional</w:t>
            </w:r>
          </w:p>
        </w:tc>
        <w:tc>
          <w:tcPr>
            <w:tcW w:w="992" w:type="dxa"/>
            <w:hideMark/>
          </w:tcPr>
          <w:p w14:paraId="31E73E6B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0F525A2D" w14:textId="19288F5D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 </w:t>
            </w:r>
            <w:r w:rsidR="00F71198"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1E71DA" w:rsidRPr="00BF2C56" w14:paraId="48C7840E" w14:textId="77777777" w:rsidTr="00005BE1">
        <w:trPr>
          <w:trHeight w:val="315"/>
        </w:trPr>
        <w:tc>
          <w:tcPr>
            <w:tcW w:w="1234" w:type="dxa"/>
            <w:hideMark/>
          </w:tcPr>
          <w:p w14:paraId="5144E2FC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5AC4AFD1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Gestão dos serviços NAT</w:t>
            </w:r>
          </w:p>
        </w:tc>
        <w:tc>
          <w:tcPr>
            <w:tcW w:w="992" w:type="dxa"/>
            <w:hideMark/>
          </w:tcPr>
          <w:p w14:paraId="4699CFB3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15C1D9A6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1E71DA" w:rsidRPr="00BF2C56" w14:paraId="2041F82F" w14:textId="77777777" w:rsidTr="00005BE1">
        <w:trPr>
          <w:trHeight w:val="315"/>
        </w:trPr>
        <w:tc>
          <w:tcPr>
            <w:tcW w:w="1234" w:type="dxa"/>
            <w:hideMark/>
          </w:tcPr>
          <w:p w14:paraId="2921E341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14180A1C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Gestão de VPN</w:t>
            </w:r>
          </w:p>
        </w:tc>
        <w:tc>
          <w:tcPr>
            <w:tcW w:w="992" w:type="dxa"/>
            <w:hideMark/>
          </w:tcPr>
          <w:p w14:paraId="7948914F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6FFB8C4A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1E71DA" w:rsidRPr="00BF2C56" w14:paraId="39AFA540" w14:textId="77777777" w:rsidTr="00005BE1">
        <w:trPr>
          <w:trHeight w:val="315"/>
        </w:trPr>
        <w:tc>
          <w:tcPr>
            <w:tcW w:w="1234" w:type="dxa"/>
            <w:hideMark/>
          </w:tcPr>
          <w:p w14:paraId="1DDADBF2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558" w:type="dxa"/>
            <w:hideMark/>
          </w:tcPr>
          <w:p w14:paraId="7034A795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Administração de arquivos e diretórios</w:t>
            </w:r>
          </w:p>
        </w:tc>
        <w:tc>
          <w:tcPr>
            <w:tcW w:w="992" w:type="dxa"/>
            <w:hideMark/>
          </w:tcPr>
          <w:p w14:paraId="2F0DE2B6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42BF2307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1E71DA" w:rsidRPr="00BF2C56" w14:paraId="491211E8" w14:textId="77777777" w:rsidTr="00005BE1">
        <w:trPr>
          <w:trHeight w:val="315"/>
        </w:trPr>
        <w:tc>
          <w:tcPr>
            <w:tcW w:w="1234" w:type="dxa"/>
            <w:hideMark/>
          </w:tcPr>
          <w:p w14:paraId="22635CB2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558" w:type="dxa"/>
            <w:hideMark/>
          </w:tcPr>
          <w:p w14:paraId="58E7E756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Administração do Banco de Dados</w:t>
            </w:r>
          </w:p>
        </w:tc>
        <w:tc>
          <w:tcPr>
            <w:tcW w:w="992" w:type="dxa"/>
            <w:hideMark/>
          </w:tcPr>
          <w:p w14:paraId="53A2C3CE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263E8F74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1E71DA" w:rsidRPr="00BF2C56" w14:paraId="4C4E5FC0" w14:textId="77777777" w:rsidTr="00005BE1">
        <w:trPr>
          <w:trHeight w:val="315"/>
        </w:trPr>
        <w:tc>
          <w:tcPr>
            <w:tcW w:w="1234" w:type="dxa"/>
            <w:hideMark/>
          </w:tcPr>
          <w:p w14:paraId="5545D708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558" w:type="dxa"/>
            <w:hideMark/>
          </w:tcPr>
          <w:p w14:paraId="7357415E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Administração do Sistema Operacional</w:t>
            </w:r>
          </w:p>
        </w:tc>
        <w:tc>
          <w:tcPr>
            <w:tcW w:w="992" w:type="dxa"/>
            <w:hideMark/>
          </w:tcPr>
          <w:p w14:paraId="7573AFD4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722D3B71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1E71DA" w:rsidRPr="00BF2C56" w14:paraId="2B79D89C" w14:textId="77777777" w:rsidTr="00005BE1">
        <w:trPr>
          <w:trHeight w:val="315"/>
        </w:trPr>
        <w:tc>
          <w:tcPr>
            <w:tcW w:w="1234" w:type="dxa"/>
            <w:hideMark/>
          </w:tcPr>
          <w:p w14:paraId="75BC32C5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558" w:type="dxa"/>
            <w:hideMark/>
          </w:tcPr>
          <w:p w14:paraId="4FF4B098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Análise de desempenho e performance</w:t>
            </w:r>
          </w:p>
        </w:tc>
        <w:tc>
          <w:tcPr>
            <w:tcW w:w="992" w:type="dxa"/>
            <w:hideMark/>
          </w:tcPr>
          <w:p w14:paraId="792788F6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7CBE4C16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1E71DA" w:rsidRPr="00BF2C56" w14:paraId="37CFF1E8" w14:textId="77777777" w:rsidTr="00005BE1">
        <w:trPr>
          <w:trHeight w:val="315"/>
        </w:trPr>
        <w:tc>
          <w:tcPr>
            <w:tcW w:w="1234" w:type="dxa"/>
            <w:hideMark/>
          </w:tcPr>
          <w:p w14:paraId="7C77B2CF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558" w:type="dxa"/>
            <w:hideMark/>
          </w:tcPr>
          <w:p w14:paraId="17139CBF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Backup da VM</w:t>
            </w:r>
          </w:p>
        </w:tc>
        <w:tc>
          <w:tcPr>
            <w:tcW w:w="992" w:type="dxa"/>
            <w:hideMark/>
          </w:tcPr>
          <w:p w14:paraId="66711471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1B2A10B7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1E71DA" w:rsidRPr="00BF2C56" w14:paraId="64FDD276" w14:textId="77777777" w:rsidTr="00005BE1">
        <w:trPr>
          <w:trHeight w:val="315"/>
        </w:trPr>
        <w:tc>
          <w:tcPr>
            <w:tcW w:w="1234" w:type="dxa"/>
            <w:hideMark/>
          </w:tcPr>
          <w:p w14:paraId="3F801850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558" w:type="dxa"/>
            <w:hideMark/>
          </w:tcPr>
          <w:p w14:paraId="30319665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Backup de Banco de Dados</w:t>
            </w:r>
          </w:p>
        </w:tc>
        <w:tc>
          <w:tcPr>
            <w:tcW w:w="992" w:type="dxa"/>
            <w:hideMark/>
          </w:tcPr>
          <w:p w14:paraId="796378A7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7818A84F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1E71DA" w:rsidRPr="00BF2C56" w14:paraId="086869EA" w14:textId="77777777" w:rsidTr="00005BE1">
        <w:trPr>
          <w:trHeight w:val="315"/>
        </w:trPr>
        <w:tc>
          <w:tcPr>
            <w:tcW w:w="1234" w:type="dxa"/>
            <w:hideMark/>
          </w:tcPr>
          <w:p w14:paraId="787FEB21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558" w:type="dxa"/>
            <w:hideMark/>
          </w:tcPr>
          <w:p w14:paraId="5E6C5144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Backup de Dados</w:t>
            </w:r>
          </w:p>
        </w:tc>
        <w:tc>
          <w:tcPr>
            <w:tcW w:w="992" w:type="dxa"/>
            <w:hideMark/>
          </w:tcPr>
          <w:p w14:paraId="7C767657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67A6E33C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1E71DA" w:rsidRPr="00BF2C56" w14:paraId="06DD97DB" w14:textId="77777777" w:rsidTr="00005BE1">
        <w:trPr>
          <w:trHeight w:val="330"/>
        </w:trPr>
        <w:tc>
          <w:tcPr>
            <w:tcW w:w="1234" w:type="dxa"/>
            <w:hideMark/>
          </w:tcPr>
          <w:p w14:paraId="28B3E5D0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1884320F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Criação, alteração e remoção de VMs</w:t>
            </w:r>
          </w:p>
        </w:tc>
        <w:tc>
          <w:tcPr>
            <w:tcW w:w="992" w:type="dxa"/>
            <w:hideMark/>
          </w:tcPr>
          <w:p w14:paraId="22812698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4FB25116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1E71DA" w:rsidRPr="00BF2C56" w14:paraId="44DAD314" w14:textId="77777777" w:rsidTr="00005BE1">
        <w:trPr>
          <w:trHeight w:val="315"/>
        </w:trPr>
        <w:tc>
          <w:tcPr>
            <w:tcW w:w="1234" w:type="dxa"/>
            <w:hideMark/>
          </w:tcPr>
          <w:p w14:paraId="7E175E62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618CCDC9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Gestão de recursos da VM (CPU, Memória e disco)</w:t>
            </w:r>
          </w:p>
        </w:tc>
        <w:tc>
          <w:tcPr>
            <w:tcW w:w="992" w:type="dxa"/>
            <w:hideMark/>
          </w:tcPr>
          <w:p w14:paraId="71BF7F58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5A853F50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1E71DA" w:rsidRPr="00BF2C56" w14:paraId="44998480" w14:textId="77777777" w:rsidTr="00005BE1">
        <w:trPr>
          <w:trHeight w:val="315"/>
        </w:trPr>
        <w:tc>
          <w:tcPr>
            <w:tcW w:w="1234" w:type="dxa"/>
            <w:hideMark/>
          </w:tcPr>
          <w:p w14:paraId="19E07924" w14:textId="5AC7205D" w:rsidR="001E71DA" w:rsidRPr="00BF2C56" w:rsidRDefault="003C2280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53940982" w14:textId="77777777" w:rsidR="001E71DA" w:rsidRPr="00BF2C56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Licenciamento do Banco de Dados</w:t>
            </w:r>
          </w:p>
        </w:tc>
        <w:tc>
          <w:tcPr>
            <w:tcW w:w="992" w:type="dxa"/>
            <w:hideMark/>
          </w:tcPr>
          <w:p w14:paraId="713D993D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1417" w:type="dxa"/>
            <w:hideMark/>
          </w:tcPr>
          <w:p w14:paraId="632CB145" w14:textId="77777777" w:rsidR="001E71DA" w:rsidRPr="00BF2C56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</w:tr>
    </w:tbl>
    <w:p w14:paraId="12048EB9" w14:textId="0CECF1F2" w:rsidR="001E71DA" w:rsidRPr="00BF2C56" w:rsidRDefault="001E71DA" w:rsidP="00005BE1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Nota:</w:t>
      </w:r>
      <w:r w:rsidR="00005BE1" w:rsidRPr="00BF2C56">
        <w:rPr>
          <w:rFonts w:eastAsiaTheme="minorHAnsi"/>
          <w:sz w:val="22"/>
          <w:szCs w:val="22"/>
          <w:lang w:eastAsia="en-US"/>
        </w:rPr>
        <w:t> N</w:t>
      </w:r>
      <w:r w:rsidR="006E45AC" w:rsidRPr="00BF2C56">
        <w:rPr>
          <w:rFonts w:eastAsiaTheme="minorHAnsi"/>
          <w:sz w:val="22"/>
          <w:szCs w:val="22"/>
          <w:lang w:eastAsia="en-US"/>
        </w:rPr>
        <w:t>a tabela</w:t>
      </w:r>
      <w:r w:rsidR="00005BE1" w:rsidRPr="00BF2C56">
        <w:rPr>
          <w:rFonts w:eastAsiaTheme="minorHAnsi"/>
          <w:sz w:val="22"/>
          <w:szCs w:val="22"/>
          <w:lang w:eastAsia="en-US"/>
        </w:rPr>
        <w:t xml:space="preserve"> acima </w:t>
      </w:r>
      <w:r w:rsidRPr="00BF2C56">
        <w:rPr>
          <w:rFonts w:eastAsiaTheme="minorHAnsi"/>
          <w:sz w:val="22"/>
          <w:szCs w:val="22"/>
          <w:lang w:eastAsia="en-US"/>
        </w:rPr>
        <w:t xml:space="preserve">existem atividades </w:t>
      </w:r>
      <w:r w:rsidR="00005BE1" w:rsidRPr="00BF2C56">
        <w:rPr>
          <w:rFonts w:eastAsiaTheme="minorHAnsi"/>
          <w:sz w:val="22"/>
          <w:szCs w:val="22"/>
          <w:lang w:eastAsia="en-US"/>
        </w:rPr>
        <w:t xml:space="preserve">que são opcionais para o </w:t>
      </w:r>
      <w:r w:rsidR="00005BE1" w:rsidRPr="00BF2C56">
        <w:rPr>
          <w:rFonts w:eastAsiaTheme="minorHAnsi"/>
          <w:b/>
          <w:sz w:val="22"/>
          <w:szCs w:val="22"/>
          <w:lang w:eastAsia="en-US"/>
        </w:rPr>
        <w:t>CLIENTE</w:t>
      </w:r>
      <w:r w:rsidRPr="00BF2C56">
        <w:rPr>
          <w:rFonts w:eastAsiaTheme="minorHAnsi"/>
          <w:sz w:val="22"/>
          <w:szCs w:val="22"/>
          <w:lang w:eastAsia="en-US"/>
        </w:rPr>
        <w:t xml:space="preserve">, ou seja, é permitido ao mesmo que escolha a </w:t>
      </w:r>
      <w:r w:rsidRPr="00BF2C56">
        <w:rPr>
          <w:rFonts w:eastAsiaTheme="minorHAnsi"/>
          <w:b/>
          <w:sz w:val="22"/>
          <w:szCs w:val="22"/>
          <w:lang w:eastAsia="en-US"/>
        </w:rPr>
        <w:t xml:space="preserve">SONDA </w:t>
      </w:r>
      <w:r w:rsidRPr="00BF2C56">
        <w:rPr>
          <w:rFonts w:eastAsiaTheme="minorHAnsi"/>
          <w:sz w:val="22"/>
          <w:szCs w:val="22"/>
          <w:lang w:eastAsia="en-US"/>
        </w:rPr>
        <w:t>como prestadora do serviço ou um outro parceiro. Para essas atividades a coluna “Contratação opcional” é preenchida com “SIM”. Portanto, toma-se como premissa, essas atividades como escopo padrão, send</w:t>
      </w:r>
      <w:r w:rsidR="00F04371" w:rsidRPr="00BF2C56">
        <w:rPr>
          <w:rFonts w:eastAsiaTheme="minorHAnsi"/>
          <w:sz w:val="22"/>
          <w:szCs w:val="22"/>
          <w:lang w:eastAsia="en-US"/>
        </w:rPr>
        <w:t xml:space="preserve">o de responsabilidade do </w:t>
      </w:r>
      <w:r w:rsidR="00F04371" w:rsidRPr="00BF2C56">
        <w:rPr>
          <w:rFonts w:eastAsiaTheme="minorHAnsi"/>
          <w:b/>
          <w:sz w:val="22"/>
          <w:szCs w:val="22"/>
          <w:lang w:eastAsia="en-US"/>
        </w:rPr>
        <w:t>CLIENTE</w:t>
      </w:r>
      <w:r w:rsidRPr="00BF2C56">
        <w:rPr>
          <w:rFonts w:eastAsiaTheme="minorHAnsi"/>
          <w:sz w:val="22"/>
          <w:szCs w:val="22"/>
          <w:lang w:eastAsia="en-US"/>
        </w:rPr>
        <w:t xml:space="preserve"> sinalizar caso não queira que elas sejam de responsabilidade da </w:t>
      </w:r>
      <w:r w:rsidRPr="00BF2C56">
        <w:rPr>
          <w:rFonts w:eastAsiaTheme="minorHAnsi"/>
          <w:b/>
          <w:sz w:val="22"/>
          <w:szCs w:val="22"/>
          <w:lang w:eastAsia="en-US"/>
        </w:rPr>
        <w:t>SONDA</w:t>
      </w:r>
      <w:r w:rsidRPr="00BF2C56">
        <w:rPr>
          <w:rFonts w:eastAsiaTheme="minorHAnsi"/>
          <w:sz w:val="22"/>
          <w:szCs w:val="22"/>
          <w:lang w:eastAsia="en-US"/>
        </w:rPr>
        <w:t>.  </w:t>
      </w:r>
    </w:p>
    <w:p w14:paraId="53E415CA" w14:textId="77777777" w:rsidR="001E71DA" w:rsidRPr="00BF2C56" w:rsidRDefault="001E71DA" w:rsidP="00005BE1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 xml:space="preserve">* Para licenciamento Microsoft a licença deverá ser adquirida junto a </w:t>
      </w:r>
      <w:r w:rsidRPr="00BF2C56">
        <w:rPr>
          <w:rFonts w:eastAsiaTheme="minorHAnsi"/>
          <w:b/>
          <w:sz w:val="22"/>
          <w:szCs w:val="22"/>
          <w:lang w:eastAsia="en-US"/>
        </w:rPr>
        <w:t>SONDA</w:t>
      </w:r>
      <w:r w:rsidRPr="00BF2C56">
        <w:rPr>
          <w:rFonts w:eastAsiaTheme="minorHAnsi"/>
          <w:sz w:val="22"/>
          <w:szCs w:val="22"/>
          <w:lang w:eastAsia="en-US"/>
        </w:rPr>
        <w:t>.</w:t>
      </w:r>
    </w:p>
    <w:p w14:paraId="5B818DEE" w14:textId="73C63810" w:rsidR="00590A63" w:rsidRPr="00BF2C56" w:rsidRDefault="001E71DA" w:rsidP="00735ECB">
      <w:pPr>
        <w:pStyle w:val="Titulo1"/>
      </w:pPr>
      <w:bookmarkStart w:id="18" w:name="_Toc170311617"/>
      <w:bookmarkStart w:id="19" w:name="_Toc99973653"/>
      <w:r w:rsidRPr="00BF2C56">
        <w:t>Requisição de Serviço</w:t>
      </w:r>
      <w:bookmarkEnd w:id="18"/>
    </w:p>
    <w:p w14:paraId="37529151" w14:textId="2B5CA0BF" w:rsidR="00650933" w:rsidRPr="00BF2C56" w:rsidRDefault="00650933" w:rsidP="00005BE1">
      <w:pPr>
        <w:spacing w:after="160"/>
        <w:rPr>
          <w:rFonts w:eastAsiaTheme="minorHAnsi"/>
          <w:sz w:val="22"/>
          <w:szCs w:val="22"/>
          <w:lang w:eastAsia="en-US"/>
        </w:rPr>
      </w:pPr>
      <w:r w:rsidRPr="00BF2C56">
        <w:rPr>
          <w:rFonts w:eastAsiaTheme="minorHAnsi"/>
          <w:sz w:val="22"/>
          <w:szCs w:val="22"/>
          <w:lang w:eastAsia="en-US"/>
        </w:rPr>
        <w:t>A tabela abaixo lista as requisições de serviços disponívei</w:t>
      </w:r>
      <w:r w:rsidR="00F04371" w:rsidRPr="00BF2C56">
        <w:rPr>
          <w:rFonts w:eastAsiaTheme="minorHAnsi"/>
          <w:sz w:val="22"/>
          <w:szCs w:val="22"/>
          <w:lang w:eastAsia="en-US"/>
        </w:rPr>
        <w:t xml:space="preserve">s para solicitações dos </w:t>
      </w:r>
      <w:r w:rsidR="00F04371" w:rsidRPr="00BF2C56">
        <w:rPr>
          <w:rFonts w:eastAsiaTheme="minorHAnsi"/>
          <w:b/>
          <w:sz w:val="22"/>
          <w:szCs w:val="22"/>
          <w:lang w:eastAsia="en-US"/>
        </w:rPr>
        <w:t>CLIENTES</w:t>
      </w:r>
      <w:r w:rsidRPr="00BF2C56">
        <w:rPr>
          <w:rFonts w:eastAsiaTheme="minorHAnsi"/>
          <w:sz w:val="22"/>
          <w:szCs w:val="22"/>
          <w:lang w:eastAsia="en-US"/>
        </w:rPr>
        <w:t xml:space="preserve"> assim como seu tempo de solução e horário de cobertura.</w:t>
      </w:r>
    </w:p>
    <w:tbl>
      <w:tblPr>
        <w:tblStyle w:val="TabeladeGradeClara"/>
        <w:tblW w:w="10060" w:type="dxa"/>
        <w:tblLayout w:type="fixed"/>
        <w:tblLook w:val="04A0" w:firstRow="1" w:lastRow="0" w:firstColumn="1" w:lastColumn="0" w:noHBand="0" w:noVBand="1"/>
      </w:tblPr>
      <w:tblGrid>
        <w:gridCol w:w="4248"/>
        <w:gridCol w:w="2268"/>
        <w:gridCol w:w="3544"/>
      </w:tblGrid>
      <w:tr w:rsidR="00DA37ED" w:rsidRPr="00BF2C56" w14:paraId="2A45AD50" w14:textId="77777777" w:rsidTr="00DA37ED">
        <w:trPr>
          <w:trHeight w:val="585"/>
        </w:trPr>
        <w:tc>
          <w:tcPr>
            <w:tcW w:w="4248" w:type="dxa"/>
            <w:shd w:val="clear" w:color="auto" w:fill="297FD5" w:themeFill="accent3"/>
            <w:vAlign w:val="center"/>
            <w:hideMark/>
          </w:tcPr>
          <w:p w14:paraId="453DBF59" w14:textId="77777777" w:rsidR="00DA37ED" w:rsidRPr="00BF2C56" w:rsidRDefault="00DA37ED" w:rsidP="00540444">
            <w:pPr>
              <w:pStyle w:val="Legenda"/>
              <w:jc w:val="center"/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  <w:lang w:val="pt-BR" w:eastAsia="pt-BR"/>
              </w:rPr>
              <w:t>Requisição</w:t>
            </w:r>
          </w:p>
        </w:tc>
        <w:tc>
          <w:tcPr>
            <w:tcW w:w="2268" w:type="dxa"/>
            <w:shd w:val="clear" w:color="auto" w:fill="297FD5" w:themeFill="accent3"/>
            <w:vAlign w:val="center"/>
            <w:hideMark/>
          </w:tcPr>
          <w:p w14:paraId="40299414" w14:textId="3CB510BF" w:rsidR="00DA37ED" w:rsidRPr="00BF2C56" w:rsidRDefault="00477A6D" w:rsidP="00477A6D">
            <w:pPr>
              <w:pStyle w:val="Legenda"/>
              <w:jc w:val="center"/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  <w:lang w:val="pt-BR" w:eastAsia="pt-BR"/>
              </w:rPr>
              <w:t>Classificação</w:t>
            </w:r>
          </w:p>
        </w:tc>
        <w:tc>
          <w:tcPr>
            <w:tcW w:w="3544" w:type="dxa"/>
            <w:shd w:val="clear" w:color="auto" w:fill="297FD5" w:themeFill="accent3"/>
            <w:vAlign w:val="center"/>
            <w:hideMark/>
          </w:tcPr>
          <w:p w14:paraId="1622A739" w14:textId="45FA7814" w:rsidR="00DA37ED" w:rsidRPr="00BF2C56" w:rsidRDefault="00DA37ED" w:rsidP="00DA37ED">
            <w:pPr>
              <w:pStyle w:val="Legenda"/>
              <w:jc w:val="center"/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  <w:lang w:val="pt-BR" w:eastAsia="pt-BR"/>
              </w:rPr>
              <w:t xml:space="preserve">Tempo de Solução </w:t>
            </w:r>
          </w:p>
        </w:tc>
      </w:tr>
      <w:tr w:rsidR="00DA37ED" w:rsidRPr="00BF2C56" w14:paraId="4ABE8930" w14:textId="77777777" w:rsidTr="00DA37ED">
        <w:trPr>
          <w:trHeight w:val="283"/>
        </w:trPr>
        <w:tc>
          <w:tcPr>
            <w:tcW w:w="4248" w:type="dxa"/>
            <w:hideMark/>
          </w:tcPr>
          <w:p w14:paraId="4E16B080" w14:textId="77777777" w:rsidR="00DA37ED" w:rsidRPr="00BF2C56" w:rsidRDefault="00DA37ED" w:rsidP="00EA7662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Criar máquina virtual</w:t>
            </w:r>
          </w:p>
        </w:tc>
        <w:tc>
          <w:tcPr>
            <w:tcW w:w="2268" w:type="dxa"/>
            <w:hideMark/>
          </w:tcPr>
          <w:p w14:paraId="180E835F" w14:textId="40673BA7" w:rsidR="00DA37ED" w:rsidRPr="00BF2C56" w:rsidRDefault="009D27AD" w:rsidP="00DA37E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544" w:type="dxa"/>
            <w:hideMark/>
          </w:tcPr>
          <w:p w14:paraId="7FD2A4BB" w14:textId="27D36365" w:rsidR="00DA37ED" w:rsidRPr="00BF2C56" w:rsidRDefault="00DA37ED" w:rsidP="00DA37E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9D27AD" w:rsidRPr="00BF2C56" w14:paraId="47713F6E" w14:textId="77777777" w:rsidTr="00DA37ED">
        <w:trPr>
          <w:trHeight w:val="283"/>
        </w:trPr>
        <w:tc>
          <w:tcPr>
            <w:tcW w:w="4248" w:type="dxa"/>
            <w:hideMark/>
          </w:tcPr>
          <w:p w14:paraId="0AA1C6EA" w14:textId="77777777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Alterar máquina virtual</w:t>
            </w:r>
          </w:p>
        </w:tc>
        <w:tc>
          <w:tcPr>
            <w:tcW w:w="2268" w:type="dxa"/>
            <w:hideMark/>
          </w:tcPr>
          <w:p w14:paraId="153CCB4A" w14:textId="77044F36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64E6F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544" w:type="dxa"/>
            <w:hideMark/>
          </w:tcPr>
          <w:p w14:paraId="584F9BA4" w14:textId="1A04096B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9D27AD" w:rsidRPr="00BF2C56" w14:paraId="279D8569" w14:textId="77777777" w:rsidTr="00DA37ED">
        <w:trPr>
          <w:trHeight w:val="283"/>
        </w:trPr>
        <w:tc>
          <w:tcPr>
            <w:tcW w:w="4248" w:type="dxa"/>
            <w:hideMark/>
          </w:tcPr>
          <w:p w14:paraId="5E9B3BDF" w14:textId="77777777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Remover máquina virtual</w:t>
            </w:r>
          </w:p>
        </w:tc>
        <w:tc>
          <w:tcPr>
            <w:tcW w:w="2268" w:type="dxa"/>
            <w:hideMark/>
          </w:tcPr>
          <w:p w14:paraId="43954090" w14:textId="2217ACF1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64E6F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544" w:type="dxa"/>
            <w:hideMark/>
          </w:tcPr>
          <w:p w14:paraId="4FDAA130" w14:textId="57930162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9D27AD" w:rsidRPr="00BF2C56" w14:paraId="774AE7ED" w14:textId="77777777" w:rsidTr="00DA37ED">
        <w:trPr>
          <w:trHeight w:val="283"/>
        </w:trPr>
        <w:tc>
          <w:tcPr>
            <w:tcW w:w="4248" w:type="dxa"/>
            <w:hideMark/>
          </w:tcPr>
          <w:p w14:paraId="6113E748" w14:textId="77777777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Criar disco virtual</w:t>
            </w:r>
          </w:p>
        </w:tc>
        <w:tc>
          <w:tcPr>
            <w:tcW w:w="2268" w:type="dxa"/>
            <w:hideMark/>
          </w:tcPr>
          <w:p w14:paraId="3B1A9C4C" w14:textId="4F953DDE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64E6F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544" w:type="dxa"/>
            <w:hideMark/>
          </w:tcPr>
          <w:p w14:paraId="06EADF56" w14:textId="13809005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9D27AD" w:rsidRPr="00BF2C56" w14:paraId="2DB8A002" w14:textId="77777777" w:rsidTr="00DA37ED">
        <w:trPr>
          <w:trHeight w:val="283"/>
        </w:trPr>
        <w:tc>
          <w:tcPr>
            <w:tcW w:w="4248" w:type="dxa"/>
            <w:hideMark/>
          </w:tcPr>
          <w:p w14:paraId="0FB057A0" w14:textId="77777777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Associar disco virtual a uma instância</w:t>
            </w:r>
          </w:p>
        </w:tc>
        <w:tc>
          <w:tcPr>
            <w:tcW w:w="2268" w:type="dxa"/>
            <w:hideMark/>
          </w:tcPr>
          <w:p w14:paraId="5612F3C0" w14:textId="0028A7F3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64E6F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544" w:type="dxa"/>
            <w:hideMark/>
          </w:tcPr>
          <w:p w14:paraId="301DFA12" w14:textId="18A9E1C8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9D27AD" w:rsidRPr="00BF2C56" w14:paraId="79D04879" w14:textId="77777777" w:rsidTr="00DA37ED">
        <w:trPr>
          <w:trHeight w:val="283"/>
        </w:trPr>
        <w:tc>
          <w:tcPr>
            <w:tcW w:w="4248" w:type="dxa"/>
            <w:hideMark/>
          </w:tcPr>
          <w:p w14:paraId="1EDF2945" w14:textId="77777777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Remover disco virtual</w:t>
            </w:r>
          </w:p>
        </w:tc>
        <w:tc>
          <w:tcPr>
            <w:tcW w:w="2268" w:type="dxa"/>
            <w:hideMark/>
          </w:tcPr>
          <w:p w14:paraId="77DF4678" w14:textId="7F40EB6B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64E6F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544" w:type="dxa"/>
            <w:hideMark/>
          </w:tcPr>
          <w:p w14:paraId="4B9F654D" w14:textId="79C3AA8D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9D27AD" w:rsidRPr="00BF2C56" w14:paraId="1667164C" w14:textId="77777777" w:rsidTr="00DA37ED">
        <w:trPr>
          <w:trHeight w:val="283"/>
        </w:trPr>
        <w:tc>
          <w:tcPr>
            <w:tcW w:w="4248" w:type="dxa"/>
            <w:hideMark/>
          </w:tcPr>
          <w:p w14:paraId="46794A4F" w14:textId="77777777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Alterar memória de máquina virtual</w:t>
            </w:r>
          </w:p>
        </w:tc>
        <w:tc>
          <w:tcPr>
            <w:tcW w:w="2268" w:type="dxa"/>
            <w:hideMark/>
          </w:tcPr>
          <w:p w14:paraId="34F6BFB8" w14:textId="6E3EABAE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64E6F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544" w:type="dxa"/>
            <w:hideMark/>
          </w:tcPr>
          <w:p w14:paraId="7925C0B2" w14:textId="6ACB3284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9D27AD" w:rsidRPr="00BF2C56" w14:paraId="587B0260" w14:textId="77777777" w:rsidTr="00DA37ED">
        <w:trPr>
          <w:trHeight w:val="283"/>
        </w:trPr>
        <w:tc>
          <w:tcPr>
            <w:tcW w:w="4248" w:type="dxa"/>
            <w:hideMark/>
          </w:tcPr>
          <w:p w14:paraId="0BCF1936" w14:textId="77777777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Alterar vCPU de máquina virtual</w:t>
            </w:r>
          </w:p>
        </w:tc>
        <w:tc>
          <w:tcPr>
            <w:tcW w:w="2268" w:type="dxa"/>
            <w:hideMark/>
          </w:tcPr>
          <w:p w14:paraId="58881922" w14:textId="2E125891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64E6F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544" w:type="dxa"/>
            <w:hideMark/>
          </w:tcPr>
          <w:p w14:paraId="7839102E" w14:textId="7EB55F22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9D27AD" w:rsidRPr="00BF2C56" w14:paraId="3728D6B9" w14:textId="77777777" w:rsidTr="00DA37ED">
        <w:trPr>
          <w:trHeight w:val="283"/>
        </w:trPr>
        <w:tc>
          <w:tcPr>
            <w:tcW w:w="4248" w:type="dxa"/>
            <w:hideMark/>
          </w:tcPr>
          <w:p w14:paraId="0216FFA2" w14:textId="77777777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Aplicar patch de segurança no S.O.</w:t>
            </w:r>
          </w:p>
        </w:tc>
        <w:tc>
          <w:tcPr>
            <w:tcW w:w="2268" w:type="dxa"/>
            <w:hideMark/>
          </w:tcPr>
          <w:p w14:paraId="5645968C" w14:textId="74D71A5A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64E6F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544" w:type="dxa"/>
            <w:hideMark/>
          </w:tcPr>
          <w:p w14:paraId="46AD644E" w14:textId="563EF69D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Conforme TS contratado</w:t>
            </w:r>
          </w:p>
        </w:tc>
      </w:tr>
      <w:tr w:rsidR="009D27AD" w:rsidRPr="00BF2C56" w14:paraId="6954C190" w14:textId="77777777" w:rsidTr="00DA37ED">
        <w:trPr>
          <w:trHeight w:val="283"/>
        </w:trPr>
        <w:tc>
          <w:tcPr>
            <w:tcW w:w="4248" w:type="dxa"/>
            <w:hideMark/>
          </w:tcPr>
          <w:p w14:paraId="34C250BF" w14:textId="77777777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Atualizar antivírus na máquina virtual</w:t>
            </w:r>
          </w:p>
        </w:tc>
        <w:tc>
          <w:tcPr>
            <w:tcW w:w="2268" w:type="dxa"/>
            <w:hideMark/>
          </w:tcPr>
          <w:p w14:paraId="331663BC" w14:textId="506620AB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64E6F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544" w:type="dxa"/>
            <w:hideMark/>
          </w:tcPr>
          <w:p w14:paraId="7CFCF005" w14:textId="0CB0D8EF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9D27AD" w:rsidRPr="00BF2C56" w14:paraId="13C6792D" w14:textId="77777777" w:rsidTr="00DA37ED">
        <w:trPr>
          <w:trHeight w:val="283"/>
        </w:trPr>
        <w:tc>
          <w:tcPr>
            <w:tcW w:w="4248" w:type="dxa"/>
            <w:hideMark/>
          </w:tcPr>
          <w:p w14:paraId="739291AB" w14:textId="77777777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Alterar banda IP</w:t>
            </w:r>
          </w:p>
        </w:tc>
        <w:tc>
          <w:tcPr>
            <w:tcW w:w="2268" w:type="dxa"/>
            <w:hideMark/>
          </w:tcPr>
          <w:p w14:paraId="53A6960F" w14:textId="134A0B8B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64E6F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544" w:type="dxa"/>
            <w:hideMark/>
          </w:tcPr>
          <w:p w14:paraId="38D78CE0" w14:textId="5DCFE593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9D27AD" w:rsidRPr="00BF2C56" w14:paraId="69909410" w14:textId="77777777" w:rsidTr="00DA37ED">
        <w:trPr>
          <w:trHeight w:val="283"/>
        </w:trPr>
        <w:tc>
          <w:tcPr>
            <w:tcW w:w="4248" w:type="dxa"/>
            <w:hideMark/>
          </w:tcPr>
          <w:p w14:paraId="402373DC" w14:textId="77777777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Realizar publicações de serviços - NAT</w:t>
            </w:r>
          </w:p>
        </w:tc>
        <w:tc>
          <w:tcPr>
            <w:tcW w:w="2268" w:type="dxa"/>
            <w:hideMark/>
          </w:tcPr>
          <w:p w14:paraId="1ED30885" w14:textId="75EDC1A4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64E6F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544" w:type="dxa"/>
            <w:hideMark/>
          </w:tcPr>
          <w:p w14:paraId="20FA9901" w14:textId="768F093B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Conforme TS contratado</w:t>
            </w:r>
          </w:p>
        </w:tc>
      </w:tr>
      <w:tr w:rsidR="009D27AD" w:rsidRPr="00BF2C56" w14:paraId="5E1BEE0D" w14:textId="77777777" w:rsidTr="00DA37ED">
        <w:trPr>
          <w:trHeight w:val="283"/>
        </w:trPr>
        <w:tc>
          <w:tcPr>
            <w:tcW w:w="4248" w:type="dxa"/>
            <w:hideMark/>
          </w:tcPr>
          <w:p w14:paraId="6A8D1DB9" w14:textId="77777777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Liberar / Revogar acesso via VPN</w:t>
            </w:r>
          </w:p>
        </w:tc>
        <w:tc>
          <w:tcPr>
            <w:tcW w:w="2268" w:type="dxa"/>
            <w:hideMark/>
          </w:tcPr>
          <w:p w14:paraId="7E8FA7F1" w14:textId="298D7D40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64E6F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544" w:type="dxa"/>
            <w:hideMark/>
          </w:tcPr>
          <w:p w14:paraId="682ACC6C" w14:textId="36C7506A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9D27AD" w:rsidRPr="00BF2C56" w14:paraId="5E36D9E5" w14:textId="77777777" w:rsidTr="009D27AD">
        <w:trPr>
          <w:trHeight w:val="64"/>
        </w:trPr>
        <w:tc>
          <w:tcPr>
            <w:tcW w:w="4248" w:type="dxa"/>
            <w:hideMark/>
          </w:tcPr>
          <w:p w14:paraId="7088494D" w14:textId="77777777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 xml:space="preserve">Criar, Modificar e Remover políticas de backup </w:t>
            </w:r>
          </w:p>
        </w:tc>
        <w:tc>
          <w:tcPr>
            <w:tcW w:w="2268" w:type="dxa"/>
            <w:hideMark/>
          </w:tcPr>
          <w:p w14:paraId="08265A1A" w14:textId="1CAE74F0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564E6F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544" w:type="dxa"/>
            <w:hideMark/>
          </w:tcPr>
          <w:p w14:paraId="425B3AA9" w14:textId="07A67D97" w:rsidR="009D27AD" w:rsidRPr="00BF2C56" w:rsidRDefault="009D27AD" w:rsidP="009D27AD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BF2C5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Conforme TS contratado</w:t>
            </w:r>
          </w:p>
        </w:tc>
      </w:tr>
    </w:tbl>
    <w:p w14:paraId="24AAB541" w14:textId="0EFCC231" w:rsidR="00590A63" w:rsidRPr="00BF2C56" w:rsidRDefault="001E71DA" w:rsidP="00735ECB">
      <w:pPr>
        <w:pStyle w:val="Titulo1"/>
      </w:pPr>
      <w:bookmarkStart w:id="20" w:name="_Toc170311618"/>
      <w:r w:rsidRPr="00BF2C56">
        <w:t>Nível de Serviço</w:t>
      </w:r>
      <w:bookmarkEnd w:id="20"/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1555"/>
        <w:gridCol w:w="1962"/>
        <w:gridCol w:w="5738"/>
        <w:gridCol w:w="815"/>
      </w:tblGrid>
      <w:tr w:rsidR="00B26E0F" w:rsidRPr="00BF2C56" w14:paraId="17E1E201" w14:textId="77777777" w:rsidTr="002F4E61">
        <w:trPr>
          <w:trHeight w:val="340"/>
        </w:trPr>
        <w:tc>
          <w:tcPr>
            <w:tcW w:w="1555" w:type="dxa"/>
            <w:shd w:val="clear" w:color="auto" w:fill="297FD5" w:themeFill="accent3"/>
            <w:noWrap/>
            <w:vAlign w:val="center"/>
            <w:hideMark/>
          </w:tcPr>
          <w:p w14:paraId="16E0E66D" w14:textId="44789236" w:rsidR="00B26E0F" w:rsidRPr="00BF2C56" w:rsidRDefault="00B26E0F" w:rsidP="002F4E61">
            <w:pPr>
              <w:contextualSpacing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962" w:type="dxa"/>
            <w:shd w:val="clear" w:color="auto" w:fill="297FD5" w:themeFill="accent3"/>
            <w:vAlign w:val="center"/>
          </w:tcPr>
          <w:p w14:paraId="4CF4B2A6" w14:textId="77777777" w:rsidR="00B26E0F" w:rsidRPr="00BF2C56" w:rsidRDefault="00B26E0F" w:rsidP="002F4E61">
            <w:pPr>
              <w:contextualSpacing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297FD5" w:themeFill="accent3"/>
            <w:vAlign w:val="center"/>
          </w:tcPr>
          <w:p w14:paraId="627655FB" w14:textId="6B6E580C" w:rsidR="00B26E0F" w:rsidRPr="00BF2C56" w:rsidRDefault="00B26E0F" w:rsidP="002F4E61">
            <w:pPr>
              <w:contextualSpacing/>
              <w:jc w:val="center"/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</w:pPr>
            <w:r w:rsidRPr="00BF2C56"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  <w:t>Descrição</w:t>
            </w:r>
          </w:p>
        </w:tc>
        <w:tc>
          <w:tcPr>
            <w:tcW w:w="0" w:type="auto"/>
            <w:shd w:val="clear" w:color="auto" w:fill="297FD5" w:themeFill="accent3"/>
            <w:vAlign w:val="center"/>
          </w:tcPr>
          <w:p w14:paraId="13575198" w14:textId="77777777" w:rsidR="00B26E0F" w:rsidRPr="00BF2C56" w:rsidRDefault="00B26E0F" w:rsidP="002F4E61">
            <w:pPr>
              <w:contextualSpacing/>
              <w:jc w:val="center"/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</w:pPr>
            <w:bookmarkStart w:id="21" w:name="_GoBack"/>
            <w:bookmarkEnd w:id="21"/>
            <w:r w:rsidRPr="00BF2C56"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  <w:t>Meta</w:t>
            </w:r>
          </w:p>
        </w:tc>
      </w:tr>
      <w:tr w:rsidR="00B26E0F" w:rsidRPr="00BF2C56" w14:paraId="2FE37276" w14:textId="77777777" w:rsidTr="00013123">
        <w:trPr>
          <w:trHeight w:val="340"/>
        </w:trPr>
        <w:tc>
          <w:tcPr>
            <w:tcW w:w="1555" w:type="dxa"/>
          </w:tcPr>
          <w:p w14:paraId="0B7B24FA" w14:textId="77777777" w:rsidR="00B26E0F" w:rsidRPr="00BF2C56" w:rsidRDefault="00B26E0F" w:rsidP="00EA7662">
            <w:pPr>
              <w:rPr>
                <w:rFonts w:cs="Calibri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sz w:val="20"/>
                <w:szCs w:val="20"/>
              </w:rPr>
              <w:t>Hosting Virtual Oracle KVM</w:t>
            </w:r>
          </w:p>
        </w:tc>
        <w:tc>
          <w:tcPr>
            <w:tcW w:w="1962" w:type="dxa"/>
          </w:tcPr>
          <w:p w14:paraId="0E464FE8" w14:textId="77777777" w:rsidR="00B26E0F" w:rsidRPr="00BF2C56" w:rsidRDefault="00B26E0F" w:rsidP="00EA7662">
            <w:pPr>
              <w:rPr>
                <w:rFonts w:cs="Calibri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sz w:val="20"/>
                <w:szCs w:val="20"/>
              </w:rPr>
              <w:t>Disponibilidade</w:t>
            </w:r>
          </w:p>
        </w:tc>
        <w:tc>
          <w:tcPr>
            <w:tcW w:w="0" w:type="auto"/>
          </w:tcPr>
          <w:p w14:paraId="3A743CE4" w14:textId="3264D60B" w:rsidR="00B26E0F" w:rsidRPr="00BF2C56" w:rsidRDefault="00B26E0F" w:rsidP="00F04371">
            <w:pPr>
              <w:jc w:val="center"/>
              <w:rPr>
                <w:rFonts w:cs="Calibri"/>
                <w:sz w:val="20"/>
                <w:szCs w:val="20"/>
                <w:lang w:eastAsia="pt-BR"/>
              </w:rPr>
            </w:pPr>
            <w:r w:rsidRPr="00BF2C56">
              <w:rPr>
                <w:color w:val="000000"/>
                <w:sz w:val="20"/>
                <w:szCs w:val="20"/>
                <w:lang w:eastAsia="pt-BR"/>
              </w:rPr>
              <w:t>Percentual de tempo que o serviço estará disponível, incluindo acessibilidade e funcionalidade, excluindo desse tempo as atividades de paralisação programada e demais exceções mencionadas em contrato.</w:t>
            </w:r>
          </w:p>
        </w:tc>
        <w:tc>
          <w:tcPr>
            <w:tcW w:w="0" w:type="auto"/>
          </w:tcPr>
          <w:p w14:paraId="6DE972BB" w14:textId="77777777" w:rsidR="00B26E0F" w:rsidRPr="00BF2C56" w:rsidRDefault="00B26E0F" w:rsidP="00EA7662">
            <w:pPr>
              <w:jc w:val="center"/>
              <w:rPr>
                <w:rFonts w:cs="Calibri"/>
                <w:sz w:val="20"/>
                <w:szCs w:val="20"/>
                <w:lang w:eastAsia="pt-BR"/>
              </w:rPr>
            </w:pPr>
            <w:r w:rsidRPr="00BF2C56">
              <w:rPr>
                <w:rFonts w:cs="Calibri"/>
                <w:sz w:val="20"/>
                <w:szCs w:val="20"/>
              </w:rPr>
              <w:t>99,85%</w:t>
            </w:r>
          </w:p>
        </w:tc>
      </w:tr>
      <w:bookmarkEnd w:id="19"/>
    </w:tbl>
    <w:p w14:paraId="361306E1" w14:textId="77777777" w:rsidR="00013123" w:rsidRPr="00BF2C56" w:rsidRDefault="00013123" w:rsidP="00540444">
      <w:pPr>
        <w:pStyle w:val="vietasQ"/>
        <w:numPr>
          <w:ilvl w:val="0"/>
          <w:numId w:val="0"/>
        </w:numPr>
      </w:pPr>
    </w:p>
    <w:p w14:paraId="2CE033E9" w14:textId="38E83D65" w:rsidR="00E472A0" w:rsidRPr="00BF2C56" w:rsidRDefault="00E472A0">
      <w:pPr>
        <w:jc w:val="left"/>
        <w:rPr>
          <w:lang w:eastAsia="pt-BR"/>
        </w:rPr>
      </w:pPr>
      <w:r w:rsidRPr="00BF2C56">
        <w:rPr>
          <w:lang w:eastAsia="pt-BR"/>
        </w:rPr>
        <w:br w:type="page"/>
      </w:r>
    </w:p>
    <w:p w14:paraId="33DE3810" w14:textId="2F2C4E2E" w:rsidR="00226EED" w:rsidRDefault="00E472A0" w:rsidP="00BE3C02">
      <w:pPr>
        <w:tabs>
          <w:tab w:val="left" w:pos="1843"/>
        </w:tabs>
      </w:pPr>
      <w:r>
        <w:rPr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51C01560" wp14:editId="0CFDBA2C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2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A50CE84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FB97166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Sect="00BB5C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3C6E0" w14:textId="77777777" w:rsidR="00A95D7D" w:rsidRDefault="00A95D7D" w:rsidP="001C6DE5">
      <w:r>
        <w:separator/>
      </w:r>
    </w:p>
  </w:endnote>
  <w:endnote w:type="continuationSeparator" w:id="0">
    <w:p w14:paraId="0E4BBCA7" w14:textId="77777777" w:rsidR="00A95D7D" w:rsidRDefault="00A95D7D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A95D7D" w:rsidRDefault="00A95D7D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A95D7D" w:rsidRDefault="00A95D7D" w:rsidP="006A3034">
    <w:pPr>
      <w:pStyle w:val="Rodap"/>
      <w:ind w:right="360" w:firstLine="360"/>
    </w:pPr>
  </w:p>
  <w:p w14:paraId="2BFB6D3C" w14:textId="77777777" w:rsidR="00A95D7D" w:rsidRDefault="00A95D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A95D7D" w:rsidRDefault="00A95D7D" w:rsidP="00911B32"/>
  <w:p w14:paraId="334A312E" w14:textId="3764A9C4" w:rsidR="00A95D7D" w:rsidRPr="0037697E" w:rsidRDefault="00A95D7D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B26E0F">
      <w:rPr>
        <w:rFonts w:ascii="Roboto Medium" w:hAnsi="Roboto Medium"/>
        <w:noProof/>
        <w:color w:val="BFBFBF" w:themeColor="background1" w:themeShade="BF"/>
      </w:rPr>
      <w:t>8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752EBB3A" w:rsidR="00A95D7D" w:rsidRDefault="00A95D7D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94DA0E" w14:textId="77777777" w:rsidR="00E95432" w:rsidRPr="00951C8D" w:rsidRDefault="00E95432" w:rsidP="00E95432">
    <w:pPr>
      <w:pStyle w:val="Rodap"/>
      <w:rPr>
        <w:sz w:val="16"/>
        <w:szCs w:val="16"/>
      </w:rPr>
    </w:pPr>
    <w:r w:rsidRPr="00951C8D">
      <w:rPr>
        <w:sz w:val="16"/>
        <w:szCs w:val="16"/>
      </w:rPr>
      <w:t>SONDA S.A. Copyright (c) 2023| Sua reprodução é proibida e qualquer cópia impressa deste documento é considerada não controlada. [NC-40]</w:t>
    </w:r>
  </w:p>
  <w:p w14:paraId="1340A430" w14:textId="3A93B573" w:rsidR="00A95D7D" w:rsidRPr="0037697E" w:rsidRDefault="00A95D7D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A95D7D" w:rsidRDefault="00A95D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3FAFA" w14:textId="77777777" w:rsidR="00A95D7D" w:rsidRDefault="00A95D7D" w:rsidP="001C6DE5">
      <w:r>
        <w:separator/>
      </w:r>
    </w:p>
  </w:footnote>
  <w:footnote w:type="continuationSeparator" w:id="0">
    <w:p w14:paraId="64CDCCC6" w14:textId="77777777" w:rsidR="00A95D7D" w:rsidRDefault="00A95D7D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916BC" w14:textId="77777777" w:rsidR="00E95432" w:rsidRDefault="00E954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A95D7D" w:rsidRDefault="00A95D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A95D7D" w:rsidRDefault="00A95D7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A95D7D" w:rsidRDefault="00A95D7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A95D7D" w:rsidRDefault="00A95D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23E"/>
    <w:multiLevelType w:val="hybridMultilevel"/>
    <w:tmpl w:val="BE6EF56E"/>
    <w:lvl w:ilvl="0" w:tplc="48CE9F18">
      <w:numFmt w:val="bullet"/>
      <w:lvlText w:val="•"/>
      <w:lvlJc w:val="left"/>
      <w:pPr>
        <w:ind w:left="1413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F35CCB"/>
    <w:multiLevelType w:val="hybridMultilevel"/>
    <w:tmpl w:val="1DF47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80A2F"/>
    <w:multiLevelType w:val="multilevel"/>
    <w:tmpl w:val="71462964"/>
    <w:styleLink w:val="ListadoVieta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3" w15:restartNumberingAfterBreak="0">
    <w:nsid w:val="1CF35ACB"/>
    <w:multiLevelType w:val="hybridMultilevel"/>
    <w:tmpl w:val="EE7CD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86DAB"/>
    <w:multiLevelType w:val="hybridMultilevel"/>
    <w:tmpl w:val="274E2A80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4D91"/>
    <w:multiLevelType w:val="hybridMultilevel"/>
    <w:tmpl w:val="0762A8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A159F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2E3C6DC3"/>
    <w:multiLevelType w:val="hybridMultilevel"/>
    <w:tmpl w:val="63228846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3EBA"/>
    <w:multiLevelType w:val="hybridMultilevel"/>
    <w:tmpl w:val="7A101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7045F"/>
    <w:multiLevelType w:val="hybridMultilevel"/>
    <w:tmpl w:val="DA349A2C"/>
    <w:lvl w:ilvl="0" w:tplc="8B96785A">
      <w:start w:val="1"/>
      <w:numFmt w:val="bullet"/>
      <w:lvlText w:val=""/>
      <w:lvlJc w:val="left"/>
      <w:rPr>
        <w:rFonts w:ascii="Symbol" w:hAnsi="Symbol" w:hint="default"/>
        <w:color w:val="297FD5" w:themeColor="accent3"/>
      </w:rPr>
    </w:lvl>
    <w:lvl w:ilvl="1" w:tplc="F40E6726">
      <w:numFmt w:val="decimal"/>
      <w:lvlText w:val=""/>
      <w:lvlJc w:val="left"/>
    </w:lvl>
    <w:lvl w:ilvl="2" w:tplc="9D5C5474">
      <w:numFmt w:val="decimal"/>
      <w:lvlText w:val=""/>
      <w:lvlJc w:val="left"/>
    </w:lvl>
    <w:lvl w:ilvl="3" w:tplc="4F98E0F6">
      <w:numFmt w:val="decimal"/>
      <w:lvlText w:val=""/>
      <w:lvlJc w:val="left"/>
    </w:lvl>
    <w:lvl w:ilvl="4" w:tplc="FDA8B258">
      <w:numFmt w:val="decimal"/>
      <w:lvlText w:val=""/>
      <w:lvlJc w:val="left"/>
    </w:lvl>
    <w:lvl w:ilvl="5" w:tplc="55C82A78">
      <w:numFmt w:val="decimal"/>
      <w:lvlText w:val=""/>
      <w:lvlJc w:val="left"/>
    </w:lvl>
    <w:lvl w:ilvl="6" w:tplc="BD02980A">
      <w:numFmt w:val="decimal"/>
      <w:lvlText w:val=""/>
      <w:lvlJc w:val="left"/>
    </w:lvl>
    <w:lvl w:ilvl="7" w:tplc="48E87C94">
      <w:numFmt w:val="decimal"/>
      <w:lvlText w:val=""/>
      <w:lvlJc w:val="left"/>
    </w:lvl>
    <w:lvl w:ilvl="8" w:tplc="A6FC8B4E">
      <w:numFmt w:val="decimal"/>
      <w:lvlText w:val=""/>
      <w:lvlJc w:val="left"/>
    </w:lvl>
  </w:abstractNum>
  <w:abstractNum w:abstractNumId="10" w15:restartNumberingAfterBreak="0">
    <w:nsid w:val="359C6A0E"/>
    <w:multiLevelType w:val="hybridMultilevel"/>
    <w:tmpl w:val="EDE05536"/>
    <w:lvl w:ilvl="0" w:tplc="48CE9F1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63E0E"/>
    <w:multiLevelType w:val="hybridMultilevel"/>
    <w:tmpl w:val="AF4447AA"/>
    <w:lvl w:ilvl="0" w:tplc="29B6940C">
      <w:numFmt w:val="decimal"/>
      <w:lvlText w:val=""/>
      <w:lvlJc w:val="left"/>
    </w:lvl>
    <w:lvl w:ilvl="1" w:tplc="8B96785A">
      <w:start w:val="1"/>
      <w:numFmt w:val="bullet"/>
      <w:lvlText w:val=""/>
      <w:lvlJc w:val="left"/>
      <w:rPr>
        <w:rFonts w:ascii="Symbol" w:hAnsi="Symbol" w:hint="default"/>
        <w:color w:val="297FD5" w:themeColor="accent3"/>
      </w:rPr>
    </w:lvl>
    <w:lvl w:ilvl="2" w:tplc="9D5C5474">
      <w:numFmt w:val="decimal"/>
      <w:lvlText w:val=""/>
      <w:lvlJc w:val="left"/>
    </w:lvl>
    <w:lvl w:ilvl="3" w:tplc="4F98E0F6">
      <w:numFmt w:val="decimal"/>
      <w:lvlText w:val=""/>
      <w:lvlJc w:val="left"/>
    </w:lvl>
    <w:lvl w:ilvl="4" w:tplc="FDA8B258">
      <w:numFmt w:val="decimal"/>
      <w:lvlText w:val=""/>
      <w:lvlJc w:val="left"/>
    </w:lvl>
    <w:lvl w:ilvl="5" w:tplc="55C82A78">
      <w:numFmt w:val="decimal"/>
      <w:lvlText w:val=""/>
      <w:lvlJc w:val="left"/>
    </w:lvl>
    <w:lvl w:ilvl="6" w:tplc="BD02980A">
      <w:numFmt w:val="decimal"/>
      <w:lvlText w:val=""/>
      <w:lvlJc w:val="left"/>
    </w:lvl>
    <w:lvl w:ilvl="7" w:tplc="48E87C94">
      <w:numFmt w:val="decimal"/>
      <w:lvlText w:val=""/>
      <w:lvlJc w:val="left"/>
    </w:lvl>
    <w:lvl w:ilvl="8" w:tplc="A6FC8B4E">
      <w:numFmt w:val="decimal"/>
      <w:lvlText w:val=""/>
      <w:lvlJc w:val="left"/>
    </w:lvl>
  </w:abstractNum>
  <w:abstractNum w:abstractNumId="12" w15:restartNumberingAfterBreak="0">
    <w:nsid w:val="4D3530C0"/>
    <w:multiLevelType w:val="hybridMultilevel"/>
    <w:tmpl w:val="D570B75E"/>
    <w:lvl w:ilvl="0" w:tplc="48CE9F1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4B0B"/>
    <w:multiLevelType w:val="hybridMultilevel"/>
    <w:tmpl w:val="5C827528"/>
    <w:lvl w:ilvl="0" w:tplc="48CE9F1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05C05"/>
    <w:multiLevelType w:val="hybridMultilevel"/>
    <w:tmpl w:val="D8CA7F80"/>
    <w:lvl w:ilvl="0" w:tplc="48CE9F1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E3917"/>
    <w:multiLevelType w:val="hybridMultilevel"/>
    <w:tmpl w:val="D214E4CC"/>
    <w:lvl w:ilvl="0" w:tplc="48CE9F1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16A62"/>
    <w:multiLevelType w:val="hybridMultilevel"/>
    <w:tmpl w:val="F5E60112"/>
    <w:lvl w:ilvl="0" w:tplc="29B6940C">
      <w:numFmt w:val="decimal"/>
      <w:pStyle w:val="vietasQ"/>
      <w:lvlText w:val=""/>
      <w:lvlJc w:val="left"/>
    </w:lvl>
    <w:lvl w:ilvl="1" w:tplc="F40E6726">
      <w:numFmt w:val="decimal"/>
      <w:lvlText w:val=""/>
      <w:lvlJc w:val="left"/>
    </w:lvl>
    <w:lvl w:ilvl="2" w:tplc="9D5C5474">
      <w:numFmt w:val="decimal"/>
      <w:lvlText w:val=""/>
      <w:lvlJc w:val="left"/>
    </w:lvl>
    <w:lvl w:ilvl="3" w:tplc="4F98E0F6">
      <w:numFmt w:val="decimal"/>
      <w:lvlText w:val=""/>
      <w:lvlJc w:val="left"/>
    </w:lvl>
    <w:lvl w:ilvl="4" w:tplc="FDA8B258">
      <w:numFmt w:val="decimal"/>
      <w:lvlText w:val=""/>
      <w:lvlJc w:val="left"/>
    </w:lvl>
    <w:lvl w:ilvl="5" w:tplc="55C82A78">
      <w:numFmt w:val="decimal"/>
      <w:lvlText w:val=""/>
      <w:lvlJc w:val="left"/>
    </w:lvl>
    <w:lvl w:ilvl="6" w:tplc="BD02980A">
      <w:numFmt w:val="decimal"/>
      <w:lvlText w:val=""/>
      <w:lvlJc w:val="left"/>
    </w:lvl>
    <w:lvl w:ilvl="7" w:tplc="48E87C94">
      <w:numFmt w:val="decimal"/>
      <w:lvlText w:val=""/>
      <w:lvlJc w:val="left"/>
    </w:lvl>
    <w:lvl w:ilvl="8" w:tplc="A6FC8B4E">
      <w:numFmt w:val="decimal"/>
      <w:lvlText w:val=""/>
      <w:lvlJc w:val="left"/>
    </w:lvl>
  </w:abstractNum>
  <w:abstractNum w:abstractNumId="17" w15:restartNumberingAfterBreak="0">
    <w:nsid w:val="55CE7609"/>
    <w:multiLevelType w:val="hybridMultilevel"/>
    <w:tmpl w:val="2A989068"/>
    <w:lvl w:ilvl="0" w:tplc="8B96785A">
      <w:start w:val="1"/>
      <w:numFmt w:val="bullet"/>
      <w:lvlText w:val=""/>
      <w:lvlJc w:val="left"/>
      <w:rPr>
        <w:rFonts w:ascii="Symbol" w:hAnsi="Symbol" w:hint="default"/>
        <w:color w:val="297FD5" w:themeColor="accent3"/>
      </w:rPr>
    </w:lvl>
    <w:lvl w:ilvl="1" w:tplc="F40E6726">
      <w:numFmt w:val="decimal"/>
      <w:lvlText w:val=""/>
      <w:lvlJc w:val="left"/>
    </w:lvl>
    <w:lvl w:ilvl="2" w:tplc="9D5C5474">
      <w:numFmt w:val="decimal"/>
      <w:lvlText w:val=""/>
      <w:lvlJc w:val="left"/>
    </w:lvl>
    <w:lvl w:ilvl="3" w:tplc="4F98E0F6">
      <w:numFmt w:val="decimal"/>
      <w:lvlText w:val=""/>
      <w:lvlJc w:val="left"/>
    </w:lvl>
    <w:lvl w:ilvl="4" w:tplc="FDA8B258">
      <w:numFmt w:val="decimal"/>
      <w:lvlText w:val=""/>
      <w:lvlJc w:val="left"/>
    </w:lvl>
    <w:lvl w:ilvl="5" w:tplc="55C82A78">
      <w:numFmt w:val="decimal"/>
      <w:lvlText w:val=""/>
      <w:lvlJc w:val="left"/>
    </w:lvl>
    <w:lvl w:ilvl="6" w:tplc="BD02980A">
      <w:numFmt w:val="decimal"/>
      <w:lvlText w:val=""/>
      <w:lvlJc w:val="left"/>
    </w:lvl>
    <w:lvl w:ilvl="7" w:tplc="48E87C94">
      <w:numFmt w:val="decimal"/>
      <w:lvlText w:val=""/>
      <w:lvlJc w:val="left"/>
    </w:lvl>
    <w:lvl w:ilvl="8" w:tplc="A6FC8B4E">
      <w:numFmt w:val="decimal"/>
      <w:lvlText w:val=""/>
      <w:lvlJc w:val="left"/>
    </w:lvl>
  </w:abstractNum>
  <w:abstractNum w:abstractNumId="18" w15:restartNumberingAfterBreak="0">
    <w:nsid w:val="58E8788B"/>
    <w:multiLevelType w:val="hybridMultilevel"/>
    <w:tmpl w:val="8A627530"/>
    <w:lvl w:ilvl="0" w:tplc="8B967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F375FD"/>
    <w:multiLevelType w:val="hybridMultilevel"/>
    <w:tmpl w:val="7122857E"/>
    <w:lvl w:ilvl="0" w:tplc="8B967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475E4B"/>
    <w:multiLevelType w:val="hybridMultilevel"/>
    <w:tmpl w:val="37A28976"/>
    <w:lvl w:ilvl="0" w:tplc="48CE9F18">
      <w:numFmt w:val="bullet"/>
      <w:lvlText w:val="•"/>
      <w:lvlJc w:val="left"/>
      <w:pPr>
        <w:ind w:left="142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CB289F"/>
    <w:multiLevelType w:val="hybridMultilevel"/>
    <w:tmpl w:val="0E82E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93DFB"/>
    <w:multiLevelType w:val="hybridMultilevel"/>
    <w:tmpl w:val="DB9ECC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994D87"/>
    <w:multiLevelType w:val="hybridMultilevel"/>
    <w:tmpl w:val="D0526C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D81C03"/>
    <w:multiLevelType w:val="hybridMultilevel"/>
    <w:tmpl w:val="944CA5B6"/>
    <w:lvl w:ilvl="0" w:tplc="48CE9F1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41A3F"/>
    <w:multiLevelType w:val="hybridMultilevel"/>
    <w:tmpl w:val="BEFE9C58"/>
    <w:lvl w:ilvl="0" w:tplc="C4044CA4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37A18"/>
    <w:multiLevelType w:val="multilevel"/>
    <w:tmpl w:val="0AAE080A"/>
    <w:lvl w:ilvl="0">
      <w:start w:val="1"/>
      <w:numFmt w:val="decimal"/>
      <w:pStyle w:val="Titulo1"/>
      <w:lvlText w:val="%1."/>
      <w:lvlJc w:val="left"/>
      <w:pPr>
        <w:ind w:left="6456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7E7A3C"/>
    <w:multiLevelType w:val="hybridMultilevel"/>
    <w:tmpl w:val="5E8208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7E2737"/>
    <w:multiLevelType w:val="hybridMultilevel"/>
    <w:tmpl w:val="36B63A3C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573A4"/>
    <w:multiLevelType w:val="hybridMultilevel"/>
    <w:tmpl w:val="580C1630"/>
    <w:lvl w:ilvl="0" w:tplc="48CE9F18">
      <w:numFmt w:val="bullet"/>
      <w:lvlText w:val="•"/>
      <w:lvlJc w:val="left"/>
      <w:pPr>
        <w:ind w:left="142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1F15C4"/>
    <w:multiLevelType w:val="hybridMultilevel"/>
    <w:tmpl w:val="C84A5386"/>
    <w:lvl w:ilvl="0" w:tplc="48CE9F1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26"/>
  </w:num>
  <w:num w:numId="5">
    <w:abstractNumId w:val="6"/>
  </w:num>
  <w:num w:numId="6">
    <w:abstractNumId w:val="26"/>
  </w:num>
  <w:num w:numId="7">
    <w:abstractNumId w:val="16"/>
  </w:num>
  <w:num w:numId="8">
    <w:abstractNumId w:val="25"/>
  </w:num>
  <w:num w:numId="9">
    <w:abstractNumId w:val="3"/>
  </w:num>
  <w:num w:numId="10">
    <w:abstractNumId w:val="30"/>
  </w:num>
  <w:num w:numId="11">
    <w:abstractNumId w:val="2"/>
  </w:num>
  <w:num w:numId="12">
    <w:abstractNumId w:val="15"/>
  </w:num>
  <w:num w:numId="13">
    <w:abstractNumId w:val="10"/>
  </w:num>
  <w:num w:numId="14">
    <w:abstractNumId w:val="12"/>
  </w:num>
  <w:num w:numId="15">
    <w:abstractNumId w:val="24"/>
  </w:num>
  <w:num w:numId="16">
    <w:abstractNumId w:val="20"/>
  </w:num>
  <w:num w:numId="17">
    <w:abstractNumId w:val="13"/>
  </w:num>
  <w:num w:numId="18">
    <w:abstractNumId w:val="14"/>
  </w:num>
  <w:num w:numId="19">
    <w:abstractNumId w:val="29"/>
  </w:num>
  <w:num w:numId="20">
    <w:abstractNumId w:val="0"/>
  </w:num>
  <w:num w:numId="21">
    <w:abstractNumId w:val="21"/>
  </w:num>
  <w:num w:numId="22">
    <w:abstractNumId w:val="11"/>
  </w:num>
  <w:num w:numId="23">
    <w:abstractNumId w:val="17"/>
  </w:num>
  <w:num w:numId="24">
    <w:abstractNumId w:val="18"/>
  </w:num>
  <w:num w:numId="25">
    <w:abstractNumId w:val="19"/>
  </w:num>
  <w:num w:numId="26">
    <w:abstractNumId w:val="9"/>
  </w:num>
  <w:num w:numId="27">
    <w:abstractNumId w:val="7"/>
  </w:num>
  <w:num w:numId="28">
    <w:abstractNumId w:val="28"/>
  </w:num>
  <w:num w:numId="29">
    <w:abstractNumId w:val="4"/>
  </w:num>
  <w:num w:numId="30">
    <w:abstractNumId w:val="27"/>
  </w:num>
  <w:num w:numId="31">
    <w:abstractNumId w:val="22"/>
  </w:num>
  <w:num w:numId="32">
    <w:abstractNumId w:val="26"/>
  </w:num>
  <w:num w:numId="33">
    <w:abstractNumId w:val="16"/>
  </w:num>
  <w:num w:numId="34">
    <w:abstractNumId w:val="23"/>
  </w:num>
  <w:num w:numId="35">
    <w:abstractNumId w:val="8"/>
  </w:num>
  <w:num w:numId="36">
    <w:abstractNumId w:val="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05BE1"/>
    <w:rsid w:val="00013123"/>
    <w:rsid w:val="00014CBD"/>
    <w:rsid w:val="0006639D"/>
    <w:rsid w:val="000835FE"/>
    <w:rsid w:val="000858BB"/>
    <w:rsid w:val="00087FDB"/>
    <w:rsid w:val="000964B0"/>
    <w:rsid w:val="000D0A98"/>
    <w:rsid w:val="000D3E14"/>
    <w:rsid w:val="000E70A2"/>
    <w:rsid w:val="001112A6"/>
    <w:rsid w:val="00116320"/>
    <w:rsid w:val="001262A9"/>
    <w:rsid w:val="001315E0"/>
    <w:rsid w:val="00135CD5"/>
    <w:rsid w:val="001752EA"/>
    <w:rsid w:val="001B4CB1"/>
    <w:rsid w:val="001C6DE5"/>
    <w:rsid w:val="001D6D28"/>
    <w:rsid w:val="001E2F3F"/>
    <w:rsid w:val="001E71DA"/>
    <w:rsid w:val="001F39F0"/>
    <w:rsid w:val="00226EED"/>
    <w:rsid w:val="00236E53"/>
    <w:rsid w:val="00246E6B"/>
    <w:rsid w:val="00246FC9"/>
    <w:rsid w:val="00260D78"/>
    <w:rsid w:val="00267181"/>
    <w:rsid w:val="00275D44"/>
    <w:rsid w:val="00286561"/>
    <w:rsid w:val="002A01F7"/>
    <w:rsid w:val="002B1416"/>
    <w:rsid w:val="002C4F45"/>
    <w:rsid w:val="002E44C4"/>
    <w:rsid w:val="002F1123"/>
    <w:rsid w:val="002F4E61"/>
    <w:rsid w:val="00304439"/>
    <w:rsid w:val="00305DE3"/>
    <w:rsid w:val="003501FA"/>
    <w:rsid w:val="00361159"/>
    <w:rsid w:val="00363C20"/>
    <w:rsid w:val="00364579"/>
    <w:rsid w:val="003751CA"/>
    <w:rsid w:val="0037697E"/>
    <w:rsid w:val="003B48F7"/>
    <w:rsid w:val="003B7CAE"/>
    <w:rsid w:val="003C2280"/>
    <w:rsid w:val="003C44A9"/>
    <w:rsid w:val="00400686"/>
    <w:rsid w:val="0042190C"/>
    <w:rsid w:val="004349AA"/>
    <w:rsid w:val="0046281E"/>
    <w:rsid w:val="00475750"/>
    <w:rsid w:val="00476B9D"/>
    <w:rsid w:val="00477A6D"/>
    <w:rsid w:val="004829FA"/>
    <w:rsid w:val="004C3B6A"/>
    <w:rsid w:val="004D015A"/>
    <w:rsid w:val="004E3BAD"/>
    <w:rsid w:val="005119FB"/>
    <w:rsid w:val="005223BB"/>
    <w:rsid w:val="005227C0"/>
    <w:rsid w:val="00524AC9"/>
    <w:rsid w:val="00540444"/>
    <w:rsid w:val="00547B69"/>
    <w:rsid w:val="00590A63"/>
    <w:rsid w:val="005A373C"/>
    <w:rsid w:val="005A721D"/>
    <w:rsid w:val="005B0F29"/>
    <w:rsid w:val="005B15EC"/>
    <w:rsid w:val="005C619E"/>
    <w:rsid w:val="005D0123"/>
    <w:rsid w:val="005D75A4"/>
    <w:rsid w:val="005E612E"/>
    <w:rsid w:val="005E6A0E"/>
    <w:rsid w:val="005F1CA1"/>
    <w:rsid w:val="005F3078"/>
    <w:rsid w:val="00622B25"/>
    <w:rsid w:val="00633924"/>
    <w:rsid w:val="00650933"/>
    <w:rsid w:val="00671B9A"/>
    <w:rsid w:val="00692AD1"/>
    <w:rsid w:val="006A3034"/>
    <w:rsid w:val="006B4E44"/>
    <w:rsid w:val="006E45AC"/>
    <w:rsid w:val="006E77E8"/>
    <w:rsid w:val="007214D9"/>
    <w:rsid w:val="00731E9F"/>
    <w:rsid w:val="00735ECB"/>
    <w:rsid w:val="00783DB1"/>
    <w:rsid w:val="00784190"/>
    <w:rsid w:val="00784C4D"/>
    <w:rsid w:val="00796A31"/>
    <w:rsid w:val="007A2B16"/>
    <w:rsid w:val="007B7352"/>
    <w:rsid w:val="007D7C3C"/>
    <w:rsid w:val="007E50D9"/>
    <w:rsid w:val="007F1D6E"/>
    <w:rsid w:val="008137E2"/>
    <w:rsid w:val="008141BE"/>
    <w:rsid w:val="00842B54"/>
    <w:rsid w:val="008617F2"/>
    <w:rsid w:val="008A17BB"/>
    <w:rsid w:val="008B4C3C"/>
    <w:rsid w:val="008C2B4D"/>
    <w:rsid w:val="00911B32"/>
    <w:rsid w:val="00934AD4"/>
    <w:rsid w:val="0095572E"/>
    <w:rsid w:val="0095704C"/>
    <w:rsid w:val="0097375E"/>
    <w:rsid w:val="00984EB0"/>
    <w:rsid w:val="009916C7"/>
    <w:rsid w:val="009A0DDF"/>
    <w:rsid w:val="009C3F5E"/>
    <w:rsid w:val="009C7D17"/>
    <w:rsid w:val="009D27AD"/>
    <w:rsid w:val="00A23227"/>
    <w:rsid w:val="00A23D6C"/>
    <w:rsid w:val="00A24390"/>
    <w:rsid w:val="00A3343C"/>
    <w:rsid w:val="00A549F9"/>
    <w:rsid w:val="00A62606"/>
    <w:rsid w:val="00A92F5C"/>
    <w:rsid w:val="00A95D7D"/>
    <w:rsid w:val="00AD0FF7"/>
    <w:rsid w:val="00B2006E"/>
    <w:rsid w:val="00B26E0F"/>
    <w:rsid w:val="00B32CE8"/>
    <w:rsid w:val="00B629C7"/>
    <w:rsid w:val="00B804BD"/>
    <w:rsid w:val="00B92F83"/>
    <w:rsid w:val="00BB4A25"/>
    <w:rsid w:val="00BB5C28"/>
    <w:rsid w:val="00BD5BD9"/>
    <w:rsid w:val="00BE3C02"/>
    <w:rsid w:val="00BF2C56"/>
    <w:rsid w:val="00BF5AE5"/>
    <w:rsid w:val="00C0096E"/>
    <w:rsid w:val="00C04C9D"/>
    <w:rsid w:val="00C10E52"/>
    <w:rsid w:val="00C45C20"/>
    <w:rsid w:val="00C46198"/>
    <w:rsid w:val="00C60E56"/>
    <w:rsid w:val="00C634A1"/>
    <w:rsid w:val="00C7527B"/>
    <w:rsid w:val="00C9037F"/>
    <w:rsid w:val="00C90C2E"/>
    <w:rsid w:val="00C975B3"/>
    <w:rsid w:val="00C97E20"/>
    <w:rsid w:val="00CC251B"/>
    <w:rsid w:val="00CC2F8D"/>
    <w:rsid w:val="00CF1224"/>
    <w:rsid w:val="00D14C4E"/>
    <w:rsid w:val="00D1578C"/>
    <w:rsid w:val="00D3434F"/>
    <w:rsid w:val="00D45A2A"/>
    <w:rsid w:val="00D54B59"/>
    <w:rsid w:val="00D65E63"/>
    <w:rsid w:val="00D712C9"/>
    <w:rsid w:val="00DA37ED"/>
    <w:rsid w:val="00DA39A2"/>
    <w:rsid w:val="00DD5E7C"/>
    <w:rsid w:val="00DF441C"/>
    <w:rsid w:val="00E1204D"/>
    <w:rsid w:val="00E23B24"/>
    <w:rsid w:val="00E26725"/>
    <w:rsid w:val="00E472A0"/>
    <w:rsid w:val="00E64BE6"/>
    <w:rsid w:val="00E656DA"/>
    <w:rsid w:val="00E71C25"/>
    <w:rsid w:val="00E867D3"/>
    <w:rsid w:val="00E95432"/>
    <w:rsid w:val="00EA7662"/>
    <w:rsid w:val="00EC2058"/>
    <w:rsid w:val="00ED29B2"/>
    <w:rsid w:val="00EF6D82"/>
    <w:rsid w:val="00F04371"/>
    <w:rsid w:val="00F1242D"/>
    <w:rsid w:val="00F235D6"/>
    <w:rsid w:val="00F260C0"/>
    <w:rsid w:val="00F44286"/>
    <w:rsid w:val="00F50CDF"/>
    <w:rsid w:val="00F60AC1"/>
    <w:rsid w:val="00F71198"/>
    <w:rsid w:val="00F9182A"/>
    <w:rsid w:val="00FB3582"/>
    <w:rsid w:val="00FD14FA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17"/>
    <w:pPr>
      <w:jc w:val="both"/>
    </w:pPr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aliases w:val="Párrafo_N1,Bullet 1,Párrafo de titulo 3,Prrafo de lista,Prrafo de titulo 3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qFormat/>
    <w:rsid w:val="00735ECB"/>
    <w:pPr>
      <w:numPr>
        <w:numId w:val="1"/>
      </w:numPr>
      <w:spacing w:before="120" w:after="120"/>
      <w:ind w:left="357" w:right="709" w:hanging="357"/>
    </w:pPr>
    <w:rPr>
      <w:rFonts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F60AC1"/>
    <w:pPr>
      <w:numPr>
        <w:ilvl w:val="1"/>
        <w:numId w:val="1"/>
      </w:numPr>
      <w:spacing w:before="240" w:after="240"/>
      <w:ind w:right="709"/>
    </w:pPr>
    <w:rPr>
      <w:rFonts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712C9"/>
    <w:pPr>
      <w:numPr>
        <w:ilvl w:val="2"/>
        <w:numId w:val="1"/>
      </w:numPr>
      <w:spacing w:before="120" w:after="120"/>
      <w:ind w:left="504" w:right="709"/>
    </w:pPr>
    <w:rPr>
      <w:color w:val="00A2DB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735ECB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customStyle="1" w:styleId="vietasQ">
    <w:name w:val="viñetasQ"/>
    <w:basedOn w:val="Normal"/>
    <w:qFormat/>
    <w:rsid w:val="00590A63"/>
    <w:pPr>
      <w:numPr>
        <w:numId w:val="7"/>
      </w:numPr>
    </w:pPr>
  </w:style>
  <w:style w:type="numbering" w:customStyle="1" w:styleId="ListadoVietas">
    <w:name w:val="Listado Viñetas"/>
    <w:basedOn w:val="Semlista"/>
    <w:uiPriority w:val="99"/>
    <w:rsid w:val="00590A63"/>
    <w:pPr>
      <w:numPr>
        <w:numId w:val="11"/>
      </w:numPr>
    </w:pPr>
  </w:style>
  <w:style w:type="character" w:styleId="Refdecomentrio">
    <w:name w:val="annotation reference"/>
    <w:uiPriority w:val="99"/>
    <w:rsid w:val="00260D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60D78"/>
    <w:pPr>
      <w:suppressAutoHyphens/>
      <w:spacing w:after="120"/>
    </w:pPr>
    <w:rPr>
      <w:rFonts w:ascii="Tahoma" w:eastAsia="MS Mincho" w:hAnsi="Tahoma" w:cs="Times New Roman"/>
      <w:sz w:val="20"/>
      <w:szCs w:val="20"/>
      <w:lang w:val="es-CL" w:eastAsia="ja-JP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0D78"/>
    <w:rPr>
      <w:rFonts w:ascii="Tahoma" w:eastAsia="MS Mincho" w:hAnsi="Tahoma" w:cs="Times New Roman"/>
      <w:sz w:val="20"/>
      <w:szCs w:val="20"/>
      <w:lang w:val="es-CL" w:eastAsia="ja-JP"/>
    </w:rPr>
  </w:style>
  <w:style w:type="character" w:customStyle="1" w:styleId="PargrafodaListaChar">
    <w:name w:val="Parágrafo da Lista Char"/>
    <w:aliases w:val="Párrafo_N1 Char,Bullet 1 Char,Párrafo de titulo 3 Char,Prrafo de lista Char,Prrafo de titulo 3 Char"/>
    <w:link w:val="PargrafodaLista"/>
    <w:uiPriority w:val="34"/>
    <w:rsid w:val="00364579"/>
    <w:rPr>
      <w:lang w:val="pt-BR"/>
    </w:rPr>
  </w:style>
  <w:style w:type="paragraph" w:styleId="Legenda">
    <w:name w:val="caption"/>
    <w:basedOn w:val="Normal"/>
    <w:next w:val="Normal"/>
    <w:link w:val="LegendaChar"/>
    <w:uiPriority w:val="35"/>
    <w:qFormat/>
    <w:rsid w:val="001E71DA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  <w:lang w:val="es-ES"/>
    </w:rPr>
  </w:style>
  <w:style w:type="character" w:customStyle="1" w:styleId="LegendaChar">
    <w:name w:val="Legenda Char"/>
    <w:link w:val="Legenda"/>
    <w:uiPriority w:val="99"/>
    <w:rsid w:val="001E71DA"/>
    <w:rPr>
      <w:rFonts w:ascii="Trebuchet MS" w:eastAsia="Times New Roman" w:hAnsi="Trebuchet MS" w:cs="Times New Roman"/>
      <w:b/>
      <w:bCs/>
      <w:color w:val="4F81BD"/>
      <w:sz w:val="18"/>
      <w:szCs w:val="18"/>
      <w:lang w:val="es-ES"/>
    </w:rPr>
  </w:style>
  <w:style w:type="character" w:customStyle="1" w:styleId="normaltextrun">
    <w:name w:val="normaltextrun"/>
    <w:basedOn w:val="Fontepargpadro"/>
    <w:rsid w:val="001E71DA"/>
  </w:style>
  <w:style w:type="character" w:customStyle="1" w:styleId="eop">
    <w:name w:val="eop"/>
    <w:basedOn w:val="Fontepargpadro"/>
    <w:rsid w:val="001E71D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14FA"/>
    <w:pPr>
      <w:suppressAutoHyphens w:val="0"/>
      <w:spacing w:after="0"/>
    </w:pPr>
    <w:rPr>
      <w:rFonts w:ascii="Calibri" w:eastAsiaTheme="minorEastAsia" w:hAnsi="Calibri" w:cstheme="minorBidi"/>
      <w:b/>
      <w:bCs/>
      <w:lang w:val="pt-BR" w:eastAsia="es-E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14FA"/>
    <w:rPr>
      <w:rFonts w:ascii="Tahoma" w:eastAsia="MS Mincho" w:hAnsi="Tahoma" w:cs="Times New Roman"/>
      <w:b/>
      <w:bCs/>
      <w:sz w:val="20"/>
      <w:szCs w:val="20"/>
      <w:lang w:val="pt-BR" w:eastAsia="ja-JP"/>
    </w:rPr>
  </w:style>
  <w:style w:type="table" w:styleId="TabeladeGradeClara">
    <w:name w:val="Grid Table Light"/>
    <w:basedOn w:val="Tabelanormal"/>
    <w:uiPriority w:val="99"/>
    <w:rsid w:val="00B629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64EDC-2A98-48FB-89EB-FB6EF2312C14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4997845b-4d24-481b-a5f9-1fc71bdf2a86"/>
    <ds:schemaRef ds:uri="dc1af24c-eede-4c4d-9326-29c03d31547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0C3B09-990F-48EA-893A-0B05FB92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2192</Words>
  <Characters>11839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21</cp:revision>
  <dcterms:created xsi:type="dcterms:W3CDTF">2022-12-28T15:31:00Z</dcterms:created>
  <dcterms:modified xsi:type="dcterms:W3CDTF">2024-09-18T16:21:00Z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