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Default="00BE3C02">
      <w:pPr>
        <w:jc w:val="left"/>
      </w:pPr>
      <w:r>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145A1CC6" w14:textId="545A2446" w:rsidR="005408D7" w:rsidRPr="00246E6B" w:rsidRDefault="005408D7" w:rsidP="00E5749C">
                            <w:pPr>
                              <w:jc w:val="left"/>
                              <w:rPr>
                                <w:rFonts w:ascii="Roboto Light" w:hAnsi="Roboto Light"/>
                                <w:color w:val="008B9F"/>
                                <w:sz w:val="72"/>
                                <w:szCs w:val="56"/>
                              </w:rPr>
                            </w:pPr>
                            <w:r>
                              <w:rPr>
                                <w:rFonts w:eastAsiaTheme="majorEastAsia" w:cstheme="majorBidi"/>
                                <w:b/>
                                <w:color w:val="205DF5"/>
                                <w:sz w:val="48"/>
                                <w:szCs w:val="32"/>
                                <w:lang w:eastAsia="en-US"/>
                              </w:rPr>
                              <w:t xml:space="preserve">DESCRITIVO </w:t>
                            </w:r>
                            <w:r w:rsidRPr="00180C75">
                              <w:rPr>
                                <w:rFonts w:eastAsiaTheme="majorEastAsia" w:cstheme="majorBidi"/>
                                <w:b/>
                                <w:color w:val="205DF5"/>
                                <w:sz w:val="48"/>
                                <w:szCs w:val="32"/>
                                <w:lang w:eastAsia="en-US"/>
                              </w:rPr>
                              <w:t>M</w:t>
                            </w:r>
                            <w:r>
                              <w:rPr>
                                <w:rFonts w:eastAsiaTheme="majorEastAsia" w:cstheme="majorBidi"/>
                                <w:b/>
                                <w:color w:val="205DF5"/>
                                <w:sz w:val="48"/>
                                <w:szCs w:val="32"/>
                                <w:lang w:eastAsia="en-US"/>
                              </w:rPr>
                              <w:t>ANAGED PUBLIC CLOUD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145A1CC6" w14:textId="545A2446" w:rsidR="005408D7" w:rsidRPr="00246E6B" w:rsidRDefault="005408D7" w:rsidP="00E5749C">
                      <w:pPr>
                        <w:jc w:val="left"/>
                        <w:rPr>
                          <w:rFonts w:ascii="Roboto Light" w:hAnsi="Roboto Light"/>
                          <w:color w:val="008B9F"/>
                          <w:sz w:val="72"/>
                          <w:szCs w:val="56"/>
                        </w:rPr>
                      </w:pPr>
                      <w:r>
                        <w:rPr>
                          <w:rFonts w:eastAsiaTheme="majorEastAsia" w:cstheme="majorBidi"/>
                          <w:b/>
                          <w:color w:val="205DF5"/>
                          <w:sz w:val="48"/>
                          <w:szCs w:val="32"/>
                          <w:lang w:eastAsia="en-US"/>
                        </w:rPr>
                        <w:t xml:space="preserve">DESCRITIVO </w:t>
                      </w:r>
                      <w:r w:rsidRPr="00180C75">
                        <w:rPr>
                          <w:rFonts w:eastAsiaTheme="majorEastAsia" w:cstheme="majorBidi"/>
                          <w:b/>
                          <w:color w:val="205DF5"/>
                          <w:sz w:val="48"/>
                          <w:szCs w:val="32"/>
                          <w:lang w:eastAsia="en-US"/>
                        </w:rPr>
                        <w:t>M</w:t>
                      </w:r>
                      <w:r>
                        <w:rPr>
                          <w:rFonts w:eastAsiaTheme="majorEastAsia" w:cstheme="majorBidi"/>
                          <w:b/>
                          <w:color w:val="205DF5"/>
                          <w:sz w:val="48"/>
                          <w:szCs w:val="32"/>
                          <w:lang w:eastAsia="en-US"/>
                        </w:rPr>
                        <w:t>ANAGED PUBLIC CLOUD</w:t>
                      </w:r>
                    </w:p>
                  </w:txbxContent>
                </v:textbox>
                <w10:wrap type="square"/>
              </v:shape>
            </w:pict>
          </mc:Fallback>
        </mc:AlternateContent>
      </w:r>
      <w:r w:rsidR="00246E6B">
        <w:br w:type="page"/>
      </w:r>
    </w:p>
    <w:sdt>
      <w:sdtPr>
        <w:rPr>
          <w:rFonts w:ascii="Montserrat" w:eastAsiaTheme="minorEastAsia" w:hAnsi="Montserrat" w:cstheme="minorBidi"/>
          <w:color w:val="auto"/>
          <w:sz w:val="24"/>
          <w:szCs w:val="24"/>
          <w:lang w:val="es-ES" w:eastAsia="es-ES"/>
        </w:rPr>
        <w:id w:val="1147165876"/>
        <w:docPartObj>
          <w:docPartGallery w:val="Table of Contents"/>
          <w:docPartUnique/>
        </w:docPartObj>
      </w:sdtPr>
      <w:sdtEndPr>
        <w:rPr>
          <w:rFonts w:cs="Arial"/>
          <w:b/>
          <w:bCs/>
        </w:rPr>
      </w:sdtEndPr>
      <w:sdtContent>
        <w:p w14:paraId="6E3DCFA6" w14:textId="77777777" w:rsidR="004349AA" w:rsidRPr="004349AA" w:rsidRDefault="004349AA" w:rsidP="004349AA">
          <w:pPr>
            <w:pStyle w:val="CabealhodoSumrio"/>
            <w:jc w:val="center"/>
            <w:rPr>
              <w:rFonts w:ascii="Roboto Medium" w:hAnsi="Roboto Medium"/>
              <w:color w:val="00B0F0"/>
              <w:lang w:val="pt-BR"/>
            </w:rPr>
          </w:pPr>
          <w:r w:rsidRPr="004349AA">
            <w:rPr>
              <w:rFonts w:ascii="Roboto Medium" w:hAnsi="Roboto Medium"/>
              <w:color w:val="00B0F0"/>
              <w:lang w:val="pt-BR"/>
            </w:rPr>
            <w:t>ÍNDICE</w:t>
          </w:r>
        </w:p>
        <w:p w14:paraId="13D1EEAD" w14:textId="3D307258" w:rsidR="00563106" w:rsidRDefault="004349AA">
          <w:pPr>
            <w:pStyle w:val="Sumrio1"/>
            <w:rPr>
              <w:b w:val="0"/>
              <w:bCs w:val="0"/>
              <w:caps w:val="0"/>
              <w:noProof/>
              <w:sz w:val="22"/>
              <w:szCs w:val="22"/>
              <w:lang w:eastAsia="pt-BR"/>
            </w:rPr>
          </w:pPr>
          <w:r w:rsidRPr="004349AA">
            <w:rPr>
              <w:rFonts w:ascii="Roboto Light" w:hAnsi="Roboto Light" w:cs="Arial"/>
            </w:rPr>
            <w:fldChar w:fldCharType="begin"/>
          </w:r>
          <w:r w:rsidRPr="004349AA">
            <w:rPr>
              <w:rFonts w:ascii="Roboto Light" w:hAnsi="Roboto Light" w:cs="Arial"/>
            </w:rPr>
            <w:instrText xml:space="preserve"> TOC \t "Titulo_1;1;Titulo_2;2;Titulo_3;3" </w:instrText>
          </w:r>
          <w:r w:rsidRPr="004349AA">
            <w:rPr>
              <w:rFonts w:ascii="Roboto Light" w:hAnsi="Roboto Light" w:cs="Arial"/>
            </w:rPr>
            <w:fldChar w:fldCharType="separate"/>
          </w:r>
          <w:r w:rsidR="00563106">
            <w:rPr>
              <w:noProof/>
            </w:rPr>
            <w:t>1.</w:t>
          </w:r>
          <w:r w:rsidR="00563106">
            <w:rPr>
              <w:b w:val="0"/>
              <w:bCs w:val="0"/>
              <w:caps w:val="0"/>
              <w:noProof/>
              <w:sz w:val="22"/>
              <w:szCs w:val="22"/>
              <w:lang w:eastAsia="pt-BR"/>
            </w:rPr>
            <w:tab/>
          </w:r>
          <w:r w:rsidR="00563106">
            <w:rPr>
              <w:noProof/>
            </w:rPr>
            <w:t>Versão do Produto</w:t>
          </w:r>
          <w:r w:rsidR="00563106">
            <w:rPr>
              <w:noProof/>
            </w:rPr>
            <w:tab/>
          </w:r>
          <w:r w:rsidR="00563106">
            <w:rPr>
              <w:noProof/>
            </w:rPr>
            <w:fldChar w:fldCharType="begin"/>
          </w:r>
          <w:r w:rsidR="00563106">
            <w:rPr>
              <w:noProof/>
            </w:rPr>
            <w:instrText xml:space="preserve"> PAGEREF _Toc170327106 \h </w:instrText>
          </w:r>
          <w:r w:rsidR="00563106">
            <w:rPr>
              <w:noProof/>
            </w:rPr>
          </w:r>
          <w:r w:rsidR="00563106">
            <w:rPr>
              <w:noProof/>
            </w:rPr>
            <w:fldChar w:fldCharType="separate"/>
          </w:r>
          <w:r w:rsidR="00563106">
            <w:rPr>
              <w:noProof/>
            </w:rPr>
            <w:t>3</w:t>
          </w:r>
          <w:r w:rsidR="00563106">
            <w:rPr>
              <w:noProof/>
            </w:rPr>
            <w:fldChar w:fldCharType="end"/>
          </w:r>
        </w:p>
        <w:p w14:paraId="77BE2861" w14:textId="181FB171" w:rsidR="00563106" w:rsidRDefault="00563106">
          <w:pPr>
            <w:pStyle w:val="Sumrio1"/>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_Toc170327107 \h </w:instrText>
          </w:r>
          <w:r>
            <w:rPr>
              <w:noProof/>
            </w:rPr>
          </w:r>
          <w:r>
            <w:rPr>
              <w:noProof/>
            </w:rPr>
            <w:fldChar w:fldCharType="separate"/>
          </w:r>
          <w:r>
            <w:rPr>
              <w:noProof/>
            </w:rPr>
            <w:t>3</w:t>
          </w:r>
          <w:r>
            <w:rPr>
              <w:noProof/>
            </w:rPr>
            <w:fldChar w:fldCharType="end"/>
          </w:r>
        </w:p>
        <w:p w14:paraId="552000A8" w14:textId="280A57FC" w:rsidR="00563106" w:rsidRDefault="00563106">
          <w:pPr>
            <w:pStyle w:val="Sumrio1"/>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_Toc170327108 \h </w:instrText>
          </w:r>
          <w:r>
            <w:rPr>
              <w:noProof/>
            </w:rPr>
          </w:r>
          <w:r>
            <w:rPr>
              <w:noProof/>
            </w:rPr>
            <w:fldChar w:fldCharType="separate"/>
          </w:r>
          <w:r>
            <w:rPr>
              <w:noProof/>
            </w:rPr>
            <w:t>3</w:t>
          </w:r>
          <w:r>
            <w:rPr>
              <w:noProof/>
            </w:rPr>
            <w:fldChar w:fldCharType="end"/>
          </w:r>
        </w:p>
        <w:p w14:paraId="47C60AC4" w14:textId="5AFB5017" w:rsidR="00563106" w:rsidRDefault="00563106">
          <w:pPr>
            <w:pStyle w:val="Sumrio1"/>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_Toc170327109 \h </w:instrText>
          </w:r>
          <w:r>
            <w:rPr>
              <w:noProof/>
            </w:rPr>
          </w:r>
          <w:r>
            <w:rPr>
              <w:noProof/>
            </w:rPr>
            <w:fldChar w:fldCharType="separate"/>
          </w:r>
          <w:r>
            <w:rPr>
              <w:noProof/>
            </w:rPr>
            <w:t>3</w:t>
          </w:r>
          <w:r>
            <w:rPr>
              <w:noProof/>
            </w:rPr>
            <w:fldChar w:fldCharType="end"/>
          </w:r>
        </w:p>
        <w:p w14:paraId="1397E3F6" w14:textId="3773477B" w:rsidR="00563106" w:rsidRDefault="00563106">
          <w:pPr>
            <w:pStyle w:val="Sumrio1"/>
            <w:rPr>
              <w:b w:val="0"/>
              <w:bCs w:val="0"/>
              <w:caps w:val="0"/>
              <w:noProof/>
              <w:sz w:val="22"/>
              <w:szCs w:val="22"/>
              <w:lang w:eastAsia="pt-BR"/>
            </w:rPr>
          </w:pPr>
          <w:r>
            <w:rPr>
              <w:noProof/>
            </w:rPr>
            <w:t>5.</w:t>
          </w:r>
          <w:r>
            <w:rPr>
              <w:b w:val="0"/>
              <w:bCs w:val="0"/>
              <w:caps w:val="0"/>
              <w:noProof/>
              <w:sz w:val="22"/>
              <w:szCs w:val="22"/>
              <w:lang w:eastAsia="pt-BR"/>
            </w:rPr>
            <w:tab/>
          </w:r>
          <w:r>
            <w:rPr>
              <w:noProof/>
            </w:rPr>
            <w:t>Diferenciais Comerciais</w:t>
          </w:r>
          <w:r>
            <w:rPr>
              <w:noProof/>
            </w:rPr>
            <w:tab/>
          </w:r>
          <w:r>
            <w:rPr>
              <w:noProof/>
            </w:rPr>
            <w:fldChar w:fldCharType="begin"/>
          </w:r>
          <w:r>
            <w:rPr>
              <w:noProof/>
            </w:rPr>
            <w:instrText xml:space="preserve"> PAGEREF _Toc170327110 \h </w:instrText>
          </w:r>
          <w:r>
            <w:rPr>
              <w:noProof/>
            </w:rPr>
          </w:r>
          <w:r>
            <w:rPr>
              <w:noProof/>
            </w:rPr>
            <w:fldChar w:fldCharType="separate"/>
          </w:r>
          <w:r>
            <w:rPr>
              <w:noProof/>
            </w:rPr>
            <w:t>4</w:t>
          </w:r>
          <w:r>
            <w:rPr>
              <w:noProof/>
            </w:rPr>
            <w:fldChar w:fldCharType="end"/>
          </w:r>
        </w:p>
        <w:p w14:paraId="45111747" w14:textId="68750CC1" w:rsidR="00563106" w:rsidRDefault="00563106">
          <w:pPr>
            <w:pStyle w:val="Sumrio1"/>
            <w:rPr>
              <w:b w:val="0"/>
              <w:bCs w:val="0"/>
              <w:caps w:val="0"/>
              <w:noProof/>
              <w:sz w:val="22"/>
              <w:szCs w:val="22"/>
              <w:lang w:eastAsia="pt-BR"/>
            </w:rPr>
          </w:pPr>
          <w:r>
            <w:rPr>
              <w:noProof/>
            </w:rPr>
            <w:t>6.</w:t>
          </w:r>
          <w:r>
            <w:rPr>
              <w:b w:val="0"/>
              <w:bCs w:val="0"/>
              <w:caps w:val="0"/>
              <w:noProof/>
              <w:sz w:val="22"/>
              <w:szCs w:val="22"/>
              <w:lang w:eastAsia="pt-BR"/>
            </w:rPr>
            <w:tab/>
          </w:r>
          <w:r>
            <w:rPr>
              <w:noProof/>
            </w:rPr>
            <w:t>Escopo de Atuação</w:t>
          </w:r>
          <w:r>
            <w:rPr>
              <w:noProof/>
            </w:rPr>
            <w:tab/>
          </w:r>
          <w:r>
            <w:rPr>
              <w:noProof/>
            </w:rPr>
            <w:fldChar w:fldCharType="begin"/>
          </w:r>
          <w:r>
            <w:rPr>
              <w:noProof/>
            </w:rPr>
            <w:instrText xml:space="preserve"> PAGEREF _Toc170327111 \h </w:instrText>
          </w:r>
          <w:r>
            <w:rPr>
              <w:noProof/>
            </w:rPr>
          </w:r>
          <w:r>
            <w:rPr>
              <w:noProof/>
            </w:rPr>
            <w:fldChar w:fldCharType="separate"/>
          </w:r>
          <w:r>
            <w:rPr>
              <w:noProof/>
            </w:rPr>
            <w:t>5</w:t>
          </w:r>
          <w:r>
            <w:rPr>
              <w:noProof/>
            </w:rPr>
            <w:fldChar w:fldCharType="end"/>
          </w:r>
        </w:p>
        <w:p w14:paraId="3BB6E080" w14:textId="13CD38EE" w:rsidR="00563106" w:rsidRDefault="00563106">
          <w:pPr>
            <w:pStyle w:val="Sumrio1"/>
            <w:rPr>
              <w:b w:val="0"/>
              <w:bCs w:val="0"/>
              <w:caps w:val="0"/>
              <w:noProof/>
              <w:sz w:val="22"/>
              <w:szCs w:val="22"/>
              <w:lang w:eastAsia="pt-BR"/>
            </w:rPr>
          </w:pPr>
          <w:r>
            <w:rPr>
              <w:noProof/>
              <w:lang w:eastAsia="en-US"/>
            </w:rPr>
            <w:t>7.</w:t>
          </w:r>
          <w:r>
            <w:rPr>
              <w:b w:val="0"/>
              <w:bCs w:val="0"/>
              <w:caps w:val="0"/>
              <w:noProof/>
              <w:sz w:val="22"/>
              <w:szCs w:val="22"/>
              <w:lang w:eastAsia="pt-BR"/>
            </w:rPr>
            <w:tab/>
          </w:r>
          <w:r>
            <w:rPr>
              <w:noProof/>
              <w:lang w:eastAsia="en-US"/>
            </w:rPr>
            <w:t>Segurança</w:t>
          </w:r>
          <w:r>
            <w:rPr>
              <w:noProof/>
            </w:rPr>
            <w:tab/>
          </w:r>
          <w:r>
            <w:rPr>
              <w:noProof/>
            </w:rPr>
            <w:fldChar w:fldCharType="begin"/>
          </w:r>
          <w:r>
            <w:rPr>
              <w:noProof/>
            </w:rPr>
            <w:instrText xml:space="preserve"> PAGEREF _Toc170327112 \h </w:instrText>
          </w:r>
          <w:r>
            <w:rPr>
              <w:noProof/>
            </w:rPr>
          </w:r>
          <w:r>
            <w:rPr>
              <w:noProof/>
            </w:rPr>
            <w:fldChar w:fldCharType="separate"/>
          </w:r>
          <w:r>
            <w:rPr>
              <w:noProof/>
            </w:rPr>
            <w:t>7</w:t>
          </w:r>
          <w:r>
            <w:rPr>
              <w:noProof/>
            </w:rPr>
            <w:fldChar w:fldCharType="end"/>
          </w:r>
        </w:p>
        <w:p w14:paraId="71CF62F1" w14:textId="749F6D7E" w:rsidR="00563106" w:rsidRDefault="00563106">
          <w:pPr>
            <w:pStyle w:val="Sumrio1"/>
            <w:rPr>
              <w:b w:val="0"/>
              <w:bCs w:val="0"/>
              <w:caps w:val="0"/>
              <w:noProof/>
              <w:sz w:val="22"/>
              <w:szCs w:val="22"/>
              <w:lang w:eastAsia="pt-BR"/>
            </w:rPr>
          </w:pPr>
          <w:r>
            <w:rPr>
              <w:noProof/>
            </w:rPr>
            <w:t>8.</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_Toc170327113 \h </w:instrText>
          </w:r>
          <w:r>
            <w:rPr>
              <w:noProof/>
            </w:rPr>
          </w:r>
          <w:r>
            <w:rPr>
              <w:noProof/>
            </w:rPr>
            <w:fldChar w:fldCharType="separate"/>
          </w:r>
          <w:r>
            <w:rPr>
              <w:noProof/>
            </w:rPr>
            <w:t>7</w:t>
          </w:r>
          <w:r>
            <w:rPr>
              <w:noProof/>
            </w:rPr>
            <w:fldChar w:fldCharType="end"/>
          </w:r>
        </w:p>
        <w:p w14:paraId="3C13AC97" w14:textId="019B4BDA" w:rsidR="00563106" w:rsidRDefault="00563106">
          <w:pPr>
            <w:pStyle w:val="Sumrio2"/>
            <w:tabs>
              <w:tab w:val="right" w:leader="dot" w:pos="10070"/>
            </w:tabs>
            <w:rPr>
              <w:smallCaps w:val="0"/>
              <w:noProof/>
              <w:sz w:val="22"/>
              <w:szCs w:val="22"/>
              <w:lang w:eastAsia="pt-BR"/>
            </w:rPr>
          </w:pPr>
          <w:r>
            <w:rPr>
              <w:noProof/>
            </w:rPr>
            <w:t>Detalhamento dos Pacotes de Gestão</w:t>
          </w:r>
          <w:r>
            <w:rPr>
              <w:noProof/>
            </w:rPr>
            <w:tab/>
          </w:r>
          <w:r>
            <w:rPr>
              <w:noProof/>
            </w:rPr>
            <w:fldChar w:fldCharType="begin"/>
          </w:r>
          <w:r>
            <w:rPr>
              <w:noProof/>
            </w:rPr>
            <w:instrText xml:space="preserve"> PAGEREF _Toc170327114 \h </w:instrText>
          </w:r>
          <w:r>
            <w:rPr>
              <w:noProof/>
            </w:rPr>
          </w:r>
          <w:r>
            <w:rPr>
              <w:noProof/>
            </w:rPr>
            <w:fldChar w:fldCharType="separate"/>
          </w:r>
          <w:r>
            <w:rPr>
              <w:noProof/>
            </w:rPr>
            <w:t>8</w:t>
          </w:r>
          <w:r>
            <w:rPr>
              <w:noProof/>
            </w:rPr>
            <w:fldChar w:fldCharType="end"/>
          </w:r>
        </w:p>
        <w:p w14:paraId="59D0EC34" w14:textId="4B103D6C" w:rsidR="00563106" w:rsidRDefault="00563106">
          <w:pPr>
            <w:pStyle w:val="Sumrio1"/>
            <w:rPr>
              <w:b w:val="0"/>
              <w:bCs w:val="0"/>
              <w:caps w:val="0"/>
              <w:noProof/>
              <w:sz w:val="22"/>
              <w:szCs w:val="22"/>
              <w:lang w:eastAsia="pt-BR"/>
            </w:rPr>
          </w:pPr>
          <w:r>
            <w:rPr>
              <w:noProof/>
            </w:rPr>
            <w:t>9.</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_Toc170327115 \h </w:instrText>
          </w:r>
          <w:r>
            <w:rPr>
              <w:noProof/>
            </w:rPr>
          </w:r>
          <w:r>
            <w:rPr>
              <w:noProof/>
            </w:rPr>
            <w:fldChar w:fldCharType="separate"/>
          </w:r>
          <w:r>
            <w:rPr>
              <w:noProof/>
            </w:rPr>
            <w:t>9</w:t>
          </w:r>
          <w:r>
            <w:rPr>
              <w:noProof/>
            </w:rPr>
            <w:fldChar w:fldCharType="end"/>
          </w:r>
        </w:p>
        <w:p w14:paraId="3F026E71" w14:textId="05640E9E" w:rsidR="00563106" w:rsidRDefault="00563106">
          <w:pPr>
            <w:pStyle w:val="Sumrio1"/>
            <w:rPr>
              <w:b w:val="0"/>
              <w:bCs w:val="0"/>
              <w:caps w:val="0"/>
              <w:noProof/>
              <w:sz w:val="22"/>
              <w:szCs w:val="22"/>
              <w:lang w:eastAsia="pt-BR"/>
            </w:rPr>
          </w:pPr>
          <w:r>
            <w:rPr>
              <w:noProof/>
            </w:rPr>
            <w:t>10.</w:t>
          </w:r>
          <w:r>
            <w:rPr>
              <w:b w:val="0"/>
              <w:bCs w:val="0"/>
              <w:caps w:val="0"/>
              <w:noProof/>
              <w:sz w:val="22"/>
              <w:szCs w:val="22"/>
              <w:lang w:eastAsia="pt-BR"/>
            </w:rPr>
            <w:tab/>
          </w:r>
          <w:r>
            <w:rPr>
              <w:noProof/>
            </w:rPr>
            <w:t>Matriz de Responsabilidade</w:t>
          </w:r>
          <w:r>
            <w:rPr>
              <w:noProof/>
            </w:rPr>
            <w:tab/>
          </w:r>
          <w:r>
            <w:rPr>
              <w:noProof/>
            </w:rPr>
            <w:fldChar w:fldCharType="begin"/>
          </w:r>
          <w:r>
            <w:rPr>
              <w:noProof/>
            </w:rPr>
            <w:instrText xml:space="preserve"> PAGEREF _Toc170327116 \h </w:instrText>
          </w:r>
          <w:r>
            <w:rPr>
              <w:noProof/>
            </w:rPr>
          </w:r>
          <w:r>
            <w:rPr>
              <w:noProof/>
            </w:rPr>
            <w:fldChar w:fldCharType="separate"/>
          </w:r>
          <w:r>
            <w:rPr>
              <w:noProof/>
            </w:rPr>
            <w:t>10</w:t>
          </w:r>
          <w:r>
            <w:rPr>
              <w:noProof/>
            </w:rPr>
            <w:fldChar w:fldCharType="end"/>
          </w:r>
        </w:p>
        <w:p w14:paraId="5B53BFF0" w14:textId="0D3766C7" w:rsidR="00563106" w:rsidRDefault="00563106">
          <w:pPr>
            <w:pStyle w:val="Sumrio2"/>
            <w:tabs>
              <w:tab w:val="right" w:leader="dot" w:pos="10070"/>
            </w:tabs>
            <w:rPr>
              <w:smallCaps w:val="0"/>
              <w:noProof/>
              <w:sz w:val="22"/>
              <w:szCs w:val="22"/>
              <w:lang w:eastAsia="pt-BR"/>
            </w:rPr>
          </w:pPr>
          <w:r>
            <w:rPr>
              <w:noProof/>
            </w:rPr>
            <w:t>Matriz de Responsabilidade – Licenciamento de Software</w:t>
          </w:r>
          <w:r>
            <w:rPr>
              <w:noProof/>
            </w:rPr>
            <w:tab/>
          </w:r>
          <w:r>
            <w:rPr>
              <w:noProof/>
            </w:rPr>
            <w:fldChar w:fldCharType="begin"/>
          </w:r>
          <w:r>
            <w:rPr>
              <w:noProof/>
            </w:rPr>
            <w:instrText xml:space="preserve"> PAGEREF _Toc170327117 \h </w:instrText>
          </w:r>
          <w:r>
            <w:rPr>
              <w:noProof/>
            </w:rPr>
          </w:r>
          <w:r>
            <w:rPr>
              <w:noProof/>
            </w:rPr>
            <w:fldChar w:fldCharType="separate"/>
          </w:r>
          <w:r>
            <w:rPr>
              <w:noProof/>
            </w:rPr>
            <w:t>10</w:t>
          </w:r>
          <w:r>
            <w:rPr>
              <w:noProof/>
            </w:rPr>
            <w:fldChar w:fldCharType="end"/>
          </w:r>
        </w:p>
        <w:p w14:paraId="36F740B1" w14:textId="3A6ADE5B" w:rsidR="00563106" w:rsidRDefault="00563106">
          <w:pPr>
            <w:pStyle w:val="Sumrio2"/>
            <w:tabs>
              <w:tab w:val="right" w:leader="dot" w:pos="10070"/>
            </w:tabs>
            <w:rPr>
              <w:smallCaps w:val="0"/>
              <w:noProof/>
              <w:sz w:val="22"/>
              <w:szCs w:val="22"/>
              <w:lang w:eastAsia="pt-BR"/>
            </w:rPr>
          </w:pPr>
          <w:r>
            <w:rPr>
              <w:noProof/>
            </w:rPr>
            <w:t>Matriz de Responsabilidade – Instalação de Configuração do Ambiente</w:t>
          </w:r>
          <w:r>
            <w:rPr>
              <w:noProof/>
            </w:rPr>
            <w:tab/>
          </w:r>
          <w:r>
            <w:rPr>
              <w:noProof/>
            </w:rPr>
            <w:fldChar w:fldCharType="begin"/>
          </w:r>
          <w:r>
            <w:rPr>
              <w:noProof/>
            </w:rPr>
            <w:instrText xml:space="preserve"> PAGEREF _Toc170327118 \h </w:instrText>
          </w:r>
          <w:r>
            <w:rPr>
              <w:noProof/>
            </w:rPr>
          </w:r>
          <w:r>
            <w:rPr>
              <w:noProof/>
            </w:rPr>
            <w:fldChar w:fldCharType="separate"/>
          </w:r>
          <w:r>
            <w:rPr>
              <w:noProof/>
            </w:rPr>
            <w:t>11</w:t>
          </w:r>
          <w:r>
            <w:rPr>
              <w:noProof/>
            </w:rPr>
            <w:fldChar w:fldCharType="end"/>
          </w:r>
        </w:p>
        <w:p w14:paraId="46798C5C" w14:textId="55707A7A" w:rsidR="00563106" w:rsidRDefault="00563106">
          <w:pPr>
            <w:pStyle w:val="Sumrio2"/>
            <w:tabs>
              <w:tab w:val="right" w:leader="dot" w:pos="10070"/>
            </w:tabs>
            <w:rPr>
              <w:smallCaps w:val="0"/>
              <w:noProof/>
              <w:sz w:val="22"/>
              <w:szCs w:val="22"/>
              <w:lang w:eastAsia="pt-BR"/>
            </w:rPr>
          </w:pPr>
          <w:r>
            <w:rPr>
              <w:noProof/>
            </w:rPr>
            <w:t>Matriz de Responsabilidade – Administração do Ambiente</w:t>
          </w:r>
          <w:r>
            <w:rPr>
              <w:noProof/>
            </w:rPr>
            <w:tab/>
          </w:r>
          <w:r>
            <w:rPr>
              <w:noProof/>
            </w:rPr>
            <w:fldChar w:fldCharType="begin"/>
          </w:r>
          <w:r>
            <w:rPr>
              <w:noProof/>
            </w:rPr>
            <w:instrText xml:space="preserve"> PAGEREF _Toc170327119 \h </w:instrText>
          </w:r>
          <w:r>
            <w:rPr>
              <w:noProof/>
            </w:rPr>
          </w:r>
          <w:r>
            <w:rPr>
              <w:noProof/>
            </w:rPr>
            <w:fldChar w:fldCharType="separate"/>
          </w:r>
          <w:r>
            <w:rPr>
              <w:noProof/>
            </w:rPr>
            <w:t>11</w:t>
          </w:r>
          <w:r>
            <w:rPr>
              <w:noProof/>
            </w:rPr>
            <w:fldChar w:fldCharType="end"/>
          </w:r>
        </w:p>
        <w:p w14:paraId="400A78E4" w14:textId="1D568618" w:rsidR="00563106" w:rsidRDefault="00563106">
          <w:pPr>
            <w:pStyle w:val="Sumrio2"/>
            <w:tabs>
              <w:tab w:val="right" w:leader="dot" w:pos="10070"/>
            </w:tabs>
            <w:rPr>
              <w:smallCaps w:val="0"/>
              <w:noProof/>
              <w:sz w:val="22"/>
              <w:szCs w:val="22"/>
              <w:lang w:eastAsia="pt-BR"/>
            </w:rPr>
          </w:pPr>
          <w:r>
            <w:rPr>
              <w:noProof/>
            </w:rPr>
            <w:t>Matriz de Responsabilidade – Suporte</w:t>
          </w:r>
          <w:r>
            <w:rPr>
              <w:noProof/>
            </w:rPr>
            <w:tab/>
          </w:r>
          <w:r>
            <w:rPr>
              <w:noProof/>
            </w:rPr>
            <w:fldChar w:fldCharType="begin"/>
          </w:r>
          <w:r>
            <w:rPr>
              <w:noProof/>
            </w:rPr>
            <w:instrText xml:space="preserve"> PAGEREF _Toc170327120 \h </w:instrText>
          </w:r>
          <w:r>
            <w:rPr>
              <w:noProof/>
            </w:rPr>
          </w:r>
          <w:r>
            <w:rPr>
              <w:noProof/>
            </w:rPr>
            <w:fldChar w:fldCharType="separate"/>
          </w:r>
          <w:r>
            <w:rPr>
              <w:noProof/>
            </w:rPr>
            <w:t>13</w:t>
          </w:r>
          <w:r>
            <w:rPr>
              <w:noProof/>
            </w:rPr>
            <w:fldChar w:fldCharType="end"/>
          </w:r>
        </w:p>
        <w:p w14:paraId="6CCCAA01" w14:textId="784DDB40" w:rsidR="00563106" w:rsidRDefault="00563106">
          <w:pPr>
            <w:pStyle w:val="Sumrio1"/>
            <w:rPr>
              <w:b w:val="0"/>
              <w:bCs w:val="0"/>
              <w:caps w:val="0"/>
              <w:noProof/>
              <w:sz w:val="22"/>
              <w:szCs w:val="22"/>
              <w:lang w:eastAsia="pt-BR"/>
            </w:rPr>
          </w:pPr>
          <w:r>
            <w:rPr>
              <w:noProof/>
            </w:rPr>
            <w:t>11.</w:t>
          </w:r>
          <w:r>
            <w:rPr>
              <w:b w:val="0"/>
              <w:bCs w:val="0"/>
              <w:caps w:val="0"/>
              <w:noProof/>
              <w:sz w:val="22"/>
              <w:szCs w:val="22"/>
              <w:lang w:eastAsia="pt-BR"/>
            </w:rPr>
            <w:tab/>
          </w:r>
          <w:r>
            <w:rPr>
              <w:noProof/>
            </w:rPr>
            <w:t>Requisição de Serviço</w:t>
          </w:r>
          <w:r>
            <w:rPr>
              <w:noProof/>
            </w:rPr>
            <w:tab/>
          </w:r>
          <w:r>
            <w:rPr>
              <w:noProof/>
            </w:rPr>
            <w:fldChar w:fldCharType="begin"/>
          </w:r>
          <w:r>
            <w:rPr>
              <w:noProof/>
            </w:rPr>
            <w:instrText xml:space="preserve"> PAGEREF _Toc170327121 \h </w:instrText>
          </w:r>
          <w:r>
            <w:rPr>
              <w:noProof/>
            </w:rPr>
          </w:r>
          <w:r>
            <w:rPr>
              <w:noProof/>
            </w:rPr>
            <w:fldChar w:fldCharType="separate"/>
          </w:r>
          <w:r>
            <w:rPr>
              <w:noProof/>
            </w:rPr>
            <w:t>14</w:t>
          </w:r>
          <w:r>
            <w:rPr>
              <w:noProof/>
            </w:rPr>
            <w:fldChar w:fldCharType="end"/>
          </w:r>
        </w:p>
        <w:p w14:paraId="02A2C6C7" w14:textId="5F268C51" w:rsidR="00563106" w:rsidRDefault="00563106">
          <w:pPr>
            <w:pStyle w:val="Sumrio1"/>
            <w:rPr>
              <w:b w:val="0"/>
              <w:bCs w:val="0"/>
              <w:caps w:val="0"/>
              <w:noProof/>
              <w:sz w:val="22"/>
              <w:szCs w:val="22"/>
              <w:lang w:eastAsia="pt-BR"/>
            </w:rPr>
          </w:pPr>
          <w:r>
            <w:rPr>
              <w:noProof/>
            </w:rPr>
            <w:t>12.</w:t>
          </w:r>
          <w:r>
            <w:rPr>
              <w:b w:val="0"/>
              <w:bCs w:val="0"/>
              <w:caps w:val="0"/>
              <w:noProof/>
              <w:sz w:val="22"/>
              <w:szCs w:val="22"/>
              <w:lang w:eastAsia="pt-BR"/>
            </w:rPr>
            <w:tab/>
          </w:r>
          <w:r>
            <w:rPr>
              <w:noProof/>
            </w:rPr>
            <w:t>Nível de Serviço</w:t>
          </w:r>
          <w:r>
            <w:rPr>
              <w:noProof/>
            </w:rPr>
            <w:tab/>
          </w:r>
          <w:r>
            <w:rPr>
              <w:noProof/>
            </w:rPr>
            <w:fldChar w:fldCharType="begin"/>
          </w:r>
          <w:r>
            <w:rPr>
              <w:noProof/>
            </w:rPr>
            <w:instrText xml:space="preserve"> PAGEREF _Toc170327122 \h </w:instrText>
          </w:r>
          <w:r>
            <w:rPr>
              <w:noProof/>
            </w:rPr>
          </w:r>
          <w:r>
            <w:rPr>
              <w:noProof/>
            </w:rPr>
            <w:fldChar w:fldCharType="separate"/>
          </w:r>
          <w:r>
            <w:rPr>
              <w:noProof/>
            </w:rPr>
            <w:t>16</w:t>
          </w:r>
          <w:r>
            <w:rPr>
              <w:noProof/>
            </w:rPr>
            <w:fldChar w:fldCharType="end"/>
          </w:r>
        </w:p>
        <w:p w14:paraId="3F66F386" w14:textId="613BF0F0" w:rsidR="004349AA" w:rsidRPr="00A62606" w:rsidRDefault="004349AA" w:rsidP="004349AA">
          <w:pPr>
            <w:rPr>
              <w:rFonts w:ascii="Arial" w:hAnsi="Arial" w:cs="Arial"/>
            </w:rPr>
          </w:pPr>
          <w:r w:rsidRPr="004349AA">
            <w:rPr>
              <w:rFonts w:ascii="Roboto Light" w:hAnsi="Roboto Light" w:cs="Arial"/>
              <w:b/>
              <w:bCs/>
              <w:caps/>
              <w:sz w:val="20"/>
              <w:szCs w:val="20"/>
            </w:rPr>
            <w:fldChar w:fldCharType="end"/>
          </w:r>
        </w:p>
      </w:sdtContent>
    </w:sdt>
    <w:p w14:paraId="6B993464" w14:textId="77777777" w:rsidR="004349AA" w:rsidRDefault="004349AA" w:rsidP="004349AA">
      <w:pPr>
        <w:rPr>
          <w:color w:val="00A2DB"/>
          <w:sz w:val="52"/>
        </w:rPr>
      </w:pPr>
      <w:r>
        <w:br w:type="page"/>
      </w:r>
    </w:p>
    <w:p w14:paraId="20087A59" w14:textId="77777777" w:rsidR="00563106" w:rsidRPr="001E7E16" w:rsidRDefault="00563106" w:rsidP="00CF7545">
      <w:pPr>
        <w:pStyle w:val="Titulo1"/>
      </w:pPr>
      <w:bookmarkStart w:id="0" w:name="_Toc170309940"/>
      <w:bookmarkStart w:id="1" w:name="_Toc170327106"/>
      <w:bookmarkStart w:id="2" w:name="_Toc165915189"/>
      <w:r>
        <w:t>Versão do Produto</w:t>
      </w:r>
      <w:bookmarkEnd w:id="0"/>
      <w:bookmarkEnd w:id="1"/>
    </w:p>
    <w:tbl>
      <w:tblPr>
        <w:tblStyle w:val="TabeladeGradeClara"/>
        <w:tblW w:w="10070" w:type="dxa"/>
        <w:jc w:val="center"/>
        <w:tblLook w:val="04A0" w:firstRow="1" w:lastRow="0" w:firstColumn="1" w:lastColumn="0" w:noHBand="0" w:noVBand="1"/>
      </w:tblPr>
      <w:tblGrid>
        <w:gridCol w:w="2962"/>
        <w:gridCol w:w="4830"/>
        <w:gridCol w:w="2278"/>
      </w:tblGrid>
      <w:tr w:rsidR="00563106" w:rsidRPr="00862F10" w14:paraId="6F277E7C" w14:textId="77777777" w:rsidTr="0078686F">
        <w:trPr>
          <w:trHeight w:val="615"/>
          <w:jc w:val="center"/>
        </w:trPr>
        <w:tc>
          <w:tcPr>
            <w:tcW w:w="2962" w:type="dxa"/>
            <w:shd w:val="clear" w:color="auto" w:fill="297FD5" w:themeFill="accent3"/>
            <w:vAlign w:val="center"/>
            <w:hideMark/>
          </w:tcPr>
          <w:p w14:paraId="004A682D" w14:textId="77777777" w:rsidR="00563106" w:rsidRPr="00862F10" w:rsidRDefault="00563106" w:rsidP="0078686F">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Versão</w:t>
            </w:r>
          </w:p>
        </w:tc>
        <w:tc>
          <w:tcPr>
            <w:tcW w:w="4830" w:type="dxa"/>
            <w:shd w:val="clear" w:color="auto" w:fill="297FD5" w:themeFill="accent3"/>
            <w:vAlign w:val="center"/>
          </w:tcPr>
          <w:p w14:paraId="418B3088" w14:textId="77777777" w:rsidR="00563106" w:rsidRDefault="00563106" w:rsidP="0078686F">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 xml:space="preserve">Escopo </w:t>
            </w:r>
          </w:p>
        </w:tc>
        <w:tc>
          <w:tcPr>
            <w:tcW w:w="2278" w:type="dxa"/>
            <w:shd w:val="clear" w:color="auto" w:fill="297FD5" w:themeFill="accent3"/>
            <w:vAlign w:val="center"/>
            <w:hideMark/>
          </w:tcPr>
          <w:p w14:paraId="13D1B55D" w14:textId="77777777" w:rsidR="00563106" w:rsidRPr="00862F10" w:rsidRDefault="00563106" w:rsidP="0078686F">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Data de Atualização</w:t>
            </w:r>
          </w:p>
        </w:tc>
      </w:tr>
      <w:tr w:rsidR="00563106" w:rsidRPr="00862F10" w14:paraId="3A9A918C" w14:textId="77777777" w:rsidTr="0078686F">
        <w:trPr>
          <w:trHeight w:val="332"/>
          <w:jc w:val="center"/>
        </w:trPr>
        <w:tc>
          <w:tcPr>
            <w:tcW w:w="2962" w:type="dxa"/>
            <w:vAlign w:val="center"/>
          </w:tcPr>
          <w:p w14:paraId="592C42BF" w14:textId="77777777" w:rsidR="00563106" w:rsidRPr="00862F10" w:rsidRDefault="00563106" w:rsidP="0078686F">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Versão 01</w:t>
            </w:r>
          </w:p>
        </w:tc>
        <w:tc>
          <w:tcPr>
            <w:tcW w:w="4830" w:type="dxa"/>
            <w:vAlign w:val="center"/>
          </w:tcPr>
          <w:p w14:paraId="12098237" w14:textId="77777777" w:rsidR="00563106" w:rsidRPr="00862F10" w:rsidRDefault="00563106" w:rsidP="0078686F">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Criação do documento</w:t>
            </w:r>
          </w:p>
        </w:tc>
        <w:tc>
          <w:tcPr>
            <w:tcW w:w="2278" w:type="dxa"/>
            <w:vAlign w:val="center"/>
          </w:tcPr>
          <w:p w14:paraId="11D52FE1" w14:textId="77777777" w:rsidR="00563106" w:rsidRPr="00862F10" w:rsidRDefault="00563106" w:rsidP="0078686F">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w:t>
            </w:r>
          </w:p>
        </w:tc>
      </w:tr>
    </w:tbl>
    <w:p w14:paraId="6E38175B" w14:textId="25ED4A62" w:rsidR="00F3532F" w:rsidRPr="004349AA" w:rsidRDefault="00F3532F" w:rsidP="00CF7545">
      <w:pPr>
        <w:pStyle w:val="Titulo1"/>
      </w:pPr>
      <w:bookmarkStart w:id="3" w:name="_Toc170327107"/>
      <w:r>
        <w:t>Descrição Resumida</w:t>
      </w:r>
      <w:bookmarkEnd w:id="2"/>
      <w:bookmarkEnd w:id="3"/>
    </w:p>
    <w:p w14:paraId="0B5BD7F8" w14:textId="3D5B56DD" w:rsidR="0012281E" w:rsidRPr="00E5749C" w:rsidRDefault="00606C58" w:rsidP="00E5749C">
      <w:pPr>
        <w:spacing w:after="160"/>
        <w:rPr>
          <w:rFonts w:eastAsiaTheme="minorHAnsi"/>
          <w:noProof/>
          <w:sz w:val="22"/>
          <w:szCs w:val="22"/>
          <w:lang w:eastAsia="en-US"/>
        </w:rPr>
      </w:pPr>
      <w:r>
        <w:rPr>
          <w:rFonts w:eastAsiaTheme="minorHAnsi"/>
          <w:noProof/>
          <w:sz w:val="22"/>
          <w:szCs w:val="22"/>
          <w:lang w:eastAsia="en-US"/>
        </w:rPr>
        <w:t xml:space="preserve">O </w:t>
      </w:r>
      <w:r w:rsidRPr="00606C58">
        <w:rPr>
          <w:rFonts w:eastAsiaTheme="minorHAnsi"/>
          <w:noProof/>
          <w:sz w:val="22"/>
          <w:szCs w:val="22"/>
          <w:lang w:eastAsia="en-US"/>
        </w:rPr>
        <w:t>Managed Public Cloud</w:t>
      </w:r>
      <w:r w:rsidR="00A81AA6">
        <w:rPr>
          <w:rFonts w:eastAsiaTheme="minorHAnsi"/>
          <w:noProof/>
          <w:sz w:val="22"/>
          <w:szCs w:val="22"/>
          <w:lang w:eastAsia="en-US"/>
        </w:rPr>
        <w:t xml:space="preserve"> é uma solução </w:t>
      </w:r>
      <w:r w:rsidR="00A81AA6" w:rsidRPr="00A81AA6">
        <w:rPr>
          <w:rFonts w:eastAsiaTheme="minorHAnsi"/>
          <w:b/>
          <w:noProof/>
          <w:sz w:val="22"/>
          <w:szCs w:val="22"/>
          <w:lang w:eastAsia="en-US"/>
        </w:rPr>
        <w:t>SONDA</w:t>
      </w:r>
      <w:r w:rsidR="0012281E" w:rsidRPr="00E5749C">
        <w:rPr>
          <w:rFonts w:eastAsiaTheme="minorHAnsi"/>
          <w:noProof/>
          <w:sz w:val="22"/>
          <w:szCs w:val="22"/>
          <w:lang w:eastAsia="en-US"/>
        </w:rPr>
        <w:t xml:space="preserve"> que oferece serviço de gestão d</w:t>
      </w:r>
      <w:r w:rsidR="007B20E9">
        <w:rPr>
          <w:rFonts w:eastAsiaTheme="minorHAnsi"/>
          <w:noProof/>
          <w:sz w:val="22"/>
          <w:szCs w:val="22"/>
          <w:lang w:eastAsia="en-US"/>
        </w:rPr>
        <w:t>os principais provedores d</w:t>
      </w:r>
      <w:r w:rsidR="0012281E" w:rsidRPr="00E5749C">
        <w:rPr>
          <w:rFonts w:eastAsiaTheme="minorHAnsi"/>
          <w:noProof/>
          <w:sz w:val="22"/>
          <w:szCs w:val="22"/>
          <w:lang w:eastAsia="en-US"/>
        </w:rPr>
        <w:t>e nuvem pública como o Amazon Web Services (AWS)</w:t>
      </w:r>
      <w:r w:rsidR="007B20E9">
        <w:rPr>
          <w:rFonts w:eastAsiaTheme="minorHAnsi"/>
          <w:noProof/>
          <w:sz w:val="22"/>
          <w:szCs w:val="22"/>
          <w:lang w:eastAsia="en-US"/>
        </w:rPr>
        <w:t>, Google Cloud Plataform (GCP), Huawei Cloud</w:t>
      </w:r>
      <w:r w:rsidR="0012281E" w:rsidRPr="00E5749C">
        <w:rPr>
          <w:rFonts w:eastAsiaTheme="minorHAnsi"/>
          <w:noProof/>
          <w:sz w:val="22"/>
          <w:szCs w:val="22"/>
          <w:lang w:eastAsia="en-US"/>
        </w:rPr>
        <w:t xml:space="preserve"> e Microsoft Azure baseado </w:t>
      </w:r>
      <w:r w:rsidR="00A81AA6">
        <w:rPr>
          <w:rFonts w:eastAsiaTheme="minorHAnsi"/>
          <w:noProof/>
          <w:sz w:val="22"/>
          <w:szCs w:val="22"/>
          <w:lang w:eastAsia="en-US"/>
        </w:rPr>
        <w:t xml:space="preserve">em </w:t>
      </w:r>
      <w:r w:rsidR="007A2B49">
        <w:rPr>
          <w:rFonts w:eastAsiaTheme="minorHAnsi"/>
          <w:noProof/>
          <w:sz w:val="22"/>
          <w:szCs w:val="22"/>
          <w:lang w:eastAsia="en-US"/>
        </w:rPr>
        <w:t>três</w:t>
      </w:r>
      <w:r w:rsidR="007A2B49" w:rsidRPr="00E5749C">
        <w:rPr>
          <w:rFonts w:eastAsiaTheme="minorHAnsi"/>
          <w:noProof/>
          <w:sz w:val="22"/>
          <w:szCs w:val="22"/>
          <w:lang w:eastAsia="en-US"/>
        </w:rPr>
        <w:t xml:space="preserve"> </w:t>
      </w:r>
      <w:r w:rsidR="007E04DD">
        <w:rPr>
          <w:rFonts w:eastAsiaTheme="minorHAnsi"/>
          <w:noProof/>
          <w:sz w:val="22"/>
          <w:szCs w:val="22"/>
          <w:lang w:eastAsia="en-US"/>
        </w:rPr>
        <w:t>ofertas</w:t>
      </w:r>
      <w:r w:rsidR="007E04DD" w:rsidRPr="00E5749C">
        <w:rPr>
          <w:rFonts w:eastAsiaTheme="minorHAnsi"/>
          <w:noProof/>
          <w:sz w:val="22"/>
          <w:szCs w:val="22"/>
          <w:lang w:eastAsia="en-US"/>
        </w:rPr>
        <w:t xml:space="preserve"> </w:t>
      </w:r>
      <w:r w:rsidR="0012281E" w:rsidRPr="00E5749C">
        <w:rPr>
          <w:rFonts w:eastAsiaTheme="minorHAnsi"/>
          <w:noProof/>
          <w:sz w:val="22"/>
          <w:szCs w:val="22"/>
          <w:lang w:eastAsia="en-US"/>
        </w:rPr>
        <w:t xml:space="preserve">de serviço: </w:t>
      </w:r>
      <w:r w:rsidR="007A2B49">
        <w:rPr>
          <w:rFonts w:eastAsiaTheme="minorHAnsi"/>
          <w:noProof/>
          <w:sz w:val="22"/>
          <w:szCs w:val="22"/>
          <w:lang w:eastAsia="en-US"/>
        </w:rPr>
        <w:t>Basic, Standard e Premium</w:t>
      </w:r>
      <w:r w:rsidR="0012281E" w:rsidRPr="00E5749C">
        <w:rPr>
          <w:rFonts w:eastAsiaTheme="minorHAnsi"/>
          <w:noProof/>
          <w:sz w:val="22"/>
          <w:szCs w:val="22"/>
          <w:lang w:eastAsia="en-US"/>
        </w:rPr>
        <w:t>. As atividades do serviço de gestão são divididas em atividades de Gerenciamento</w:t>
      </w:r>
      <w:r w:rsidR="007F34CD">
        <w:rPr>
          <w:rFonts w:eastAsiaTheme="minorHAnsi"/>
          <w:noProof/>
          <w:sz w:val="22"/>
          <w:szCs w:val="22"/>
          <w:lang w:eastAsia="en-US"/>
        </w:rPr>
        <w:t xml:space="preserve"> e</w:t>
      </w:r>
      <w:r w:rsidR="0012281E" w:rsidRPr="00E5749C">
        <w:rPr>
          <w:rFonts w:eastAsiaTheme="minorHAnsi"/>
          <w:noProof/>
          <w:sz w:val="22"/>
          <w:szCs w:val="22"/>
          <w:lang w:eastAsia="en-US"/>
        </w:rPr>
        <w:t xml:space="preserve"> Suporte </w:t>
      </w:r>
      <w:r w:rsidR="00A81AA6">
        <w:rPr>
          <w:rFonts w:eastAsiaTheme="minorHAnsi"/>
          <w:noProof/>
          <w:sz w:val="22"/>
          <w:szCs w:val="22"/>
          <w:lang w:eastAsia="en-US"/>
        </w:rPr>
        <w:t xml:space="preserve">no intuito de apoiar o </w:t>
      </w:r>
      <w:r w:rsidR="00A81AA6" w:rsidRPr="00A81AA6">
        <w:rPr>
          <w:rFonts w:eastAsiaTheme="minorHAnsi"/>
          <w:b/>
          <w:noProof/>
          <w:sz w:val="22"/>
          <w:szCs w:val="22"/>
          <w:lang w:eastAsia="en-US"/>
        </w:rPr>
        <w:t>CLIENTE</w:t>
      </w:r>
      <w:r w:rsidR="0012281E" w:rsidRPr="00E5749C">
        <w:rPr>
          <w:rFonts w:eastAsiaTheme="minorHAnsi"/>
          <w:noProof/>
          <w:sz w:val="22"/>
          <w:szCs w:val="22"/>
          <w:lang w:eastAsia="en-US"/>
        </w:rPr>
        <w:t xml:space="preserve"> na manutenção</w:t>
      </w:r>
      <w:r w:rsidR="007E04DD">
        <w:rPr>
          <w:rFonts w:eastAsiaTheme="minorHAnsi"/>
          <w:noProof/>
          <w:sz w:val="22"/>
          <w:szCs w:val="22"/>
          <w:lang w:eastAsia="en-US"/>
        </w:rPr>
        <w:t>/sustentação</w:t>
      </w:r>
      <w:r w:rsidR="0012281E" w:rsidRPr="00E5749C">
        <w:rPr>
          <w:rFonts w:eastAsiaTheme="minorHAnsi"/>
          <w:noProof/>
          <w:sz w:val="22"/>
          <w:szCs w:val="22"/>
          <w:lang w:eastAsia="en-US"/>
        </w:rPr>
        <w:t xml:space="preserve"> de seu ambiente através de uma eq</w:t>
      </w:r>
      <w:r w:rsidR="00A81AA6">
        <w:rPr>
          <w:rFonts w:eastAsiaTheme="minorHAnsi"/>
          <w:noProof/>
          <w:sz w:val="22"/>
          <w:szCs w:val="22"/>
          <w:lang w:eastAsia="en-US"/>
        </w:rPr>
        <w:t>uipe de especialistas em cloud pú</w:t>
      </w:r>
      <w:r w:rsidR="0012281E" w:rsidRPr="00E5749C">
        <w:rPr>
          <w:rFonts w:eastAsiaTheme="minorHAnsi"/>
          <w:noProof/>
          <w:sz w:val="22"/>
          <w:szCs w:val="22"/>
          <w:lang w:eastAsia="en-US"/>
        </w:rPr>
        <w:t xml:space="preserve">blica pela </w:t>
      </w:r>
      <w:r w:rsidR="0012281E" w:rsidRPr="00A81AA6">
        <w:rPr>
          <w:rFonts w:eastAsiaTheme="minorHAnsi"/>
          <w:b/>
          <w:noProof/>
          <w:sz w:val="22"/>
          <w:szCs w:val="22"/>
          <w:lang w:eastAsia="en-US"/>
        </w:rPr>
        <w:t>SONDA</w:t>
      </w:r>
      <w:r w:rsidR="0012281E" w:rsidRPr="00E5749C">
        <w:rPr>
          <w:rFonts w:eastAsiaTheme="minorHAnsi"/>
          <w:noProof/>
          <w:sz w:val="22"/>
          <w:szCs w:val="22"/>
          <w:lang w:eastAsia="en-US"/>
        </w:rPr>
        <w:t>.</w:t>
      </w:r>
    </w:p>
    <w:p w14:paraId="5D790BD3" w14:textId="38517A76" w:rsidR="0012281E" w:rsidRPr="00E5749C" w:rsidRDefault="0012281E" w:rsidP="00E5749C">
      <w:pPr>
        <w:spacing w:after="160"/>
        <w:rPr>
          <w:rFonts w:eastAsiaTheme="minorHAnsi"/>
          <w:noProof/>
          <w:sz w:val="22"/>
          <w:szCs w:val="22"/>
          <w:lang w:eastAsia="en-US"/>
        </w:rPr>
      </w:pPr>
      <w:r w:rsidRPr="00E5749C">
        <w:rPr>
          <w:rFonts w:eastAsiaTheme="minorHAnsi"/>
          <w:noProof/>
          <w:sz w:val="22"/>
          <w:szCs w:val="22"/>
          <w:lang w:eastAsia="en-US"/>
        </w:rPr>
        <w:t xml:space="preserve">A solução </w:t>
      </w:r>
      <w:r w:rsidR="00A81AA6">
        <w:rPr>
          <w:rFonts w:eastAsiaTheme="minorHAnsi"/>
          <w:noProof/>
          <w:sz w:val="22"/>
          <w:szCs w:val="22"/>
          <w:lang w:eastAsia="en-US"/>
        </w:rPr>
        <w:t xml:space="preserve">de </w:t>
      </w:r>
      <w:r w:rsidR="00606C58" w:rsidRPr="00606C58">
        <w:rPr>
          <w:rFonts w:eastAsiaTheme="minorHAnsi"/>
          <w:noProof/>
          <w:sz w:val="22"/>
          <w:szCs w:val="22"/>
          <w:lang w:eastAsia="en-US"/>
        </w:rPr>
        <w:t>Managed Public Cloud</w:t>
      </w:r>
      <w:r w:rsidR="00606C58">
        <w:rPr>
          <w:rFonts w:eastAsiaTheme="minorHAnsi"/>
          <w:noProof/>
          <w:sz w:val="22"/>
          <w:szCs w:val="22"/>
          <w:lang w:eastAsia="en-US"/>
        </w:rPr>
        <w:t xml:space="preserve"> </w:t>
      </w:r>
      <w:r w:rsidRPr="00E5749C">
        <w:rPr>
          <w:rFonts w:eastAsiaTheme="minorHAnsi"/>
          <w:noProof/>
          <w:sz w:val="22"/>
          <w:szCs w:val="22"/>
          <w:lang w:eastAsia="en-US"/>
        </w:rPr>
        <w:t xml:space="preserve">tem como proposta manter uma oferta de gerenciamento de </w:t>
      </w:r>
      <w:r w:rsidR="00A81AA6">
        <w:rPr>
          <w:rFonts w:eastAsiaTheme="minorHAnsi"/>
          <w:noProof/>
          <w:sz w:val="22"/>
          <w:szCs w:val="22"/>
          <w:lang w:eastAsia="en-US"/>
        </w:rPr>
        <w:t xml:space="preserve">nuvem pública, sem que o </w:t>
      </w:r>
      <w:r w:rsidR="00A81AA6" w:rsidRPr="00A81AA6">
        <w:rPr>
          <w:rFonts w:eastAsiaTheme="minorHAnsi"/>
          <w:b/>
          <w:noProof/>
          <w:sz w:val="22"/>
          <w:szCs w:val="22"/>
          <w:lang w:eastAsia="en-US"/>
        </w:rPr>
        <w:t>CLIENTE</w:t>
      </w:r>
      <w:r w:rsidRPr="00E5749C">
        <w:rPr>
          <w:rFonts w:eastAsiaTheme="minorHAnsi"/>
          <w:noProof/>
          <w:sz w:val="22"/>
          <w:szCs w:val="22"/>
          <w:lang w:eastAsia="en-US"/>
        </w:rPr>
        <w:t xml:space="preserve"> tenha que se preocupar em administrar, suportar e capacitar uma equipe própria, permitindo que o </w:t>
      </w:r>
      <w:r w:rsidR="007E04DD">
        <w:rPr>
          <w:rFonts w:eastAsiaTheme="minorHAnsi"/>
          <w:noProof/>
          <w:sz w:val="22"/>
          <w:szCs w:val="22"/>
          <w:lang w:eastAsia="en-US"/>
        </w:rPr>
        <w:t>seu</w:t>
      </w:r>
      <w:r w:rsidR="00094587">
        <w:rPr>
          <w:rFonts w:eastAsiaTheme="minorHAnsi"/>
          <w:noProof/>
          <w:sz w:val="22"/>
          <w:szCs w:val="22"/>
          <w:lang w:eastAsia="en-US"/>
        </w:rPr>
        <w:t xml:space="preserve"> </w:t>
      </w:r>
      <w:r w:rsidRPr="00E5749C">
        <w:rPr>
          <w:rFonts w:eastAsiaTheme="minorHAnsi"/>
          <w:noProof/>
          <w:sz w:val="22"/>
          <w:szCs w:val="22"/>
          <w:lang w:eastAsia="en-US"/>
        </w:rPr>
        <w:t xml:space="preserve">time </w:t>
      </w:r>
      <w:r w:rsidR="00A81AA6">
        <w:rPr>
          <w:rFonts w:eastAsiaTheme="minorHAnsi"/>
          <w:noProof/>
          <w:sz w:val="22"/>
          <w:szCs w:val="22"/>
          <w:lang w:eastAsia="en-US"/>
        </w:rPr>
        <w:t xml:space="preserve">de Tecnologia da Informação </w:t>
      </w:r>
      <w:r w:rsidRPr="00E5749C">
        <w:rPr>
          <w:rFonts w:eastAsiaTheme="minorHAnsi"/>
          <w:noProof/>
          <w:sz w:val="22"/>
          <w:szCs w:val="22"/>
          <w:lang w:eastAsia="en-US"/>
        </w:rPr>
        <w:t>possa focar na tra</w:t>
      </w:r>
      <w:r w:rsidR="00A81AA6">
        <w:rPr>
          <w:rFonts w:eastAsiaTheme="minorHAnsi"/>
          <w:noProof/>
          <w:sz w:val="22"/>
          <w:szCs w:val="22"/>
          <w:lang w:eastAsia="en-US"/>
        </w:rPr>
        <w:t xml:space="preserve">nsformação e inovação digital </w:t>
      </w:r>
      <w:r w:rsidRPr="00E5749C">
        <w:rPr>
          <w:rFonts w:eastAsiaTheme="minorHAnsi"/>
          <w:noProof/>
          <w:sz w:val="22"/>
          <w:szCs w:val="22"/>
          <w:lang w:eastAsia="en-US"/>
        </w:rPr>
        <w:t>para o aperfeiçoamento e melhoria do negócio.</w:t>
      </w:r>
    </w:p>
    <w:p w14:paraId="67344541" w14:textId="10B2822F" w:rsidR="00BE3C02" w:rsidRPr="00A81AA6" w:rsidRDefault="0012281E" w:rsidP="00A81AA6">
      <w:pPr>
        <w:spacing w:after="160"/>
        <w:rPr>
          <w:rFonts w:eastAsiaTheme="minorHAnsi"/>
          <w:noProof/>
          <w:sz w:val="22"/>
          <w:szCs w:val="22"/>
          <w:lang w:eastAsia="en-US"/>
        </w:rPr>
      </w:pPr>
      <w:r w:rsidRPr="00E5749C">
        <w:rPr>
          <w:rFonts w:eastAsiaTheme="minorHAnsi"/>
          <w:noProof/>
          <w:sz w:val="22"/>
          <w:szCs w:val="22"/>
          <w:lang w:eastAsia="en-US"/>
        </w:rPr>
        <w:t>Como característica a solução permite a flexibilidade na contr</w:t>
      </w:r>
      <w:r w:rsidR="00A81AA6">
        <w:rPr>
          <w:rFonts w:eastAsiaTheme="minorHAnsi"/>
          <w:noProof/>
          <w:sz w:val="22"/>
          <w:szCs w:val="22"/>
          <w:lang w:eastAsia="en-US"/>
        </w:rPr>
        <w:t xml:space="preserve">atação, onde o </w:t>
      </w:r>
      <w:r w:rsidR="00A81AA6" w:rsidRPr="00A81AA6">
        <w:rPr>
          <w:rFonts w:eastAsiaTheme="minorHAnsi"/>
          <w:b/>
          <w:noProof/>
          <w:sz w:val="22"/>
          <w:szCs w:val="22"/>
          <w:lang w:eastAsia="en-US"/>
        </w:rPr>
        <w:t>CLIENTE</w:t>
      </w:r>
      <w:r w:rsidRPr="00E5749C">
        <w:rPr>
          <w:rFonts w:eastAsiaTheme="minorHAnsi"/>
          <w:noProof/>
          <w:sz w:val="22"/>
          <w:szCs w:val="22"/>
          <w:lang w:eastAsia="en-US"/>
        </w:rPr>
        <w:t xml:space="preserve"> pagará mensalmente pelo serviço de gestão tendo como base o tipo de Gerenciamento</w:t>
      </w:r>
      <w:r w:rsidR="007A2B49">
        <w:rPr>
          <w:rFonts w:eastAsiaTheme="minorHAnsi"/>
          <w:noProof/>
          <w:sz w:val="22"/>
          <w:szCs w:val="22"/>
          <w:lang w:eastAsia="en-US"/>
        </w:rPr>
        <w:t xml:space="preserve">, Suporte e Escopo de serviços. </w:t>
      </w:r>
    </w:p>
    <w:p w14:paraId="5B51BBC8" w14:textId="1FA32559" w:rsidR="00BE3C02" w:rsidRPr="00DA39A2" w:rsidRDefault="0012281E" w:rsidP="00CF7545">
      <w:pPr>
        <w:pStyle w:val="Titulo1"/>
      </w:pPr>
      <w:bookmarkStart w:id="4" w:name="_Toc170327108"/>
      <w:r>
        <w:t>Objetivo</w:t>
      </w:r>
      <w:bookmarkEnd w:id="4"/>
    </w:p>
    <w:p w14:paraId="1FEBB796" w14:textId="463B80F4" w:rsidR="005D034A" w:rsidRPr="00290787" w:rsidRDefault="001E012E" w:rsidP="00D54687">
      <w:pPr>
        <w:spacing w:after="160"/>
        <w:rPr>
          <w:rFonts w:eastAsiaTheme="minorHAnsi"/>
          <w:noProof/>
          <w:sz w:val="22"/>
          <w:szCs w:val="22"/>
          <w:lang w:eastAsia="en-US"/>
        </w:rPr>
      </w:pPr>
      <w:r w:rsidRPr="00290787">
        <w:rPr>
          <w:rFonts w:eastAsiaTheme="minorHAnsi"/>
          <w:noProof/>
          <w:sz w:val="22"/>
          <w:szCs w:val="22"/>
          <w:lang w:eastAsia="en-US"/>
        </w:rPr>
        <w:t>O</w:t>
      </w:r>
      <w:r w:rsidR="005D034A" w:rsidRPr="00290787">
        <w:rPr>
          <w:rFonts w:eastAsiaTheme="minorHAnsi"/>
          <w:noProof/>
          <w:sz w:val="22"/>
          <w:szCs w:val="22"/>
          <w:lang w:eastAsia="en-US"/>
        </w:rPr>
        <w:t xml:space="preserve"> Managed Public Cloud tem como objetivo fornecer</w:t>
      </w:r>
      <w:r w:rsidRPr="00290787">
        <w:rPr>
          <w:rFonts w:eastAsiaTheme="minorHAnsi"/>
          <w:noProof/>
          <w:sz w:val="22"/>
          <w:szCs w:val="22"/>
          <w:lang w:eastAsia="en-US"/>
        </w:rPr>
        <w:t xml:space="preserve"> serviços </w:t>
      </w:r>
      <w:r w:rsidR="005D034A" w:rsidRPr="00290787">
        <w:rPr>
          <w:rFonts w:eastAsiaTheme="minorHAnsi"/>
          <w:noProof/>
          <w:sz w:val="22"/>
          <w:szCs w:val="22"/>
          <w:lang w:eastAsia="en-US"/>
        </w:rPr>
        <w:t xml:space="preserve">para permitir que </w:t>
      </w:r>
      <w:r w:rsidRPr="00290787">
        <w:rPr>
          <w:rFonts w:eastAsiaTheme="minorHAnsi"/>
          <w:noProof/>
          <w:sz w:val="22"/>
          <w:szCs w:val="22"/>
          <w:lang w:eastAsia="en-US"/>
        </w:rPr>
        <w:t>os</w:t>
      </w:r>
      <w:r w:rsidRPr="00290787">
        <w:rPr>
          <w:rFonts w:eastAsiaTheme="minorHAnsi"/>
          <w:b/>
          <w:noProof/>
          <w:sz w:val="22"/>
          <w:szCs w:val="22"/>
          <w:lang w:eastAsia="en-US"/>
        </w:rPr>
        <w:t xml:space="preserve"> CLIENTES</w:t>
      </w:r>
      <w:r w:rsidR="005D034A" w:rsidRPr="00290787">
        <w:rPr>
          <w:rFonts w:eastAsiaTheme="minorHAnsi"/>
          <w:noProof/>
          <w:sz w:val="22"/>
          <w:szCs w:val="22"/>
          <w:lang w:eastAsia="en-US"/>
        </w:rPr>
        <w:t xml:space="preserve"> alcancem seus objetivos de negócios de forma segura, escalável e inovadora.</w:t>
      </w:r>
      <w:r w:rsidRPr="00290787">
        <w:rPr>
          <w:rFonts w:eastAsiaTheme="minorHAnsi"/>
          <w:noProof/>
          <w:sz w:val="22"/>
          <w:szCs w:val="22"/>
          <w:lang w:eastAsia="en-US"/>
        </w:rPr>
        <w:t xml:space="preserve"> Os principais objetivos incluem:</w:t>
      </w:r>
    </w:p>
    <w:p w14:paraId="1BB772AA" w14:textId="4B0CD9DE" w:rsidR="0012281E" w:rsidRPr="00290787" w:rsidRDefault="00B34C35" w:rsidP="00493D90">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Gestão de nuvem pú</w:t>
      </w:r>
      <w:r w:rsidR="0012281E" w:rsidRPr="00290787">
        <w:rPr>
          <w:rFonts w:eastAsiaTheme="minorHAnsi"/>
          <w:noProof/>
          <w:sz w:val="22"/>
          <w:szCs w:val="22"/>
          <w:lang w:eastAsia="en-US"/>
        </w:rPr>
        <w:t>blica dos for</w:t>
      </w:r>
      <w:r w:rsidR="00840E4C" w:rsidRPr="00290787">
        <w:rPr>
          <w:rFonts w:eastAsiaTheme="minorHAnsi"/>
          <w:noProof/>
          <w:sz w:val="22"/>
          <w:szCs w:val="22"/>
          <w:lang w:eastAsia="en-US"/>
        </w:rPr>
        <w:t>necedores AWS,</w:t>
      </w:r>
      <w:r w:rsidR="00493D90" w:rsidRPr="00290787">
        <w:rPr>
          <w:rFonts w:eastAsiaTheme="minorHAnsi"/>
          <w:noProof/>
          <w:sz w:val="22"/>
          <w:szCs w:val="22"/>
          <w:lang w:eastAsia="en-US"/>
        </w:rPr>
        <w:t xml:space="preserve"> Microsoft Azure</w:t>
      </w:r>
      <w:r w:rsidR="00840E4C" w:rsidRPr="00290787">
        <w:rPr>
          <w:rFonts w:eastAsiaTheme="minorHAnsi"/>
          <w:noProof/>
          <w:sz w:val="22"/>
          <w:szCs w:val="22"/>
          <w:lang w:eastAsia="en-US"/>
        </w:rPr>
        <w:t>, Huawei Cloud e Google Cloud</w:t>
      </w:r>
      <w:r w:rsidR="00493D90" w:rsidRPr="00290787">
        <w:rPr>
          <w:rFonts w:eastAsiaTheme="minorHAnsi"/>
          <w:noProof/>
          <w:sz w:val="22"/>
          <w:szCs w:val="22"/>
          <w:lang w:eastAsia="en-US"/>
        </w:rPr>
        <w:t>;</w:t>
      </w:r>
    </w:p>
    <w:p w14:paraId="67B6A28C" w14:textId="65582973" w:rsidR="0012281E" w:rsidRPr="00290787" w:rsidRDefault="0012281E">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Satisfazer os requisitos de negócios do</w:t>
      </w:r>
      <w:r w:rsidRPr="00290787">
        <w:rPr>
          <w:rFonts w:eastAsiaTheme="minorHAnsi"/>
          <w:b/>
          <w:noProof/>
          <w:sz w:val="22"/>
          <w:szCs w:val="22"/>
          <w:lang w:eastAsia="en-US"/>
        </w:rPr>
        <w:t xml:space="preserve"> CLIENTE</w:t>
      </w:r>
      <w:r w:rsidRPr="00290787">
        <w:rPr>
          <w:rFonts w:eastAsiaTheme="minorHAnsi"/>
          <w:noProof/>
          <w:sz w:val="22"/>
          <w:szCs w:val="22"/>
          <w:lang w:eastAsia="en-US"/>
        </w:rPr>
        <w:t xml:space="preserve"> através de serviços disponíveis, confiáveis, escaláveis </w:t>
      </w:r>
      <w:r w:rsidR="00441535" w:rsidRPr="00290787">
        <w:rPr>
          <w:rFonts w:eastAsiaTheme="minorHAnsi"/>
          <w:noProof/>
          <w:sz w:val="22"/>
          <w:szCs w:val="22"/>
          <w:lang w:eastAsia="en-US"/>
        </w:rPr>
        <w:t>e seguros;</w:t>
      </w:r>
    </w:p>
    <w:p w14:paraId="5F3C1477" w14:textId="4119EFD9" w:rsidR="00060EA3" w:rsidRPr="00290787" w:rsidRDefault="0012281E"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Cumprir com os níveis de serviços</w:t>
      </w:r>
      <w:r w:rsidR="00B34C35" w:rsidRPr="00290787">
        <w:rPr>
          <w:rFonts w:eastAsiaTheme="minorHAnsi"/>
          <w:noProof/>
          <w:sz w:val="22"/>
          <w:szCs w:val="22"/>
          <w:lang w:eastAsia="en-US"/>
        </w:rPr>
        <w:t xml:space="preserve"> estabelecidos através dos SLA</w:t>
      </w:r>
      <w:r w:rsidR="00060EA3" w:rsidRPr="00290787">
        <w:rPr>
          <w:rFonts w:eastAsiaTheme="minorHAnsi"/>
          <w:noProof/>
          <w:sz w:val="22"/>
          <w:szCs w:val="22"/>
          <w:lang w:eastAsia="en-US"/>
        </w:rPr>
        <w:t>s;</w:t>
      </w:r>
    </w:p>
    <w:p w14:paraId="75AF48A2" w14:textId="14C3928C" w:rsidR="00060EA3"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 xml:space="preserve">Simplificar a complexidade da gestão de infraestruturas em nuvem, permitindo que os </w:t>
      </w:r>
      <w:r w:rsidRPr="00290787">
        <w:rPr>
          <w:rFonts w:eastAsiaTheme="minorHAnsi"/>
          <w:b/>
          <w:noProof/>
          <w:sz w:val="22"/>
          <w:szCs w:val="22"/>
          <w:lang w:eastAsia="en-US"/>
        </w:rPr>
        <w:t>CLIENTES</w:t>
      </w:r>
      <w:r w:rsidRPr="00290787">
        <w:rPr>
          <w:rFonts w:eastAsiaTheme="minorHAnsi"/>
          <w:noProof/>
          <w:sz w:val="22"/>
          <w:szCs w:val="22"/>
          <w:lang w:eastAsia="en-US"/>
        </w:rPr>
        <w:t xml:space="preserve"> se concentrem em seus negócios principais, enquanto a </w:t>
      </w:r>
      <w:r w:rsidRPr="00290787">
        <w:rPr>
          <w:rFonts w:eastAsiaTheme="minorHAnsi"/>
          <w:b/>
          <w:noProof/>
          <w:sz w:val="22"/>
          <w:szCs w:val="22"/>
          <w:lang w:eastAsia="en-US"/>
        </w:rPr>
        <w:t>SONDA</w:t>
      </w:r>
      <w:r w:rsidRPr="00290787">
        <w:rPr>
          <w:rFonts w:eastAsiaTheme="minorHAnsi"/>
          <w:noProof/>
          <w:sz w:val="22"/>
          <w:szCs w:val="22"/>
          <w:lang w:eastAsia="en-US"/>
        </w:rPr>
        <w:t xml:space="preserve"> gerencia suas operações técnicas; </w:t>
      </w:r>
    </w:p>
    <w:p w14:paraId="0916345B" w14:textId="52BA38D8" w:rsidR="00F1551F"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 xml:space="preserve">Fornecer uma camada adicional de segurança, </w:t>
      </w:r>
      <w:r w:rsidR="007E04DD">
        <w:rPr>
          <w:rFonts w:eastAsiaTheme="minorHAnsi"/>
          <w:noProof/>
          <w:sz w:val="22"/>
          <w:szCs w:val="22"/>
          <w:lang w:eastAsia="en-US"/>
        </w:rPr>
        <w:t xml:space="preserve">sugerindo e </w:t>
      </w:r>
      <w:r w:rsidRPr="00290787">
        <w:rPr>
          <w:rFonts w:eastAsiaTheme="minorHAnsi"/>
          <w:noProof/>
          <w:sz w:val="22"/>
          <w:szCs w:val="22"/>
          <w:lang w:eastAsia="en-US"/>
        </w:rPr>
        <w:t>implementando práticas de segurança avançadas e atualizações regulares para proteger dados e recursos na nuvem</w:t>
      </w:r>
      <w:r w:rsidR="00F1551F" w:rsidRPr="00290787">
        <w:rPr>
          <w:rFonts w:eastAsiaTheme="minorHAnsi"/>
          <w:noProof/>
          <w:sz w:val="22"/>
          <w:szCs w:val="22"/>
          <w:lang w:eastAsia="en-US"/>
        </w:rPr>
        <w:t>;</w:t>
      </w:r>
    </w:p>
    <w:p w14:paraId="0B6A0009" w14:textId="1C762C06" w:rsidR="00F1551F"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Otimizar o uso dos recursos da nuvem para evitar desperdícios, monitorando a utilização e ajustando dinamicamente os recursos</w:t>
      </w:r>
      <w:r w:rsidR="00F1551F" w:rsidRPr="00290787">
        <w:rPr>
          <w:rFonts w:eastAsiaTheme="minorHAnsi"/>
          <w:noProof/>
          <w:sz w:val="22"/>
          <w:szCs w:val="22"/>
          <w:lang w:eastAsia="en-US"/>
        </w:rPr>
        <w:t>;</w:t>
      </w:r>
    </w:p>
    <w:p w14:paraId="2BD4A12A" w14:textId="14D94FFC" w:rsidR="005D034A" w:rsidRPr="00290787" w:rsidRDefault="00896456"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Melhor</w:t>
      </w:r>
      <w:r w:rsidR="00FC599E" w:rsidRPr="00290787">
        <w:rPr>
          <w:rFonts w:eastAsiaTheme="minorHAnsi"/>
          <w:noProof/>
          <w:sz w:val="22"/>
          <w:szCs w:val="22"/>
          <w:lang w:eastAsia="en-US"/>
        </w:rPr>
        <w:t xml:space="preserve">ar </w:t>
      </w:r>
      <w:r w:rsidRPr="00290787">
        <w:rPr>
          <w:rFonts w:eastAsiaTheme="minorHAnsi"/>
          <w:noProof/>
          <w:sz w:val="22"/>
          <w:szCs w:val="22"/>
          <w:lang w:eastAsia="en-US"/>
        </w:rPr>
        <w:t>a</w:t>
      </w:r>
      <w:r w:rsidR="00060EA3" w:rsidRPr="00290787">
        <w:rPr>
          <w:rFonts w:eastAsiaTheme="minorHAnsi"/>
          <w:noProof/>
          <w:sz w:val="22"/>
          <w:szCs w:val="22"/>
          <w:lang w:eastAsia="en-US"/>
        </w:rPr>
        <w:t xml:space="preserve"> disponibilidade e desempenho dos serviços na nuvem, otimizando configurações, recursos e rede para oferecer uma </w:t>
      </w:r>
      <w:r w:rsidR="008D4692" w:rsidRPr="00290787">
        <w:rPr>
          <w:rFonts w:eastAsiaTheme="minorHAnsi"/>
          <w:noProof/>
          <w:sz w:val="22"/>
          <w:szCs w:val="22"/>
          <w:lang w:eastAsia="en-US"/>
        </w:rPr>
        <w:t xml:space="preserve">melhor </w:t>
      </w:r>
      <w:r w:rsidR="00060EA3" w:rsidRPr="00290787">
        <w:rPr>
          <w:rFonts w:eastAsiaTheme="minorHAnsi"/>
          <w:noProof/>
          <w:sz w:val="22"/>
          <w:szCs w:val="22"/>
          <w:lang w:eastAsia="en-US"/>
        </w:rPr>
        <w:t>experiência</w:t>
      </w:r>
      <w:r w:rsidR="005D034A" w:rsidRPr="00290787">
        <w:rPr>
          <w:rFonts w:eastAsiaTheme="minorHAnsi"/>
          <w:noProof/>
          <w:sz w:val="22"/>
          <w:szCs w:val="22"/>
          <w:lang w:eastAsia="en-US"/>
        </w:rPr>
        <w:t xml:space="preserve">; </w:t>
      </w:r>
    </w:p>
    <w:p w14:paraId="555EA9CD" w14:textId="6FDE3B54" w:rsidR="005D034A"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Disponibilizar suporte técnico com especialistas qualificados para lidar com problemas operacionais, garantindo resposta rápida</w:t>
      </w:r>
      <w:r w:rsidR="005D034A" w:rsidRPr="00290787">
        <w:rPr>
          <w:rFonts w:eastAsiaTheme="minorHAnsi"/>
          <w:noProof/>
          <w:sz w:val="22"/>
          <w:szCs w:val="22"/>
          <w:lang w:eastAsia="en-US"/>
        </w:rPr>
        <w:t xml:space="preserve"> </w:t>
      </w:r>
      <w:r w:rsidR="00FC599E" w:rsidRPr="00290787">
        <w:rPr>
          <w:rFonts w:eastAsiaTheme="minorHAnsi"/>
          <w:noProof/>
          <w:sz w:val="22"/>
          <w:szCs w:val="22"/>
          <w:lang w:eastAsia="en-US"/>
        </w:rPr>
        <w:t>à</w:t>
      </w:r>
      <w:r w:rsidR="005D034A" w:rsidRPr="00290787">
        <w:rPr>
          <w:rFonts w:eastAsiaTheme="minorHAnsi"/>
          <w:noProof/>
          <w:sz w:val="22"/>
          <w:szCs w:val="22"/>
          <w:lang w:eastAsia="en-US"/>
        </w:rPr>
        <w:t xml:space="preserve"> problemas e resolução eficaz; </w:t>
      </w:r>
    </w:p>
    <w:p w14:paraId="506F09CD" w14:textId="0F0D7E2C" w:rsidR="005D034A"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 xml:space="preserve">Assegurar que </w:t>
      </w:r>
      <w:r w:rsidR="007E04DD">
        <w:rPr>
          <w:rFonts w:eastAsiaTheme="minorHAnsi"/>
          <w:noProof/>
          <w:sz w:val="22"/>
          <w:szCs w:val="22"/>
          <w:lang w:eastAsia="en-US"/>
        </w:rPr>
        <w:t xml:space="preserve">as </w:t>
      </w:r>
      <w:r w:rsidRPr="00290787">
        <w:rPr>
          <w:rFonts w:eastAsiaTheme="minorHAnsi"/>
          <w:noProof/>
          <w:sz w:val="22"/>
          <w:szCs w:val="22"/>
          <w:lang w:eastAsia="en-US"/>
        </w:rPr>
        <w:t xml:space="preserve">operações estejam em conformidade com regulamentos e padrões de segurança, além de garantir conformidade com políticas internas da </w:t>
      </w:r>
      <w:r w:rsidR="005D034A" w:rsidRPr="00290787">
        <w:rPr>
          <w:rFonts w:eastAsiaTheme="minorHAnsi"/>
          <w:b/>
          <w:noProof/>
          <w:sz w:val="22"/>
          <w:szCs w:val="22"/>
          <w:lang w:eastAsia="en-US"/>
        </w:rPr>
        <w:t>SONDA</w:t>
      </w:r>
      <w:r w:rsidR="005D034A" w:rsidRPr="00290787">
        <w:rPr>
          <w:rFonts w:eastAsiaTheme="minorHAnsi"/>
          <w:noProof/>
          <w:sz w:val="22"/>
          <w:szCs w:val="22"/>
          <w:lang w:eastAsia="en-US"/>
        </w:rPr>
        <w:t>;</w:t>
      </w:r>
    </w:p>
    <w:p w14:paraId="6FD4BBEF" w14:textId="647A0999" w:rsidR="005D034A"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Aproveitar as mais recentes tecnologias e recur</w:t>
      </w:r>
      <w:r w:rsidR="005D034A" w:rsidRPr="00290787">
        <w:rPr>
          <w:rFonts w:eastAsiaTheme="minorHAnsi"/>
          <w:noProof/>
          <w:sz w:val="22"/>
          <w:szCs w:val="22"/>
          <w:lang w:eastAsia="en-US"/>
        </w:rPr>
        <w:t xml:space="preserve">sos da nuvem, permitindo que os </w:t>
      </w:r>
      <w:r w:rsidR="005D034A" w:rsidRPr="00290787">
        <w:rPr>
          <w:rFonts w:eastAsiaTheme="minorHAnsi"/>
          <w:b/>
          <w:noProof/>
          <w:sz w:val="22"/>
          <w:szCs w:val="22"/>
          <w:lang w:eastAsia="en-US"/>
        </w:rPr>
        <w:t>CLIENTES</w:t>
      </w:r>
      <w:r w:rsidRPr="00290787">
        <w:rPr>
          <w:rFonts w:eastAsiaTheme="minorHAnsi"/>
          <w:noProof/>
          <w:sz w:val="22"/>
          <w:szCs w:val="22"/>
          <w:lang w:eastAsia="en-US"/>
        </w:rPr>
        <w:t xml:space="preserve"> inovem rapidamente e incorporem novas fu</w:t>
      </w:r>
      <w:r w:rsidR="005D034A" w:rsidRPr="00290787">
        <w:rPr>
          <w:rFonts w:eastAsiaTheme="minorHAnsi"/>
          <w:noProof/>
          <w:sz w:val="22"/>
          <w:szCs w:val="22"/>
          <w:lang w:eastAsia="en-US"/>
        </w:rPr>
        <w:t>ncionalidades em suas operações;</w:t>
      </w:r>
    </w:p>
    <w:p w14:paraId="29D0CCC4" w14:textId="059EFB3B" w:rsidR="00060EA3" w:rsidRPr="00290787" w:rsidRDefault="00060EA3" w:rsidP="00D54687">
      <w:pPr>
        <w:pStyle w:val="PargrafodaLista"/>
        <w:numPr>
          <w:ilvl w:val="0"/>
          <w:numId w:val="24"/>
        </w:numPr>
        <w:spacing w:after="160"/>
        <w:rPr>
          <w:rFonts w:eastAsiaTheme="minorHAnsi"/>
          <w:noProof/>
          <w:sz w:val="22"/>
          <w:szCs w:val="22"/>
          <w:lang w:eastAsia="en-US"/>
        </w:rPr>
      </w:pPr>
      <w:r w:rsidRPr="00290787">
        <w:rPr>
          <w:rFonts w:eastAsiaTheme="minorHAnsi"/>
          <w:noProof/>
          <w:sz w:val="22"/>
          <w:szCs w:val="22"/>
          <w:lang w:eastAsia="en-US"/>
        </w:rPr>
        <w:t>Monitorar continuamente os recursos da nuvem para identificar e resolver problemas antes que impactem as operações, garantindo alta disponibilidade e desempenho estável.</w:t>
      </w:r>
    </w:p>
    <w:p w14:paraId="5F5E8E9A" w14:textId="07819AC7" w:rsidR="00BE3C02" w:rsidRPr="00CA55B5" w:rsidRDefault="0012281E" w:rsidP="00CF7545">
      <w:pPr>
        <w:pStyle w:val="Titulo1"/>
      </w:pPr>
      <w:bookmarkStart w:id="5" w:name="_Toc149657367"/>
      <w:bookmarkStart w:id="6" w:name="_Toc170327109"/>
      <w:bookmarkEnd w:id="5"/>
      <w:r w:rsidRPr="00CA55B5">
        <w:t>Benefícios</w:t>
      </w:r>
      <w:bookmarkEnd w:id="6"/>
    </w:p>
    <w:p w14:paraId="4C4EEF50" w14:textId="77777777" w:rsidR="0012281E" w:rsidRPr="00290787" w:rsidRDefault="0012281E" w:rsidP="00493D90">
      <w:pPr>
        <w:spacing w:after="160"/>
        <w:rPr>
          <w:rFonts w:eastAsiaTheme="minorHAnsi"/>
          <w:noProof/>
          <w:sz w:val="22"/>
          <w:szCs w:val="22"/>
          <w:lang w:eastAsia="en-US"/>
        </w:rPr>
      </w:pPr>
      <w:r w:rsidRPr="00290787">
        <w:rPr>
          <w:rFonts w:eastAsiaTheme="minorHAnsi"/>
          <w:noProof/>
          <w:sz w:val="22"/>
          <w:szCs w:val="22"/>
          <w:lang w:eastAsia="en-US"/>
        </w:rPr>
        <w:t>Os benefícios do serviço são:</w:t>
      </w:r>
    </w:p>
    <w:p w14:paraId="0B3FB119" w14:textId="0C82C4DC" w:rsidR="0012281E" w:rsidRPr="00290787" w:rsidRDefault="0012281E" w:rsidP="00493D90">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 xml:space="preserve">Redução de custos operacionais, </w:t>
      </w:r>
      <w:r w:rsidR="00C34EA1" w:rsidRPr="00290787">
        <w:rPr>
          <w:sz w:val="22"/>
          <w:szCs w:val="22"/>
          <w:lang w:eastAsia="pt-BR"/>
        </w:rPr>
        <w:t>maximizando a eficiência financeira por meio da otimização contínua dos recursos na nuvem, garantindo que os custos estejam alinhados com o valor entregue;</w:t>
      </w:r>
    </w:p>
    <w:p w14:paraId="2579C82D" w14:textId="3306FC74" w:rsidR="0012281E" w:rsidRPr="00290787" w:rsidRDefault="0012281E" w:rsidP="00493D90">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 xml:space="preserve">Acesso </w:t>
      </w:r>
      <w:r w:rsidR="00094587">
        <w:rPr>
          <w:rFonts w:eastAsiaTheme="minorHAnsi"/>
          <w:noProof/>
          <w:sz w:val="22"/>
          <w:szCs w:val="22"/>
          <w:lang w:eastAsia="en-US"/>
        </w:rPr>
        <w:t>à</w:t>
      </w:r>
      <w:r w:rsidRPr="00290787">
        <w:rPr>
          <w:rFonts w:eastAsiaTheme="minorHAnsi"/>
          <w:noProof/>
          <w:sz w:val="22"/>
          <w:szCs w:val="22"/>
          <w:lang w:eastAsia="en-US"/>
        </w:rPr>
        <w:t xml:space="preserve"> um</w:t>
      </w:r>
      <w:r w:rsidR="007E04DD">
        <w:rPr>
          <w:rFonts w:eastAsiaTheme="minorHAnsi"/>
          <w:noProof/>
          <w:sz w:val="22"/>
          <w:szCs w:val="22"/>
          <w:lang w:eastAsia="en-US"/>
        </w:rPr>
        <w:t>a</w:t>
      </w:r>
      <w:r w:rsidRPr="00290787">
        <w:rPr>
          <w:rFonts w:eastAsiaTheme="minorHAnsi"/>
          <w:noProof/>
          <w:sz w:val="22"/>
          <w:szCs w:val="22"/>
          <w:lang w:eastAsia="en-US"/>
        </w:rPr>
        <w:t xml:space="preserve"> </w:t>
      </w:r>
      <w:r w:rsidR="007E04DD">
        <w:rPr>
          <w:rFonts w:eastAsiaTheme="minorHAnsi"/>
          <w:noProof/>
          <w:sz w:val="22"/>
          <w:szCs w:val="22"/>
          <w:lang w:eastAsia="en-US"/>
        </w:rPr>
        <w:t xml:space="preserve">equipe </w:t>
      </w:r>
      <w:r w:rsidRPr="00290787">
        <w:rPr>
          <w:rFonts w:eastAsiaTheme="minorHAnsi"/>
          <w:noProof/>
          <w:sz w:val="22"/>
          <w:szCs w:val="22"/>
          <w:lang w:eastAsia="en-US"/>
        </w:rPr>
        <w:t>de especialistas,</w:t>
      </w:r>
    </w:p>
    <w:p w14:paraId="4214A362" w14:textId="0FC6E805" w:rsidR="00C34EA1" w:rsidRPr="00290787" w:rsidRDefault="0012281E" w:rsidP="008D4692">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Aumento da produtividade e diminuição dos riscos para os negócios;</w:t>
      </w:r>
    </w:p>
    <w:p w14:paraId="2892C11B" w14:textId="4167021F" w:rsidR="00A56FAC" w:rsidRPr="00290787" w:rsidRDefault="00C8042E" w:rsidP="00290787">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Segurança</w:t>
      </w:r>
      <w:r w:rsidR="00A56FAC" w:rsidRPr="00290787">
        <w:rPr>
          <w:rFonts w:eastAsiaTheme="minorHAnsi"/>
          <w:noProof/>
          <w:sz w:val="22"/>
          <w:szCs w:val="22"/>
          <w:lang w:eastAsia="en-US"/>
        </w:rPr>
        <w:t xml:space="preserve"> da infraestrutura na nuvem, implementando práticas de segurança robustas e mantendo conformidade com regulamentações e padrões </w:t>
      </w:r>
      <w:r w:rsidR="007B0462" w:rsidRPr="00290787">
        <w:rPr>
          <w:rFonts w:eastAsiaTheme="minorHAnsi"/>
          <w:noProof/>
          <w:sz w:val="22"/>
          <w:szCs w:val="22"/>
          <w:lang w:eastAsia="en-US"/>
        </w:rPr>
        <w:t>de mercado</w:t>
      </w:r>
      <w:r w:rsidR="00C34EA1" w:rsidRPr="00290787">
        <w:rPr>
          <w:rFonts w:eastAsiaTheme="minorHAnsi"/>
          <w:noProof/>
          <w:sz w:val="22"/>
          <w:szCs w:val="22"/>
          <w:lang w:eastAsia="en-US"/>
        </w:rPr>
        <w:t>;</w:t>
      </w:r>
    </w:p>
    <w:p w14:paraId="3143ECA0" w14:textId="51B95636" w:rsidR="00C8042E" w:rsidRDefault="00C8042E" w:rsidP="00290787">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R</w:t>
      </w:r>
      <w:r w:rsidR="00A56FAC" w:rsidRPr="00290787">
        <w:rPr>
          <w:rFonts w:eastAsiaTheme="minorHAnsi"/>
          <w:noProof/>
          <w:sz w:val="22"/>
          <w:szCs w:val="22"/>
          <w:lang w:eastAsia="en-US"/>
        </w:rPr>
        <w:t>esiliência e alta disponibilidade dos serviços na nuvem, minimizando o tempo de inatividade e garantindo a continuidade dos negócio</w:t>
      </w:r>
      <w:r w:rsidR="007E04DD">
        <w:rPr>
          <w:rFonts w:eastAsiaTheme="minorHAnsi"/>
          <w:noProof/>
          <w:sz w:val="22"/>
          <w:szCs w:val="22"/>
          <w:lang w:eastAsia="en-US"/>
        </w:rPr>
        <w:t>, propondo revisões na arquitetura</w:t>
      </w:r>
      <w:r w:rsidR="00C34EA1" w:rsidRPr="00290787">
        <w:rPr>
          <w:rFonts w:eastAsiaTheme="minorHAnsi"/>
          <w:noProof/>
          <w:sz w:val="22"/>
          <w:szCs w:val="22"/>
          <w:lang w:eastAsia="en-US"/>
        </w:rPr>
        <w:t>;</w:t>
      </w:r>
    </w:p>
    <w:p w14:paraId="236E7AD6" w14:textId="091C1F17" w:rsidR="00C8042E" w:rsidRPr="00290787" w:rsidRDefault="00C8042E" w:rsidP="00290787">
      <w:pPr>
        <w:pStyle w:val="PargrafodaLista"/>
        <w:numPr>
          <w:ilvl w:val="0"/>
          <w:numId w:val="25"/>
        </w:numPr>
        <w:spacing w:after="160"/>
        <w:rPr>
          <w:rFonts w:eastAsiaTheme="minorHAnsi"/>
          <w:noProof/>
          <w:sz w:val="22"/>
          <w:szCs w:val="22"/>
          <w:lang w:eastAsia="en-US"/>
        </w:rPr>
      </w:pPr>
      <w:r w:rsidRPr="00290787">
        <w:rPr>
          <w:rFonts w:eastAsiaTheme="minorHAnsi"/>
          <w:noProof/>
          <w:sz w:val="22"/>
          <w:szCs w:val="22"/>
          <w:lang w:eastAsia="en-US"/>
        </w:rPr>
        <w:t>Automação de operações repetitivas e manutenção da infraestrutura, reduzindo a intervenção manual e melhorando a eficiência operacional.</w:t>
      </w:r>
    </w:p>
    <w:p w14:paraId="2E6E9868" w14:textId="1FE4EC5C" w:rsidR="0012281E" w:rsidRDefault="0012281E" w:rsidP="00CF7545">
      <w:pPr>
        <w:pStyle w:val="Titulo1"/>
      </w:pPr>
      <w:bookmarkStart w:id="7" w:name="_Toc170327110"/>
      <w:bookmarkStart w:id="8" w:name="_Toc99973652"/>
      <w:r>
        <w:t>Diferenciais Comerciais</w:t>
      </w:r>
      <w:bookmarkEnd w:id="7"/>
    </w:p>
    <w:p w14:paraId="4BFA4666"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Conhecimento técnico avançado das principais plataformas em nuvem como AWS, Azure, Google Cloud, entre outras;</w:t>
      </w:r>
    </w:p>
    <w:p w14:paraId="5B6B8414"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Experiência com serviços e recursos específicos da nuvem, incluindo computação, armazenamento, rede, bancos de dados, serviços gerenciados, entre outros. Além de experiência em implementar as melhores práticas de segurança na nuvem com implementação de políticas de controle de acesso, gerenciamento de identidade e soluções de autenticação segura;</w:t>
      </w:r>
    </w:p>
    <w:p w14:paraId="46B6E8FA"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Habilidade para projetar e implementar arquiteturas eficientes na nuvem e experiência em arquiteturas baseadas em microsservices e em containers, como por exemplo, Docker e Kubernetes;</w:t>
      </w:r>
    </w:p>
    <w:p w14:paraId="7214A65E"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Conhecimento em design de soluções escaláveis, seguras e resilientes, além de habilidade para projetar soluções que possam escalar automaticamente em resposta às demandas variáveis;</w:t>
      </w:r>
    </w:p>
    <w:p w14:paraId="1D3F6567"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Conhecimento dos modelos de preços e capacidade de analisar detalhadamente os custos associados aos serviços em nuvem para propor otimizações;</w:t>
      </w:r>
    </w:p>
    <w:p w14:paraId="2421E0A2" w14:textId="77777777"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Habilidade em automação de processos e provisionamento de recursos utilizando as práticas de IaC para provisionar e gerenciar recursos de maneira automatizada;</w:t>
      </w:r>
    </w:p>
    <w:p w14:paraId="42B373E1" w14:textId="3C23E23D" w:rsidR="00E205E9" w:rsidRDefault="00E205E9" w:rsidP="00E205E9">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Conhecimento em regulamentações e conformidade relevantes utilizando os melhores frameworks de compliance, como GDPR, HIPAA, ISO 27001</w:t>
      </w:r>
      <w:r w:rsidR="00347F7F">
        <w:rPr>
          <w:rFonts w:eastAsiaTheme="minorHAnsi"/>
          <w:noProof/>
          <w:sz w:val="22"/>
          <w:szCs w:val="22"/>
          <w:lang w:eastAsia="en-US"/>
        </w:rPr>
        <w:t>, 27017 e 27018</w:t>
      </w:r>
      <w:r>
        <w:rPr>
          <w:rFonts w:eastAsiaTheme="minorHAnsi"/>
          <w:noProof/>
          <w:sz w:val="22"/>
          <w:szCs w:val="22"/>
          <w:lang w:eastAsia="en-US"/>
        </w:rPr>
        <w:t>;</w:t>
      </w:r>
    </w:p>
    <w:p w14:paraId="04B8BDAB" w14:textId="77777777" w:rsidR="00E05E20" w:rsidRDefault="00E05E20" w:rsidP="00E05E20">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Nível de Competência: Capacidade técnica comprovada em produtos ou tecnologias da Microsoft:</w:t>
      </w:r>
    </w:p>
    <w:p w14:paraId="3E50F627"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Cloud Productivity;</w:t>
      </w:r>
    </w:p>
    <w:p w14:paraId="43001660"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Collaboration and Content;</w:t>
      </w:r>
    </w:p>
    <w:p w14:paraId="75674367"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Communications;</w:t>
      </w:r>
    </w:p>
    <w:p w14:paraId="1591C127"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Messaging;</w:t>
      </w:r>
    </w:p>
    <w:p w14:paraId="13ABBD07"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Silver Enterprise Mobility Management;</w:t>
      </w:r>
    </w:p>
    <w:p w14:paraId="3E7F7070"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Security;</w:t>
      </w:r>
    </w:p>
    <w:p w14:paraId="3A0949B0"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Application Integration;</w:t>
      </w:r>
    </w:p>
    <w:p w14:paraId="115CA5FA"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DevOps;</w:t>
      </w:r>
    </w:p>
    <w:p w14:paraId="2A5834C6"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Data Analytics;</w:t>
      </w:r>
    </w:p>
    <w:p w14:paraId="14ED5850"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Data Platform;</w:t>
      </w:r>
    </w:p>
    <w:p w14:paraId="7061BA5E"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Application Development;</w:t>
      </w:r>
    </w:p>
    <w:p w14:paraId="7037A906"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Gold Cloud Platform;</w:t>
      </w:r>
    </w:p>
    <w:p w14:paraId="225C3535"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Silver Datacenter;</w:t>
      </w:r>
    </w:p>
    <w:p w14:paraId="4671E6A1" w14:textId="77777777" w:rsidR="00E05E20" w:rsidRDefault="00E05E20" w:rsidP="00E05E20">
      <w:pPr>
        <w:pStyle w:val="PargrafodaLista"/>
        <w:numPr>
          <w:ilvl w:val="1"/>
          <w:numId w:val="38"/>
        </w:numPr>
        <w:spacing w:after="160"/>
        <w:rPr>
          <w:rFonts w:eastAsiaTheme="minorHAnsi"/>
          <w:noProof/>
          <w:sz w:val="22"/>
          <w:szCs w:val="22"/>
          <w:lang w:val="es-419" w:eastAsia="en-US"/>
        </w:rPr>
      </w:pPr>
      <w:r>
        <w:rPr>
          <w:rFonts w:eastAsiaTheme="minorHAnsi"/>
          <w:noProof/>
          <w:sz w:val="22"/>
          <w:szCs w:val="22"/>
          <w:lang w:val="es-419" w:eastAsia="en-US"/>
        </w:rPr>
        <w:t>Gold Small and Midmarket Cloud Solutions;</w:t>
      </w:r>
    </w:p>
    <w:p w14:paraId="1AA9870E" w14:textId="77777777" w:rsidR="00E05E20" w:rsidRDefault="00E05E20" w:rsidP="00E05E20">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 xml:space="preserve">Parceiro de Soluções: Demonstra capacidade técnica, experiência e habilidade de proporcionar resultados de sucesso ao </w:t>
      </w:r>
      <w:r>
        <w:rPr>
          <w:rFonts w:eastAsiaTheme="minorHAnsi"/>
          <w:b/>
          <w:noProof/>
          <w:sz w:val="22"/>
          <w:szCs w:val="22"/>
          <w:lang w:eastAsia="en-US"/>
        </w:rPr>
        <w:t>CLIENTE</w:t>
      </w:r>
      <w:r>
        <w:rPr>
          <w:rFonts w:eastAsiaTheme="minorHAnsi"/>
          <w:noProof/>
          <w:sz w:val="22"/>
          <w:szCs w:val="22"/>
          <w:lang w:eastAsia="en-US"/>
        </w:rPr>
        <w:t>, em alinhamento com a Microsoft Cloud;</w:t>
      </w:r>
    </w:p>
    <w:p w14:paraId="74AEF262"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Parceiro de Soluções para Infraestrutura (Azure);</w:t>
      </w:r>
    </w:p>
    <w:p w14:paraId="769592AF"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Parceiro de Soluções para Dados e IA (Azure);</w:t>
      </w:r>
    </w:p>
    <w:p w14:paraId="632931CB" w14:textId="77777777" w:rsidR="00E05E20" w:rsidRDefault="00E05E20" w:rsidP="00E05E20">
      <w:pPr>
        <w:pStyle w:val="PargrafodaLista"/>
        <w:numPr>
          <w:ilvl w:val="1"/>
          <w:numId w:val="38"/>
        </w:numPr>
        <w:spacing w:after="160"/>
        <w:rPr>
          <w:rFonts w:eastAsiaTheme="minorHAnsi"/>
          <w:noProof/>
          <w:sz w:val="22"/>
          <w:szCs w:val="22"/>
          <w:lang w:eastAsia="en-US"/>
        </w:rPr>
      </w:pPr>
      <w:r>
        <w:rPr>
          <w:rFonts w:eastAsiaTheme="minorHAnsi"/>
          <w:noProof/>
          <w:sz w:val="22"/>
          <w:szCs w:val="22"/>
          <w:lang w:eastAsia="en-US"/>
        </w:rPr>
        <w:t>Parceiro de Soluções para Modern Work.</w:t>
      </w:r>
    </w:p>
    <w:p w14:paraId="3E681A14" w14:textId="77777777" w:rsidR="00E05E20" w:rsidRDefault="00E05E20" w:rsidP="00E05E20">
      <w:pPr>
        <w:pStyle w:val="PargrafodaLista"/>
        <w:numPr>
          <w:ilvl w:val="0"/>
          <w:numId w:val="38"/>
        </w:numPr>
        <w:spacing w:after="160"/>
        <w:rPr>
          <w:rFonts w:eastAsiaTheme="minorHAnsi"/>
          <w:noProof/>
          <w:sz w:val="22"/>
          <w:szCs w:val="22"/>
          <w:lang w:eastAsia="en-US"/>
        </w:rPr>
      </w:pPr>
      <w:r>
        <w:rPr>
          <w:rFonts w:eastAsiaTheme="minorHAnsi"/>
          <w:noProof/>
          <w:sz w:val="22"/>
          <w:szCs w:val="22"/>
          <w:lang w:eastAsia="en-US"/>
        </w:rPr>
        <w:t>Especializações: Profundo conhecimento técnico em cenários específicos, em alinhamento com a Microsoft Cloud.</w:t>
      </w:r>
    </w:p>
    <w:p w14:paraId="3ABD493B" w14:textId="77777777" w:rsidR="00E05E20" w:rsidRDefault="00E05E20" w:rsidP="00E05E20">
      <w:pPr>
        <w:pStyle w:val="PargrafodaLista"/>
        <w:numPr>
          <w:ilvl w:val="1"/>
          <w:numId w:val="38"/>
        </w:numPr>
        <w:spacing w:after="160"/>
        <w:rPr>
          <w:rFonts w:ascii="Arial" w:eastAsiaTheme="minorHAnsi" w:hAnsi="Arial"/>
          <w:noProof/>
          <w:sz w:val="22"/>
          <w:szCs w:val="22"/>
          <w:lang w:eastAsia="en-US"/>
        </w:rPr>
      </w:pPr>
      <w:r>
        <w:rPr>
          <w:rFonts w:eastAsiaTheme="minorHAnsi"/>
          <w:noProof/>
          <w:sz w:val="22"/>
          <w:szCs w:val="22"/>
          <w:lang w:eastAsia="en-US"/>
        </w:rPr>
        <w:t>Migração de Infraestrutura e Bancos de Dados</w:t>
      </w:r>
    </w:p>
    <w:p w14:paraId="38845CAA" w14:textId="77777777" w:rsidR="009262F7" w:rsidRDefault="009262F7" w:rsidP="009262F7">
      <w:pPr>
        <w:pStyle w:val="PargrafodaLista"/>
        <w:numPr>
          <w:ilvl w:val="0"/>
          <w:numId w:val="39"/>
        </w:numPr>
        <w:spacing w:after="160"/>
        <w:rPr>
          <w:rFonts w:eastAsiaTheme="minorHAnsi"/>
          <w:noProof/>
          <w:sz w:val="22"/>
          <w:szCs w:val="22"/>
          <w:lang w:eastAsia="en-US"/>
        </w:rPr>
      </w:pPr>
      <w:r>
        <w:rPr>
          <w:rFonts w:eastAsiaTheme="minorHAnsi"/>
          <w:noProof/>
          <w:sz w:val="22"/>
          <w:szCs w:val="22"/>
          <w:lang w:eastAsia="en-US"/>
        </w:rPr>
        <w:t xml:space="preserve">Capacidade de atender o </w:t>
      </w:r>
      <w:r>
        <w:rPr>
          <w:rFonts w:eastAsiaTheme="minorHAnsi"/>
          <w:b/>
          <w:noProof/>
          <w:sz w:val="22"/>
          <w:szCs w:val="22"/>
          <w:lang w:eastAsia="en-US"/>
        </w:rPr>
        <w:t xml:space="preserve">CLIENTE </w:t>
      </w:r>
      <w:r>
        <w:rPr>
          <w:rFonts w:eastAsiaTheme="minorHAnsi"/>
          <w:noProof/>
          <w:sz w:val="22"/>
          <w:szCs w:val="22"/>
          <w:lang w:eastAsia="en-US"/>
        </w:rPr>
        <w:t xml:space="preserve">de forma integrada com as demais soluções digitais da </w:t>
      </w:r>
      <w:r>
        <w:rPr>
          <w:rFonts w:eastAsiaTheme="minorHAnsi"/>
          <w:b/>
          <w:noProof/>
          <w:sz w:val="22"/>
          <w:szCs w:val="22"/>
          <w:lang w:eastAsia="en-US"/>
        </w:rPr>
        <w:t>SONDA</w:t>
      </w:r>
      <w:r>
        <w:rPr>
          <w:rFonts w:eastAsiaTheme="minorHAnsi"/>
          <w:noProof/>
          <w:sz w:val="22"/>
          <w:szCs w:val="22"/>
          <w:lang w:eastAsia="en-US"/>
        </w:rPr>
        <w:t xml:space="preserve">. </w:t>
      </w:r>
    </w:p>
    <w:p w14:paraId="0D9D6200" w14:textId="3C0924FF" w:rsidR="0012281E" w:rsidRDefault="0012281E" w:rsidP="00CF7545">
      <w:pPr>
        <w:pStyle w:val="Titulo1"/>
      </w:pPr>
      <w:bookmarkStart w:id="9" w:name="_Toc170327111"/>
      <w:r>
        <w:t>Escopo de Atuação</w:t>
      </w:r>
      <w:bookmarkEnd w:id="9"/>
    </w:p>
    <w:p w14:paraId="1D51B3B4" w14:textId="3E40C1F9" w:rsidR="0012281E" w:rsidRPr="00493D90" w:rsidRDefault="0012281E" w:rsidP="00493D90">
      <w:pPr>
        <w:spacing w:after="160"/>
        <w:rPr>
          <w:rFonts w:eastAsiaTheme="minorHAnsi"/>
          <w:noProof/>
          <w:sz w:val="22"/>
          <w:szCs w:val="22"/>
          <w:lang w:eastAsia="en-US"/>
        </w:rPr>
      </w:pPr>
      <w:r w:rsidRPr="00493D90">
        <w:rPr>
          <w:rFonts w:eastAsiaTheme="minorHAnsi"/>
          <w:noProof/>
          <w:sz w:val="22"/>
          <w:szCs w:val="22"/>
          <w:lang w:eastAsia="en-US"/>
        </w:rPr>
        <w:t>A nuvem pública oferece muitas vantagens para as empresas, mas para que essa seja uma experiência bem-sucedida, é necessário um provedor de serviços de TI que ajude a enfrentar desafios, superar incidentes e problemas. Além disso, esse provedor deve ser capaz de fornecer recursos de maneira eficiente, ajustando-se a orçamentos, facilitando o faturamento em moeda local e oferecendo excelente suporte a serviços hospeda</w:t>
      </w:r>
      <w:r w:rsidR="00493D90">
        <w:rPr>
          <w:rFonts w:eastAsiaTheme="minorHAnsi"/>
          <w:noProof/>
          <w:sz w:val="22"/>
          <w:szCs w:val="22"/>
          <w:lang w:eastAsia="en-US"/>
        </w:rPr>
        <w:t xml:space="preserve">dos na nuvem. Assim, os </w:t>
      </w:r>
      <w:r w:rsidR="00493D90" w:rsidRPr="00493D90">
        <w:rPr>
          <w:rFonts w:eastAsiaTheme="minorHAnsi"/>
          <w:b/>
          <w:noProof/>
          <w:sz w:val="22"/>
          <w:szCs w:val="22"/>
          <w:lang w:eastAsia="en-US"/>
        </w:rPr>
        <w:t>CLIENTES</w:t>
      </w:r>
      <w:r w:rsidRPr="00493D90">
        <w:rPr>
          <w:rFonts w:eastAsiaTheme="minorHAnsi"/>
          <w:noProof/>
          <w:sz w:val="22"/>
          <w:szCs w:val="22"/>
          <w:lang w:eastAsia="en-US"/>
        </w:rPr>
        <w:t xml:space="preserve"> não terão que se preocupar com o gerenciamento de escalabilidade (crescimento e diminuição de recursos), idioma, tempos de resposta, entre outros.</w:t>
      </w:r>
    </w:p>
    <w:p w14:paraId="469BDC59" w14:textId="2142A889" w:rsidR="00060EA3" w:rsidRPr="00060EA3" w:rsidRDefault="0012281E" w:rsidP="00060EA3">
      <w:pPr>
        <w:spacing w:after="160"/>
        <w:rPr>
          <w:rFonts w:eastAsiaTheme="minorHAnsi"/>
          <w:noProof/>
          <w:sz w:val="22"/>
          <w:szCs w:val="22"/>
          <w:lang w:eastAsia="en-US"/>
        </w:rPr>
      </w:pPr>
      <w:r w:rsidRPr="00493D90">
        <w:rPr>
          <w:rFonts w:eastAsiaTheme="minorHAnsi"/>
          <w:noProof/>
          <w:sz w:val="22"/>
          <w:szCs w:val="22"/>
          <w:lang w:eastAsia="en-US"/>
        </w:rPr>
        <w:t>O serviço</w:t>
      </w:r>
      <w:r w:rsidRPr="00493D90">
        <w:rPr>
          <w:rFonts w:eastAsiaTheme="minorHAnsi"/>
          <w:b/>
          <w:noProof/>
          <w:sz w:val="22"/>
          <w:szCs w:val="22"/>
          <w:lang w:eastAsia="en-US"/>
        </w:rPr>
        <w:t xml:space="preserve"> SONDA</w:t>
      </w:r>
      <w:r w:rsidRPr="00493D90">
        <w:rPr>
          <w:rFonts w:eastAsiaTheme="minorHAnsi"/>
          <w:noProof/>
          <w:sz w:val="22"/>
          <w:szCs w:val="22"/>
          <w:lang w:eastAsia="en-US"/>
        </w:rPr>
        <w:t xml:space="preserve"> permite o acesso a especialistas treinados para lidar com as complexidades da nuvem pública (principalmente associada à arquitetura, segurança e operações), além de ter a capacidade de otimizar o uso de sua infraestrutura de acordo com suas diferentes necessidades negócios com tempos de resposta limitados.</w:t>
      </w:r>
      <w:r w:rsidR="007B3EC4">
        <w:rPr>
          <w:rFonts w:eastAsiaTheme="minorHAnsi"/>
          <w:noProof/>
          <w:sz w:val="22"/>
          <w:szCs w:val="22"/>
          <w:lang w:eastAsia="en-US"/>
        </w:rPr>
        <w:t xml:space="preserve"> Nesse sentido a </w:t>
      </w:r>
      <w:r w:rsidR="007B3EC4" w:rsidRPr="00290787">
        <w:rPr>
          <w:rFonts w:eastAsiaTheme="minorHAnsi"/>
          <w:b/>
          <w:noProof/>
          <w:sz w:val="22"/>
          <w:szCs w:val="22"/>
          <w:lang w:eastAsia="en-US"/>
        </w:rPr>
        <w:t xml:space="preserve">SONDA </w:t>
      </w:r>
      <w:r w:rsidR="007B3EC4">
        <w:rPr>
          <w:rFonts w:eastAsiaTheme="minorHAnsi"/>
          <w:noProof/>
          <w:sz w:val="22"/>
          <w:szCs w:val="22"/>
          <w:lang w:eastAsia="en-US"/>
        </w:rPr>
        <w:t xml:space="preserve">fornece um serviço que </w:t>
      </w:r>
      <w:r w:rsidR="00060EA3" w:rsidRPr="00060EA3">
        <w:rPr>
          <w:rFonts w:eastAsiaTheme="minorHAnsi"/>
          <w:noProof/>
          <w:sz w:val="22"/>
          <w:szCs w:val="22"/>
          <w:lang w:eastAsia="en-US"/>
        </w:rPr>
        <w:t>gerencia e otimiza ambientes de computação em nuvem baseados em:</w:t>
      </w:r>
    </w:p>
    <w:p w14:paraId="0DE1C688" w14:textId="79C870B2" w:rsidR="007209E5" w:rsidRPr="0072014B" w:rsidRDefault="007209E5" w:rsidP="007209E5">
      <w:pPr>
        <w:pStyle w:val="PargrafodaLista"/>
        <w:numPr>
          <w:ilvl w:val="0"/>
          <w:numId w:val="25"/>
        </w:numPr>
        <w:spacing w:after="160"/>
        <w:rPr>
          <w:rFonts w:cs="Calibri"/>
          <w:b/>
          <w:color w:val="000000" w:themeColor="text1"/>
          <w:sz w:val="22"/>
          <w:szCs w:val="22"/>
          <w:lang w:eastAsia="pt-BR"/>
        </w:rPr>
      </w:pPr>
      <w:r w:rsidRPr="0072014B">
        <w:rPr>
          <w:rFonts w:eastAsiaTheme="minorHAnsi" w:cs="Calibri"/>
          <w:b/>
          <w:noProof/>
          <w:sz w:val="22"/>
          <w:szCs w:val="22"/>
          <w:lang w:eastAsia="en-US"/>
        </w:rPr>
        <w:t>Gestão de infraesturura:</w:t>
      </w:r>
    </w:p>
    <w:p w14:paraId="66A1D14F" w14:textId="6F845FBB" w:rsidR="008C53DD" w:rsidRPr="0072014B" w:rsidRDefault="00FB59D8"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 xml:space="preserve">Avaliação de requisitos, configurações e customizações de acordo com as </w:t>
      </w:r>
      <w:r w:rsidR="008C53DD" w:rsidRPr="0072014B">
        <w:rPr>
          <w:rFonts w:cs="Calibri"/>
          <w:color w:val="000000" w:themeColor="text1"/>
          <w:sz w:val="22"/>
          <w:szCs w:val="22"/>
          <w:lang w:eastAsia="pt-BR"/>
        </w:rPr>
        <w:t xml:space="preserve">necessidades de negócios </w:t>
      </w:r>
      <w:r w:rsidRPr="0072014B">
        <w:rPr>
          <w:rFonts w:cs="Calibri"/>
          <w:color w:val="000000" w:themeColor="text1"/>
          <w:sz w:val="22"/>
          <w:szCs w:val="22"/>
          <w:lang w:eastAsia="pt-BR"/>
        </w:rPr>
        <w:t xml:space="preserve">apresentadas pelo </w:t>
      </w:r>
      <w:r w:rsidRPr="0072014B">
        <w:rPr>
          <w:rFonts w:cs="Calibri"/>
          <w:b/>
          <w:color w:val="000000" w:themeColor="text1"/>
          <w:sz w:val="22"/>
          <w:szCs w:val="22"/>
          <w:lang w:eastAsia="pt-BR"/>
        </w:rPr>
        <w:t>CLIENTE</w:t>
      </w:r>
      <w:r w:rsidR="008C53DD" w:rsidRPr="0072014B">
        <w:rPr>
          <w:rFonts w:cs="Calibri"/>
          <w:color w:val="000000" w:themeColor="text1"/>
          <w:sz w:val="22"/>
          <w:szCs w:val="22"/>
          <w:lang w:eastAsia="pt-BR"/>
        </w:rPr>
        <w:t>;</w:t>
      </w:r>
    </w:p>
    <w:p w14:paraId="03C406DB" w14:textId="6700A4E5"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Configuração e manutenção de servidores virtuais, redes, armazenamento e outros recursos de infraestrutura na nuvem;</w:t>
      </w:r>
    </w:p>
    <w:p w14:paraId="46723257" w14:textId="77777777"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Provisionamento e desativação de recursos;</w:t>
      </w:r>
    </w:p>
    <w:p w14:paraId="61F8ADDC" w14:textId="28F4F100"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Configuração e otimização de servidores;</w:t>
      </w:r>
    </w:p>
    <w:p w14:paraId="57CE47F8" w14:textId="1BD9FBE0" w:rsidR="009F5556" w:rsidRPr="0072014B" w:rsidRDefault="009F5556" w:rsidP="00290787">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Gerenciamento de configuração de infraestrutura e implantação de novas soluções;</w:t>
      </w:r>
    </w:p>
    <w:p w14:paraId="6D1BDB64" w14:textId="77777777" w:rsidR="00E478FA" w:rsidRPr="00E478FA" w:rsidRDefault="007209E5" w:rsidP="00290787">
      <w:pPr>
        <w:pStyle w:val="PargrafodaLista"/>
        <w:numPr>
          <w:ilvl w:val="1"/>
          <w:numId w:val="25"/>
        </w:numPr>
        <w:spacing w:after="160"/>
        <w:rPr>
          <w:rFonts w:eastAsiaTheme="minorHAnsi" w:cs="Calibri"/>
          <w:noProof/>
          <w:sz w:val="22"/>
          <w:szCs w:val="22"/>
          <w:lang w:eastAsia="en-US"/>
        </w:rPr>
      </w:pPr>
      <w:r w:rsidRPr="00E478FA">
        <w:rPr>
          <w:rFonts w:eastAsiaTheme="minorHAnsi" w:cs="Calibri"/>
          <w:noProof/>
          <w:sz w:val="22"/>
          <w:szCs w:val="22"/>
          <w:lang w:eastAsia="en-US"/>
        </w:rPr>
        <w:t>Gerenciamento de armazenamento e backups</w:t>
      </w:r>
      <w:r w:rsidR="00E478FA" w:rsidRPr="00E478FA">
        <w:rPr>
          <w:rFonts w:eastAsiaTheme="minorHAnsi" w:cs="Calibri"/>
          <w:noProof/>
          <w:sz w:val="22"/>
          <w:szCs w:val="22"/>
          <w:lang w:eastAsia="en-US"/>
        </w:rPr>
        <w:t>.</w:t>
      </w:r>
    </w:p>
    <w:p w14:paraId="47EF0BAB" w14:textId="08B2290C" w:rsidR="00E478FA" w:rsidRPr="00E478FA" w:rsidRDefault="00E478FA" w:rsidP="00E478FA">
      <w:pPr>
        <w:pStyle w:val="PargrafodaLista"/>
        <w:numPr>
          <w:ilvl w:val="1"/>
          <w:numId w:val="25"/>
        </w:numPr>
        <w:spacing w:after="160"/>
        <w:rPr>
          <w:rFonts w:eastAsiaTheme="minorHAnsi" w:cs="Calibri"/>
          <w:noProof/>
          <w:sz w:val="22"/>
          <w:szCs w:val="22"/>
          <w:lang w:eastAsia="en-US"/>
        </w:rPr>
      </w:pPr>
      <w:r w:rsidRPr="00E478FA">
        <w:rPr>
          <w:rFonts w:eastAsiaTheme="minorHAnsi" w:cs="Calibri"/>
          <w:noProof/>
          <w:sz w:val="22"/>
          <w:szCs w:val="22"/>
          <w:lang w:eastAsia="en-US"/>
        </w:rPr>
        <w:t>Service catalog (Escolha de itens de catálogo da ferramenta de gestão de nuvem para provisionamento;</w:t>
      </w:r>
    </w:p>
    <w:p w14:paraId="79FA98EE" w14:textId="4730C536" w:rsidR="00E478FA" w:rsidRPr="00E478FA" w:rsidRDefault="00E478FA" w:rsidP="00E478FA">
      <w:pPr>
        <w:pStyle w:val="PargrafodaLista"/>
        <w:numPr>
          <w:ilvl w:val="1"/>
          <w:numId w:val="25"/>
        </w:numPr>
        <w:spacing w:after="160"/>
        <w:rPr>
          <w:rFonts w:eastAsiaTheme="minorHAnsi" w:cs="Calibri"/>
          <w:noProof/>
          <w:sz w:val="22"/>
          <w:szCs w:val="22"/>
          <w:lang w:eastAsia="en-US"/>
        </w:rPr>
      </w:pPr>
      <w:r w:rsidRPr="00E478FA">
        <w:rPr>
          <w:rFonts w:eastAsiaTheme="minorHAnsi" w:cs="Calibri"/>
          <w:noProof/>
          <w:sz w:val="22"/>
          <w:szCs w:val="22"/>
          <w:lang w:eastAsia="en-US"/>
        </w:rPr>
        <w:t>Criação de templates ou imagens especificas para seu negócio (Guest OS customizations)</w:t>
      </w:r>
      <w:r>
        <w:rPr>
          <w:rFonts w:eastAsiaTheme="minorHAnsi" w:cs="Calibri"/>
          <w:noProof/>
          <w:sz w:val="22"/>
          <w:szCs w:val="22"/>
          <w:lang w:eastAsia="en-US"/>
        </w:rPr>
        <w:t>;</w:t>
      </w:r>
    </w:p>
    <w:p w14:paraId="1E235D89" w14:textId="209863D3" w:rsidR="00E478FA" w:rsidRPr="00E478FA" w:rsidRDefault="00E478FA" w:rsidP="00290787">
      <w:pPr>
        <w:pStyle w:val="PargrafodaLista"/>
        <w:numPr>
          <w:ilvl w:val="1"/>
          <w:numId w:val="25"/>
        </w:numPr>
        <w:spacing w:after="160"/>
        <w:rPr>
          <w:rFonts w:eastAsiaTheme="minorHAnsi" w:cs="Calibri"/>
          <w:noProof/>
          <w:sz w:val="22"/>
          <w:szCs w:val="22"/>
          <w:lang w:eastAsia="en-US"/>
        </w:rPr>
      </w:pPr>
      <w:r w:rsidRPr="00E478FA">
        <w:rPr>
          <w:rFonts w:eastAsiaTheme="minorHAnsi" w:cs="Calibri"/>
          <w:noProof/>
          <w:sz w:val="22"/>
          <w:szCs w:val="22"/>
          <w:lang w:eastAsia="en-US"/>
        </w:rPr>
        <w:t>Disponibilização de recursos em diversos provedores de nuvem pública (Multicloud Provisioning)</w:t>
      </w:r>
      <w:r>
        <w:rPr>
          <w:rFonts w:eastAsiaTheme="minorHAnsi" w:cs="Calibri"/>
          <w:noProof/>
          <w:sz w:val="22"/>
          <w:szCs w:val="22"/>
          <w:lang w:eastAsia="en-US"/>
        </w:rPr>
        <w:t>;</w:t>
      </w:r>
    </w:p>
    <w:p w14:paraId="1D7AD3BA" w14:textId="2DAC98A0" w:rsidR="00E478FA" w:rsidRPr="00E478FA" w:rsidRDefault="00E478FA" w:rsidP="00290787">
      <w:pPr>
        <w:pStyle w:val="PargrafodaLista"/>
        <w:numPr>
          <w:ilvl w:val="1"/>
          <w:numId w:val="25"/>
        </w:numPr>
        <w:spacing w:after="160"/>
        <w:rPr>
          <w:rFonts w:eastAsiaTheme="minorHAnsi" w:cs="Calibri"/>
          <w:noProof/>
          <w:sz w:val="22"/>
          <w:szCs w:val="22"/>
          <w:lang w:eastAsia="en-US"/>
        </w:rPr>
      </w:pPr>
      <w:r w:rsidRPr="00E478FA">
        <w:rPr>
          <w:rFonts w:eastAsiaTheme="minorHAnsi" w:cs="Calibri"/>
          <w:noProof/>
          <w:sz w:val="22"/>
          <w:szCs w:val="22"/>
          <w:lang w:eastAsia="en-US"/>
        </w:rPr>
        <w:t>Gerenciamento de plataforma de microsserviços (K8 Cluster management)</w:t>
      </w:r>
      <w:r>
        <w:rPr>
          <w:rFonts w:eastAsiaTheme="minorHAnsi" w:cs="Calibri"/>
          <w:noProof/>
          <w:sz w:val="22"/>
          <w:szCs w:val="22"/>
          <w:lang w:eastAsia="en-US"/>
        </w:rPr>
        <w:t>.</w:t>
      </w:r>
    </w:p>
    <w:p w14:paraId="12BE7C3A" w14:textId="77777777" w:rsidR="008A4DB9" w:rsidRPr="0072014B" w:rsidRDefault="008A4DB9" w:rsidP="00290787">
      <w:pPr>
        <w:pStyle w:val="PargrafodaLista"/>
        <w:spacing w:after="160"/>
        <w:ind w:left="1080"/>
        <w:rPr>
          <w:rFonts w:cs="Calibri"/>
          <w:color w:val="000000" w:themeColor="text1"/>
          <w:sz w:val="22"/>
          <w:szCs w:val="22"/>
          <w:lang w:eastAsia="pt-BR"/>
        </w:rPr>
      </w:pPr>
    </w:p>
    <w:p w14:paraId="03518E5E" w14:textId="3AE00C60" w:rsidR="007209E5" w:rsidRPr="0072014B" w:rsidRDefault="007209E5" w:rsidP="00290787">
      <w:pPr>
        <w:pStyle w:val="PargrafodaLista"/>
        <w:numPr>
          <w:ilvl w:val="0"/>
          <w:numId w:val="25"/>
        </w:numPr>
        <w:spacing w:after="160"/>
        <w:rPr>
          <w:rFonts w:cs="Calibri"/>
          <w:color w:val="000000" w:themeColor="text1"/>
          <w:sz w:val="22"/>
          <w:szCs w:val="22"/>
          <w:lang w:eastAsia="pt-BR"/>
        </w:rPr>
      </w:pPr>
      <w:r w:rsidRPr="0072014B">
        <w:rPr>
          <w:rFonts w:eastAsiaTheme="minorHAnsi" w:cs="Calibri"/>
          <w:b/>
          <w:noProof/>
          <w:sz w:val="22"/>
          <w:szCs w:val="22"/>
          <w:lang w:eastAsia="en-US"/>
        </w:rPr>
        <w:t>Segurança da Informação:</w:t>
      </w:r>
      <w:r w:rsidR="003F55E0" w:rsidRPr="0072014B">
        <w:rPr>
          <w:rFonts w:eastAsiaTheme="minorHAnsi" w:cs="Calibri"/>
          <w:b/>
          <w:noProof/>
          <w:sz w:val="22"/>
          <w:szCs w:val="22"/>
          <w:lang w:eastAsia="en-US"/>
        </w:rPr>
        <w:t xml:space="preserve"> </w:t>
      </w:r>
      <w:r w:rsidRPr="0072014B">
        <w:rPr>
          <w:rFonts w:cs="Calibri"/>
          <w:color w:val="000000" w:themeColor="text1"/>
          <w:sz w:val="22"/>
          <w:szCs w:val="22"/>
          <w:lang w:eastAsia="pt-BR"/>
        </w:rPr>
        <w:t xml:space="preserve">Implementação de práticas e medidas de </w:t>
      </w:r>
      <w:r w:rsidR="00FB59D8" w:rsidRPr="0072014B">
        <w:rPr>
          <w:rFonts w:cs="Calibri"/>
          <w:color w:val="000000" w:themeColor="text1"/>
          <w:sz w:val="22"/>
          <w:szCs w:val="22"/>
          <w:lang w:eastAsia="pt-BR"/>
        </w:rPr>
        <w:t>segurança</w:t>
      </w:r>
      <w:r w:rsidR="00FB59D8" w:rsidRPr="0072014B">
        <w:rPr>
          <w:rFonts w:eastAsiaTheme="minorHAnsi" w:cs="Calibri"/>
          <w:noProof/>
          <w:sz w:val="22"/>
          <w:szCs w:val="22"/>
          <w:lang w:eastAsia="en-US"/>
        </w:rPr>
        <w:t>,</w:t>
      </w:r>
      <w:r w:rsidR="00FB59D8" w:rsidRPr="0072014B">
        <w:rPr>
          <w:rFonts w:cs="Calibri"/>
          <w:color w:val="000000" w:themeColor="text1"/>
          <w:sz w:val="22"/>
          <w:szCs w:val="22"/>
          <w:lang w:eastAsia="pt-BR"/>
        </w:rPr>
        <w:t xml:space="preserve"> para proteger dados, </w:t>
      </w:r>
      <w:r w:rsidRPr="0072014B">
        <w:rPr>
          <w:rFonts w:cs="Calibri"/>
          <w:color w:val="000000" w:themeColor="text1"/>
          <w:sz w:val="22"/>
          <w:szCs w:val="22"/>
          <w:lang w:eastAsia="pt-BR"/>
        </w:rPr>
        <w:t>recursos</w:t>
      </w:r>
      <w:r w:rsidR="00FB59D8" w:rsidRPr="0072014B">
        <w:rPr>
          <w:rFonts w:eastAsiaTheme="minorHAnsi" w:cs="Calibri"/>
          <w:noProof/>
          <w:sz w:val="22"/>
          <w:szCs w:val="22"/>
          <w:lang w:eastAsia="en-US"/>
        </w:rPr>
        <w:t xml:space="preserve"> e os aplicativos hospedados na nuvem pública</w:t>
      </w:r>
      <w:r w:rsidR="00700BCC">
        <w:rPr>
          <w:rFonts w:eastAsiaTheme="minorHAnsi" w:cs="Calibri"/>
          <w:noProof/>
          <w:sz w:val="22"/>
          <w:szCs w:val="22"/>
          <w:lang w:eastAsia="en-US"/>
        </w:rPr>
        <w:t>, considerando:</w:t>
      </w:r>
    </w:p>
    <w:p w14:paraId="6ACF6744" w14:textId="7BF1E303" w:rsidR="007209E5" w:rsidRPr="0072014B" w:rsidRDefault="007209E5" w:rsidP="00290787">
      <w:pPr>
        <w:pStyle w:val="PargrafodaLista"/>
        <w:numPr>
          <w:ilvl w:val="1"/>
          <w:numId w:val="25"/>
        </w:numPr>
        <w:rPr>
          <w:rFonts w:cs="Calibri"/>
          <w:color w:val="000000" w:themeColor="text1"/>
          <w:sz w:val="22"/>
          <w:szCs w:val="22"/>
          <w:lang w:eastAsia="pt-BR"/>
        </w:rPr>
      </w:pPr>
      <w:r w:rsidRPr="0072014B">
        <w:rPr>
          <w:rFonts w:cs="Calibri"/>
          <w:color w:val="000000" w:themeColor="text1"/>
          <w:sz w:val="22"/>
          <w:szCs w:val="22"/>
          <w:lang w:eastAsia="pt-BR"/>
        </w:rPr>
        <w:t>Configuração de políticas de controle de acesso</w:t>
      </w:r>
      <w:r w:rsidR="00700BCC">
        <w:rPr>
          <w:rFonts w:cs="Calibri"/>
          <w:color w:val="000000" w:themeColor="text1"/>
          <w:sz w:val="22"/>
          <w:szCs w:val="22"/>
          <w:lang w:eastAsia="pt-BR"/>
        </w:rPr>
        <w:t xml:space="preserve">, alinhadas com as diretrizes do </w:t>
      </w:r>
      <w:r w:rsidR="00700BCC">
        <w:rPr>
          <w:rFonts w:cs="Calibri"/>
          <w:b/>
          <w:color w:val="000000" w:themeColor="text1"/>
          <w:sz w:val="22"/>
          <w:szCs w:val="22"/>
          <w:lang w:eastAsia="pt-BR"/>
        </w:rPr>
        <w:t>CLIENTE</w:t>
      </w:r>
      <w:r w:rsidRPr="0072014B">
        <w:rPr>
          <w:rFonts w:cs="Calibri"/>
          <w:color w:val="000000" w:themeColor="text1"/>
          <w:sz w:val="22"/>
          <w:szCs w:val="22"/>
          <w:lang w:eastAsia="pt-BR"/>
        </w:rPr>
        <w:t>;</w:t>
      </w:r>
    </w:p>
    <w:p w14:paraId="31B9819C" w14:textId="3FC6FA65" w:rsidR="007209E5" w:rsidRPr="0072014B" w:rsidRDefault="007209E5" w:rsidP="00290787">
      <w:pPr>
        <w:pStyle w:val="PargrafodaLista"/>
        <w:numPr>
          <w:ilvl w:val="1"/>
          <w:numId w:val="25"/>
        </w:numPr>
        <w:rPr>
          <w:rFonts w:cs="Calibri"/>
          <w:color w:val="000000" w:themeColor="text1"/>
          <w:sz w:val="22"/>
          <w:szCs w:val="22"/>
          <w:lang w:eastAsia="pt-BR"/>
        </w:rPr>
      </w:pPr>
      <w:r w:rsidRPr="0072014B">
        <w:rPr>
          <w:rFonts w:cs="Calibri"/>
          <w:color w:val="000000" w:themeColor="text1"/>
          <w:sz w:val="22"/>
          <w:szCs w:val="22"/>
          <w:lang w:eastAsia="pt-BR"/>
        </w:rPr>
        <w:t>Monitoramento de atividades suspeitas;</w:t>
      </w:r>
    </w:p>
    <w:p w14:paraId="0F2F79DA" w14:textId="42E2CD5A" w:rsidR="00823EFD" w:rsidRPr="0072014B" w:rsidRDefault="008A4DB9" w:rsidP="00290787">
      <w:pPr>
        <w:pStyle w:val="PargrafodaLista"/>
        <w:numPr>
          <w:ilvl w:val="1"/>
          <w:numId w:val="25"/>
        </w:numPr>
        <w:rPr>
          <w:rFonts w:cs="Calibri"/>
          <w:color w:val="000000" w:themeColor="text1"/>
          <w:sz w:val="22"/>
          <w:szCs w:val="22"/>
          <w:lang w:eastAsia="pt-BR"/>
        </w:rPr>
      </w:pPr>
      <w:r w:rsidRPr="0072014B">
        <w:rPr>
          <w:rFonts w:cs="Calibri"/>
          <w:color w:val="000000" w:themeColor="text1"/>
          <w:sz w:val="22"/>
          <w:szCs w:val="22"/>
          <w:lang w:eastAsia="pt-BR"/>
        </w:rPr>
        <w:t>Implementação e u</w:t>
      </w:r>
      <w:r w:rsidR="00823EFD" w:rsidRPr="0072014B">
        <w:rPr>
          <w:rFonts w:cs="Calibri"/>
          <w:color w:val="000000" w:themeColor="text1"/>
          <w:sz w:val="22"/>
          <w:szCs w:val="22"/>
          <w:lang w:eastAsia="pt-BR"/>
        </w:rPr>
        <w:t>tilização de técnicas de criptografia</w:t>
      </w:r>
      <w:r w:rsidRPr="0072014B">
        <w:rPr>
          <w:rFonts w:cs="Calibri"/>
          <w:color w:val="000000" w:themeColor="text1"/>
          <w:sz w:val="22"/>
          <w:szCs w:val="22"/>
          <w:lang w:eastAsia="pt-BR"/>
        </w:rPr>
        <w:t xml:space="preserve"> e segurança</w:t>
      </w:r>
      <w:r w:rsidR="00823EFD" w:rsidRPr="0072014B">
        <w:rPr>
          <w:rFonts w:cs="Calibri"/>
          <w:color w:val="000000" w:themeColor="text1"/>
          <w:sz w:val="22"/>
          <w:szCs w:val="22"/>
          <w:lang w:eastAsia="pt-BR"/>
        </w:rPr>
        <w:t xml:space="preserve"> para proteger dados e</w:t>
      </w:r>
      <w:r w:rsidRPr="0072014B">
        <w:rPr>
          <w:rFonts w:cs="Calibri"/>
          <w:color w:val="000000" w:themeColor="text1"/>
          <w:sz w:val="22"/>
          <w:szCs w:val="22"/>
          <w:lang w:eastAsia="pt-BR"/>
        </w:rPr>
        <w:t>m repouso (armazenamento), em trânsito e em uso;</w:t>
      </w:r>
    </w:p>
    <w:p w14:paraId="2B6252B3" w14:textId="4F2D4988" w:rsidR="00823EFD" w:rsidRPr="0072014B" w:rsidRDefault="00823EFD" w:rsidP="00290787">
      <w:pPr>
        <w:pStyle w:val="PargrafodaLista"/>
        <w:numPr>
          <w:ilvl w:val="1"/>
          <w:numId w:val="25"/>
        </w:numPr>
        <w:rPr>
          <w:rFonts w:cs="Calibri"/>
          <w:color w:val="000000" w:themeColor="text1"/>
          <w:sz w:val="22"/>
          <w:szCs w:val="22"/>
          <w:lang w:eastAsia="pt-BR"/>
        </w:rPr>
      </w:pPr>
      <w:r w:rsidRPr="0072014B">
        <w:rPr>
          <w:rFonts w:cs="Calibri"/>
          <w:color w:val="000000" w:themeColor="text1"/>
          <w:sz w:val="22"/>
          <w:szCs w:val="22"/>
          <w:lang w:eastAsia="pt-BR"/>
        </w:rPr>
        <w:t>Implementação de SS</w:t>
      </w:r>
      <w:r w:rsidR="008A4DB9" w:rsidRPr="0072014B">
        <w:rPr>
          <w:rFonts w:cs="Calibri"/>
          <w:color w:val="000000" w:themeColor="text1"/>
          <w:sz w:val="22"/>
          <w:szCs w:val="22"/>
          <w:lang w:eastAsia="pt-BR"/>
        </w:rPr>
        <w:t>L/TLS para comunicações seguras;</w:t>
      </w:r>
    </w:p>
    <w:p w14:paraId="2F48167E" w14:textId="5D09A055" w:rsidR="00823EFD" w:rsidRPr="0072014B" w:rsidRDefault="00823EFD" w:rsidP="00290787">
      <w:pPr>
        <w:pStyle w:val="PargrafodaLista"/>
        <w:numPr>
          <w:ilvl w:val="1"/>
          <w:numId w:val="25"/>
        </w:numPr>
        <w:rPr>
          <w:rFonts w:cs="Calibri"/>
          <w:color w:val="000000" w:themeColor="text1"/>
          <w:sz w:val="22"/>
          <w:szCs w:val="22"/>
          <w:lang w:eastAsia="pt-BR"/>
        </w:rPr>
      </w:pPr>
      <w:r w:rsidRPr="0072014B">
        <w:rPr>
          <w:rFonts w:cs="Calibri"/>
          <w:color w:val="000000" w:themeColor="text1"/>
          <w:sz w:val="22"/>
          <w:szCs w:val="22"/>
          <w:lang w:eastAsia="pt-BR"/>
        </w:rPr>
        <w:t>Gestão de chaves de criptografia</w:t>
      </w:r>
      <w:r w:rsidR="00983ECA">
        <w:rPr>
          <w:rFonts w:cs="Calibri"/>
          <w:color w:val="000000" w:themeColor="text1"/>
          <w:sz w:val="22"/>
          <w:szCs w:val="22"/>
          <w:lang w:eastAsia="pt-BR"/>
        </w:rPr>
        <w:t>;</w:t>
      </w:r>
    </w:p>
    <w:p w14:paraId="075546E0" w14:textId="4B79A947" w:rsidR="00876F11" w:rsidRPr="0072014B" w:rsidRDefault="00876F11" w:rsidP="00290787">
      <w:pPr>
        <w:pStyle w:val="SemEspaamento"/>
        <w:numPr>
          <w:ilvl w:val="1"/>
          <w:numId w:val="25"/>
        </w:numPr>
        <w:rPr>
          <w:rFonts w:ascii="Calibri" w:hAnsi="Calibri" w:cs="Calibri"/>
          <w:sz w:val="22"/>
          <w:szCs w:val="22"/>
        </w:rPr>
      </w:pPr>
      <w:r w:rsidRPr="0072014B">
        <w:rPr>
          <w:rFonts w:ascii="Calibri" w:hAnsi="Calibri" w:cs="Calibri"/>
          <w:sz w:val="22"/>
          <w:szCs w:val="22"/>
        </w:rPr>
        <w:t>Estabelecimento de processos para identificação, resposta e recuperação de incidentes de segurança</w:t>
      </w:r>
      <w:r w:rsidR="00983ECA">
        <w:rPr>
          <w:rFonts w:ascii="Calibri" w:hAnsi="Calibri" w:cs="Calibri"/>
          <w:sz w:val="22"/>
          <w:szCs w:val="22"/>
        </w:rPr>
        <w:t>;</w:t>
      </w:r>
    </w:p>
    <w:p w14:paraId="65FB1911" w14:textId="1A7A4523" w:rsidR="005F4BF3" w:rsidRPr="00226CC4" w:rsidRDefault="005F4BF3" w:rsidP="007F34CD">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 xml:space="preserve">Realizar avaliações regulares de riscos e vulnerabilidades, implementando medidas proativas para </w:t>
      </w:r>
      <w:r w:rsidRPr="00226CC4">
        <w:rPr>
          <w:rFonts w:eastAsiaTheme="minorHAnsi" w:cs="Calibri"/>
          <w:noProof/>
          <w:sz w:val="22"/>
          <w:szCs w:val="22"/>
          <w:lang w:eastAsia="en-US"/>
        </w:rPr>
        <w:t>mitigar ameaças à segurança</w:t>
      </w:r>
      <w:r w:rsidR="00E478FA" w:rsidRPr="00226CC4">
        <w:rPr>
          <w:rFonts w:eastAsiaTheme="minorHAnsi" w:cs="Calibri"/>
          <w:noProof/>
          <w:sz w:val="22"/>
          <w:szCs w:val="22"/>
          <w:lang w:eastAsia="en-US"/>
        </w:rPr>
        <w:t>;</w:t>
      </w:r>
    </w:p>
    <w:p w14:paraId="1477480F" w14:textId="1F124B07" w:rsidR="00876F11" w:rsidRPr="001A3481" w:rsidRDefault="00E478FA" w:rsidP="0026639F">
      <w:pPr>
        <w:pStyle w:val="PargrafodaLista"/>
        <w:numPr>
          <w:ilvl w:val="1"/>
          <w:numId w:val="25"/>
        </w:numPr>
        <w:spacing w:after="160"/>
        <w:rPr>
          <w:rFonts w:eastAsiaTheme="minorHAnsi" w:cs="Calibri"/>
          <w:noProof/>
          <w:sz w:val="22"/>
          <w:szCs w:val="22"/>
          <w:lang w:eastAsia="en-US"/>
        </w:rPr>
      </w:pPr>
      <w:r w:rsidRPr="00226CC4">
        <w:rPr>
          <w:rFonts w:eastAsiaTheme="minorHAnsi" w:cs="Calibri"/>
          <w:noProof/>
          <w:sz w:val="22"/>
          <w:szCs w:val="22"/>
          <w:lang w:eastAsia="en-US"/>
        </w:rPr>
        <w:t>Implementação e configuração de MFA e SignOn.</w:t>
      </w:r>
    </w:p>
    <w:p w14:paraId="62AD56A0" w14:textId="1B88833C" w:rsidR="00226CC4" w:rsidRPr="005B0F37" w:rsidRDefault="00226CC4" w:rsidP="00226CC4">
      <w:pPr>
        <w:pStyle w:val="PargrafodaLista"/>
        <w:numPr>
          <w:ilvl w:val="1"/>
          <w:numId w:val="25"/>
        </w:numPr>
        <w:spacing w:after="160"/>
        <w:rPr>
          <w:rFonts w:eastAsiaTheme="minorHAnsi" w:cs="Calibri"/>
          <w:noProof/>
          <w:sz w:val="22"/>
          <w:szCs w:val="22"/>
          <w:lang w:eastAsia="en-US"/>
        </w:rPr>
      </w:pPr>
      <w:r w:rsidRPr="005B0F37">
        <w:rPr>
          <w:rFonts w:asciiTheme="majorHAnsi" w:eastAsia="Times New Roman" w:hAnsiTheme="majorHAnsi" w:cstheme="majorHAnsi"/>
          <w:color w:val="000000"/>
          <w:sz w:val="22"/>
          <w:szCs w:val="22"/>
          <w:lang w:eastAsia="pt-BR"/>
        </w:rPr>
        <w:t>Análise de Logs: Revisar logs de segurança regularmente para identificar e responder a incidentes.</w:t>
      </w:r>
    </w:p>
    <w:p w14:paraId="305DA59E" w14:textId="514D6BAE" w:rsidR="00226CC4" w:rsidRPr="005B0F37" w:rsidRDefault="00226CC4" w:rsidP="0026639F">
      <w:pPr>
        <w:pStyle w:val="PargrafodaLista"/>
        <w:numPr>
          <w:ilvl w:val="1"/>
          <w:numId w:val="25"/>
        </w:numPr>
        <w:spacing w:after="160"/>
        <w:rPr>
          <w:rFonts w:eastAsiaTheme="minorHAnsi" w:cs="Calibri"/>
          <w:noProof/>
          <w:sz w:val="22"/>
          <w:szCs w:val="22"/>
          <w:lang w:eastAsia="en-US"/>
        </w:rPr>
      </w:pPr>
      <w:r w:rsidRPr="005B0F37">
        <w:rPr>
          <w:rFonts w:asciiTheme="majorHAnsi" w:eastAsia="Times New Roman" w:hAnsiTheme="majorHAnsi" w:cstheme="majorHAnsi"/>
          <w:color w:val="000000"/>
          <w:sz w:val="22"/>
          <w:szCs w:val="22"/>
          <w:lang w:eastAsia="pt-BR"/>
        </w:rPr>
        <w:t>Revisões Periódicas de Segurança: Agendar revisões regulares das configurações de segurança.</w:t>
      </w:r>
    </w:p>
    <w:p w14:paraId="73E14B34" w14:textId="22228A53" w:rsidR="00226CC4" w:rsidRDefault="00226CC4" w:rsidP="00226CC4">
      <w:pPr>
        <w:pStyle w:val="PargrafodaLista"/>
        <w:numPr>
          <w:ilvl w:val="3"/>
          <w:numId w:val="25"/>
        </w:numPr>
        <w:spacing w:after="160"/>
        <w:rPr>
          <w:rFonts w:cs="Calibri"/>
          <w:color w:val="000000" w:themeColor="text1"/>
          <w:sz w:val="22"/>
          <w:szCs w:val="22"/>
          <w:lang w:eastAsia="pt-BR"/>
        </w:rPr>
      </w:pPr>
      <w:r>
        <w:rPr>
          <w:rFonts w:cs="Calibri"/>
          <w:color w:val="000000" w:themeColor="text1"/>
          <w:sz w:val="22"/>
          <w:szCs w:val="22"/>
          <w:lang w:eastAsia="pt-BR"/>
        </w:rPr>
        <w:t>Limitado a realização de duas revisões por ano;</w:t>
      </w:r>
    </w:p>
    <w:p w14:paraId="4EFA25E6" w14:textId="77777777" w:rsidR="00E6460B" w:rsidRPr="0072014B" w:rsidRDefault="00E6460B" w:rsidP="00290787">
      <w:pPr>
        <w:pStyle w:val="PargrafodaLista"/>
        <w:numPr>
          <w:ilvl w:val="0"/>
          <w:numId w:val="25"/>
        </w:numPr>
        <w:spacing w:after="160"/>
        <w:rPr>
          <w:rFonts w:eastAsiaTheme="minorHAnsi" w:cs="Calibri"/>
          <w:noProof/>
          <w:sz w:val="22"/>
          <w:szCs w:val="22"/>
          <w:lang w:eastAsia="en-US"/>
        </w:rPr>
      </w:pPr>
      <w:r w:rsidRPr="0072014B">
        <w:rPr>
          <w:rFonts w:eastAsiaTheme="minorHAnsi" w:cs="Calibri"/>
          <w:b/>
          <w:noProof/>
          <w:sz w:val="22"/>
          <w:szCs w:val="22"/>
          <w:lang w:eastAsia="en-US"/>
        </w:rPr>
        <w:t xml:space="preserve">Segurança de Rede: </w:t>
      </w:r>
      <w:r w:rsidRPr="0072014B">
        <w:rPr>
          <w:rFonts w:eastAsiaTheme="minorHAnsi" w:cs="Calibri"/>
          <w:noProof/>
          <w:sz w:val="22"/>
          <w:szCs w:val="22"/>
          <w:lang w:eastAsia="en-US"/>
        </w:rPr>
        <w:t>Implementação de medidas para proteger a infraestrutura de rede contra ameaças externas e internas.</w:t>
      </w:r>
    </w:p>
    <w:p w14:paraId="6D8CB55B" w14:textId="11A4753B" w:rsidR="00E6460B" w:rsidRPr="0072014B" w:rsidRDefault="00E6460B" w:rsidP="00290787">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Configuração de firewalls e</w:t>
      </w:r>
      <w:r w:rsidR="008A4DB9" w:rsidRPr="0072014B">
        <w:rPr>
          <w:rFonts w:eastAsiaTheme="minorHAnsi" w:cs="Calibri"/>
          <w:noProof/>
          <w:sz w:val="22"/>
          <w:szCs w:val="22"/>
          <w:lang w:eastAsia="en-US"/>
        </w:rPr>
        <w:t xml:space="preserve"> políticas de segurança de rede;</w:t>
      </w:r>
    </w:p>
    <w:p w14:paraId="4A1644DE" w14:textId="33C08B8F" w:rsidR="00E6460B" w:rsidRPr="0072014B" w:rsidRDefault="00E6460B" w:rsidP="00290787">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M</w:t>
      </w:r>
      <w:r w:rsidR="008A4DB9" w:rsidRPr="0072014B">
        <w:rPr>
          <w:rFonts w:eastAsiaTheme="minorHAnsi" w:cs="Calibri"/>
          <w:noProof/>
          <w:sz w:val="22"/>
          <w:szCs w:val="22"/>
          <w:lang w:eastAsia="en-US"/>
        </w:rPr>
        <w:t>onitoramento de tráfego de rede;</w:t>
      </w:r>
    </w:p>
    <w:p w14:paraId="2DBBEAE8" w14:textId="77777777" w:rsidR="00E478FA" w:rsidRPr="00E478FA" w:rsidRDefault="00E6460B" w:rsidP="00290787">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Implementação de soluções de detecção e prevenção de intrusões</w:t>
      </w:r>
      <w:r w:rsidR="00E478FA">
        <w:rPr>
          <w:rFonts w:eastAsiaTheme="minorHAnsi" w:cs="Calibri"/>
          <w:noProof/>
          <w:sz w:val="22"/>
          <w:szCs w:val="22"/>
          <w:lang w:eastAsia="en-US"/>
        </w:rPr>
        <w:t>;</w:t>
      </w:r>
    </w:p>
    <w:p w14:paraId="4F52C511" w14:textId="7129A41C" w:rsidR="00E478FA" w:rsidRPr="0026639F" w:rsidRDefault="00E478FA" w:rsidP="00290787">
      <w:pPr>
        <w:pStyle w:val="PargrafodaLista"/>
        <w:numPr>
          <w:ilvl w:val="1"/>
          <w:numId w:val="25"/>
        </w:numPr>
        <w:spacing w:after="160"/>
        <w:rPr>
          <w:rFonts w:eastAsiaTheme="minorHAnsi" w:cs="Calibri"/>
          <w:noProof/>
          <w:sz w:val="22"/>
          <w:szCs w:val="22"/>
          <w:lang w:eastAsia="en-US"/>
        </w:rPr>
      </w:pPr>
      <w:r w:rsidRPr="0026639F">
        <w:rPr>
          <w:rFonts w:eastAsiaTheme="minorHAnsi" w:cs="Calibri"/>
          <w:noProof/>
          <w:sz w:val="22"/>
          <w:szCs w:val="22"/>
          <w:lang w:eastAsia="en-US"/>
        </w:rPr>
        <w:t>Escaneamento da rede para identificação de vulnerabilidades (SCAP/NIST Scan).</w:t>
      </w:r>
    </w:p>
    <w:p w14:paraId="0BEFC38B" w14:textId="77777777" w:rsidR="008A4DB9" w:rsidRPr="0072014B" w:rsidRDefault="008A4DB9" w:rsidP="00290787">
      <w:pPr>
        <w:pStyle w:val="PargrafodaLista"/>
        <w:spacing w:after="160"/>
        <w:ind w:left="1080"/>
        <w:rPr>
          <w:rFonts w:eastAsiaTheme="minorHAnsi" w:cs="Calibri"/>
          <w:b/>
          <w:noProof/>
          <w:sz w:val="22"/>
          <w:szCs w:val="22"/>
          <w:lang w:eastAsia="en-US"/>
        </w:rPr>
      </w:pPr>
    </w:p>
    <w:p w14:paraId="759C1CF3" w14:textId="00B82074" w:rsidR="007209E5" w:rsidRPr="0072014B" w:rsidRDefault="007209E5" w:rsidP="00290787">
      <w:pPr>
        <w:pStyle w:val="PargrafodaLista"/>
        <w:numPr>
          <w:ilvl w:val="0"/>
          <w:numId w:val="25"/>
        </w:numPr>
        <w:spacing w:after="160"/>
        <w:rPr>
          <w:rFonts w:cs="Calibri"/>
          <w:color w:val="000000" w:themeColor="text1"/>
          <w:sz w:val="22"/>
          <w:szCs w:val="22"/>
          <w:lang w:eastAsia="pt-BR"/>
        </w:rPr>
      </w:pPr>
      <w:r w:rsidRPr="0072014B">
        <w:rPr>
          <w:rFonts w:eastAsiaTheme="minorHAnsi" w:cs="Calibri"/>
          <w:b/>
          <w:noProof/>
          <w:sz w:val="22"/>
          <w:szCs w:val="22"/>
          <w:lang w:eastAsia="en-US"/>
        </w:rPr>
        <w:t>Gestão de Identidasde e Acesso</w:t>
      </w:r>
      <w:r w:rsidR="008A4DB9" w:rsidRPr="0072014B">
        <w:rPr>
          <w:rFonts w:eastAsiaTheme="minorHAnsi" w:cs="Calibri"/>
          <w:b/>
          <w:noProof/>
          <w:sz w:val="22"/>
          <w:szCs w:val="22"/>
          <w:lang w:eastAsia="en-US"/>
        </w:rPr>
        <w:t xml:space="preserve"> (</w:t>
      </w:r>
      <w:r w:rsidR="008A4DB9" w:rsidRPr="0072014B">
        <w:rPr>
          <w:rFonts w:cs="Calibri"/>
          <w:b/>
          <w:color w:val="000000" w:themeColor="text1"/>
          <w:sz w:val="22"/>
          <w:szCs w:val="22"/>
          <w:lang w:eastAsia="pt-BR"/>
        </w:rPr>
        <w:t>Identity and Access Management</w:t>
      </w:r>
      <w:r w:rsidR="008A4DB9" w:rsidRPr="0072014B">
        <w:rPr>
          <w:rFonts w:eastAsiaTheme="minorHAnsi" w:cs="Calibri"/>
          <w:b/>
          <w:noProof/>
          <w:sz w:val="22"/>
          <w:szCs w:val="22"/>
          <w:lang w:eastAsia="en-US"/>
        </w:rPr>
        <w:t xml:space="preserve"> - </w:t>
      </w:r>
      <w:r w:rsidRPr="0072014B">
        <w:rPr>
          <w:rFonts w:eastAsiaTheme="minorHAnsi" w:cs="Calibri"/>
          <w:b/>
          <w:noProof/>
          <w:sz w:val="22"/>
          <w:szCs w:val="22"/>
          <w:lang w:eastAsia="en-US"/>
        </w:rPr>
        <w:t>IAM):</w:t>
      </w:r>
      <w:r w:rsidRPr="0072014B">
        <w:rPr>
          <w:rFonts w:eastAsiaTheme="minorHAnsi" w:cs="Calibri"/>
          <w:noProof/>
          <w:sz w:val="22"/>
          <w:szCs w:val="22"/>
          <w:lang w:eastAsia="en-US"/>
        </w:rPr>
        <w:t xml:space="preserve"> Administração de contas de usuários, permissões e políticas de acesso.</w:t>
      </w:r>
    </w:p>
    <w:p w14:paraId="60136640" w14:textId="264F9E41" w:rsidR="008A4DB9" w:rsidRPr="0072014B" w:rsidRDefault="008A4DB9" w:rsidP="00290787">
      <w:pPr>
        <w:pStyle w:val="PargrafodaLista"/>
        <w:numPr>
          <w:ilvl w:val="1"/>
          <w:numId w:val="25"/>
        </w:numPr>
        <w:spacing w:after="160"/>
        <w:rPr>
          <w:rFonts w:cs="Calibri"/>
          <w:color w:val="000000" w:themeColor="text1"/>
          <w:sz w:val="22"/>
          <w:szCs w:val="22"/>
          <w:lang w:eastAsia="pt-BR"/>
        </w:rPr>
      </w:pPr>
      <w:r w:rsidRPr="0072014B">
        <w:rPr>
          <w:rFonts w:cs="Calibri"/>
          <w:sz w:val="22"/>
          <w:szCs w:val="22"/>
        </w:rPr>
        <w:t>C</w:t>
      </w:r>
      <w:r w:rsidRPr="0072014B">
        <w:rPr>
          <w:rFonts w:cs="Calibri"/>
          <w:color w:val="000000" w:themeColor="text1"/>
          <w:sz w:val="22"/>
          <w:szCs w:val="22"/>
          <w:lang w:eastAsia="pt-BR"/>
        </w:rPr>
        <w:t>onfiguração de políticas IAM;</w:t>
      </w:r>
    </w:p>
    <w:p w14:paraId="4C0FF565" w14:textId="49F1E60D"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Criação e remoção de contas de usuários;</w:t>
      </w:r>
    </w:p>
    <w:p w14:paraId="1B460B8C" w14:textId="7787E68E"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Atribuição de permissões e papéis;</w:t>
      </w:r>
    </w:p>
    <w:p w14:paraId="6935AF5B" w14:textId="10F7D0CE"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Revisão perió</w:t>
      </w:r>
      <w:r w:rsidR="008A4DB9" w:rsidRPr="0072014B">
        <w:rPr>
          <w:rFonts w:cs="Calibri"/>
          <w:color w:val="000000" w:themeColor="text1"/>
          <w:sz w:val="22"/>
          <w:szCs w:val="22"/>
          <w:lang w:eastAsia="pt-BR"/>
        </w:rPr>
        <w:t>dica das políticas de segurança e das permissões de acesso.;</w:t>
      </w:r>
    </w:p>
    <w:p w14:paraId="2BADD949" w14:textId="1231F581" w:rsidR="00823EFD" w:rsidRPr="0072014B" w:rsidRDefault="00823EFD"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 xml:space="preserve">Gestão de credenciais </w:t>
      </w:r>
      <w:r w:rsidR="008A4DB9" w:rsidRPr="0072014B">
        <w:rPr>
          <w:rFonts w:cs="Calibri"/>
          <w:color w:val="000000" w:themeColor="text1"/>
          <w:sz w:val="22"/>
          <w:szCs w:val="22"/>
          <w:lang w:eastAsia="pt-BR"/>
        </w:rPr>
        <w:t>e autenticação multifator (MFA);</w:t>
      </w:r>
    </w:p>
    <w:p w14:paraId="2496B8CB" w14:textId="073BF8A3" w:rsidR="00E6460B" w:rsidRPr="0072014B" w:rsidRDefault="00E6460B"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Remoção de contas desativadas ou não autorizadas.</w:t>
      </w:r>
    </w:p>
    <w:p w14:paraId="3DB68C5F" w14:textId="77777777" w:rsidR="00823EFD" w:rsidRPr="0072014B" w:rsidRDefault="00823EFD" w:rsidP="00290787">
      <w:pPr>
        <w:pStyle w:val="PargrafodaLista"/>
        <w:spacing w:after="160"/>
        <w:ind w:left="1080"/>
        <w:rPr>
          <w:rFonts w:cs="Calibri"/>
          <w:color w:val="000000" w:themeColor="text1"/>
          <w:sz w:val="22"/>
          <w:szCs w:val="22"/>
          <w:lang w:eastAsia="pt-BR"/>
        </w:rPr>
      </w:pPr>
    </w:p>
    <w:p w14:paraId="63CCC164" w14:textId="77777777" w:rsidR="007209E5" w:rsidRPr="0072014B" w:rsidRDefault="007209E5" w:rsidP="007209E5">
      <w:pPr>
        <w:pStyle w:val="PargrafodaLista"/>
        <w:numPr>
          <w:ilvl w:val="0"/>
          <w:numId w:val="25"/>
        </w:numPr>
        <w:rPr>
          <w:rFonts w:cs="Calibri"/>
          <w:color w:val="000000" w:themeColor="text1"/>
          <w:sz w:val="22"/>
          <w:szCs w:val="22"/>
          <w:lang w:eastAsia="pt-BR"/>
        </w:rPr>
      </w:pPr>
      <w:r w:rsidRPr="0072014B">
        <w:rPr>
          <w:rFonts w:cs="Calibri"/>
          <w:b/>
          <w:color w:val="000000" w:themeColor="text1"/>
          <w:sz w:val="22"/>
          <w:szCs w:val="22"/>
          <w:lang w:eastAsia="pt-BR"/>
        </w:rPr>
        <w:t>Monitoramento e Resposta a Incidentes:</w:t>
      </w:r>
      <w:r w:rsidRPr="0072014B">
        <w:rPr>
          <w:rFonts w:cs="Calibri"/>
          <w:color w:val="000000" w:themeColor="text1"/>
          <w:sz w:val="22"/>
          <w:szCs w:val="22"/>
          <w:lang w:eastAsia="pt-BR"/>
        </w:rPr>
        <w:t xml:space="preserve"> Monitoramento proativo de desempenho e resposta a eventos de segurança.</w:t>
      </w:r>
    </w:p>
    <w:p w14:paraId="20BDAA8A" w14:textId="013DD99B"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 xml:space="preserve">Configuração de alertas e </w:t>
      </w:r>
      <w:r w:rsidR="003643BE">
        <w:rPr>
          <w:rFonts w:cs="Calibri"/>
          <w:color w:val="000000" w:themeColor="text1"/>
          <w:sz w:val="22"/>
          <w:szCs w:val="22"/>
          <w:lang w:eastAsia="pt-BR"/>
        </w:rPr>
        <w:t>notificações conforme ferramentas disponibilizadas pelo provedor de nuvem pública;</w:t>
      </w:r>
    </w:p>
    <w:p w14:paraId="6C7E55DA" w14:textId="6A4BAA75" w:rsidR="009F5556"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Investigação e resposta a incidentes de segurança</w:t>
      </w:r>
      <w:r w:rsidR="003643BE">
        <w:rPr>
          <w:rFonts w:cs="Calibri"/>
          <w:color w:val="000000" w:themeColor="text1"/>
          <w:sz w:val="22"/>
          <w:szCs w:val="22"/>
          <w:lang w:eastAsia="pt-BR"/>
        </w:rPr>
        <w:t xml:space="preserve"> detectados pelas ferramentas ou </w:t>
      </w:r>
      <w:r w:rsidR="00B11903">
        <w:rPr>
          <w:rFonts w:cs="Calibri"/>
          <w:color w:val="000000" w:themeColor="text1"/>
          <w:sz w:val="22"/>
          <w:szCs w:val="22"/>
          <w:lang w:eastAsia="pt-BR"/>
        </w:rPr>
        <w:t xml:space="preserve">reportados pelo </w:t>
      </w:r>
      <w:r w:rsidR="00B11903" w:rsidRPr="00B11903">
        <w:rPr>
          <w:rFonts w:cs="Calibri"/>
          <w:b/>
          <w:color w:val="000000" w:themeColor="text1"/>
          <w:sz w:val="22"/>
          <w:szCs w:val="22"/>
          <w:lang w:eastAsia="pt-BR"/>
        </w:rPr>
        <w:t>CLIENTE</w:t>
      </w:r>
      <w:r w:rsidR="00B11903">
        <w:rPr>
          <w:rFonts w:cs="Calibri"/>
          <w:color w:val="000000" w:themeColor="text1"/>
          <w:sz w:val="22"/>
          <w:szCs w:val="22"/>
          <w:lang w:eastAsia="pt-BR"/>
        </w:rPr>
        <w:t>;</w:t>
      </w:r>
    </w:p>
    <w:p w14:paraId="7C420767" w14:textId="7B21897C" w:rsidR="007209E5"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Análise de logs</w:t>
      </w:r>
      <w:r w:rsidR="00E6460B" w:rsidRPr="0072014B">
        <w:rPr>
          <w:rFonts w:cs="Calibri"/>
          <w:color w:val="000000" w:themeColor="text1"/>
          <w:sz w:val="22"/>
          <w:szCs w:val="22"/>
          <w:lang w:eastAsia="pt-BR"/>
        </w:rPr>
        <w:t xml:space="preserve"> de atividades</w:t>
      </w:r>
      <w:r w:rsidR="008A4DB9" w:rsidRPr="0072014B">
        <w:rPr>
          <w:rFonts w:cs="Calibri"/>
          <w:color w:val="000000" w:themeColor="text1"/>
          <w:sz w:val="22"/>
          <w:szCs w:val="22"/>
          <w:lang w:eastAsia="pt-BR"/>
        </w:rPr>
        <w:t xml:space="preserve"> e métricas de desempenho;</w:t>
      </w:r>
    </w:p>
    <w:p w14:paraId="50A45860" w14:textId="63F7C27B" w:rsidR="00A36F27" w:rsidRPr="0072014B" w:rsidRDefault="00A36F27" w:rsidP="00290787">
      <w:pPr>
        <w:pStyle w:val="PargrafodaLista"/>
        <w:numPr>
          <w:ilvl w:val="1"/>
          <w:numId w:val="25"/>
        </w:numPr>
        <w:spacing w:after="160"/>
        <w:rPr>
          <w:rFonts w:cs="Calibri"/>
          <w:color w:val="000000" w:themeColor="text1"/>
          <w:sz w:val="22"/>
          <w:szCs w:val="22"/>
          <w:lang w:eastAsia="pt-BR"/>
        </w:rPr>
      </w:pPr>
      <w:r w:rsidRPr="0026639F">
        <w:rPr>
          <w:rFonts w:cs="Calibri"/>
          <w:color w:val="000000" w:themeColor="text1"/>
          <w:sz w:val="22"/>
          <w:szCs w:val="22"/>
          <w:lang w:eastAsia="pt-BR"/>
        </w:rPr>
        <w:t>Integração com a gestão de incidentes (</w:t>
      </w:r>
      <w:r w:rsidRPr="0026639F">
        <w:rPr>
          <w:rFonts w:cs="Calibri"/>
          <w:b/>
          <w:color w:val="000000" w:themeColor="text1"/>
          <w:sz w:val="22"/>
          <w:szCs w:val="22"/>
          <w:lang w:eastAsia="pt-BR"/>
        </w:rPr>
        <w:t>SONDA</w:t>
      </w:r>
      <w:r w:rsidRPr="0026639F">
        <w:rPr>
          <w:rFonts w:cs="Calibri"/>
          <w:color w:val="000000" w:themeColor="text1"/>
          <w:sz w:val="22"/>
          <w:szCs w:val="22"/>
          <w:lang w:eastAsia="pt-BR"/>
        </w:rPr>
        <w:t>).</w:t>
      </w:r>
    </w:p>
    <w:p w14:paraId="711D5F36" w14:textId="77777777" w:rsidR="00E6460B" w:rsidRPr="0072014B" w:rsidRDefault="00E6460B" w:rsidP="00290787">
      <w:pPr>
        <w:pStyle w:val="PargrafodaLista"/>
        <w:spacing w:after="160"/>
        <w:ind w:left="1080"/>
        <w:rPr>
          <w:rFonts w:cs="Calibri"/>
          <w:color w:val="000000" w:themeColor="text1"/>
          <w:sz w:val="22"/>
          <w:szCs w:val="22"/>
          <w:lang w:eastAsia="pt-BR"/>
        </w:rPr>
      </w:pPr>
    </w:p>
    <w:p w14:paraId="0C91D6EB" w14:textId="28184DAF" w:rsidR="007209E5" w:rsidRPr="0072014B" w:rsidRDefault="007209E5" w:rsidP="007209E5">
      <w:pPr>
        <w:pStyle w:val="PargrafodaLista"/>
        <w:numPr>
          <w:ilvl w:val="0"/>
          <w:numId w:val="25"/>
        </w:numPr>
        <w:rPr>
          <w:rFonts w:cs="Calibri"/>
          <w:color w:val="000000" w:themeColor="text1"/>
          <w:sz w:val="22"/>
          <w:szCs w:val="22"/>
          <w:lang w:eastAsia="pt-BR"/>
        </w:rPr>
      </w:pPr>
      <w:r w:rsidRPr="0072014B">
        <w:rPr>
          <w:rFonts w:cs="Calibri"/>
          <w:b/>
          <w:color w:val="000000" w:themeColor="text1"/>
          <w:sz w:val="22"/>
          <w:szCs w:val="22"/>
          <w:lang w:eastAsia="pt-BR"/>
        </w:rPr>
        <w:t>Backup e Recuperação de Dados:</w:t>
      </w:r>
      <w:r w:rsidRPr="0072014B">
        <w:rPr>
          <w:rFonts w:cs="Calibri"/>
          <w:color w:val="000000" w:themeColor="text1"/>
          <w:sz w:val="22"/>
          <w:szCs w:val="22"/>
          <w:lang w:eastAsia="pt-BR"/>
        </w:rPr>
        <w:t xml:space="preserve"> Implementação e monitoramento de estratégias de backup e recuperação</w:t>
      </w:r>
      <w:r w:rsidRPr="0072014B">
        <w:rPr>
          <w:rFonts w:eastAsiaTheme="minorHAnsi" w:cs="Calibri"/>
          <w:noProof/>
          <w:sz w:val="22"/>
          <w:szCs w:val="22"/>
          <w:lang w:eastAsia="en-US"/>
        </w:rPr>
        <w:t xml:space="preserve"> para garantir a segurança e disponibilidade dos dados</w:t>
      </w:r>
      <w:r w:rsidRPr="0072014B">
        <w:rPr>
          <w:rFonts w:cs="Calibri"/>
          <w:color w:val="000000" w:themeColor="text1"/>
          <w:sz w:val="22"/>
          <w:szCs w:val="22"/>
          <w:lang w:eastAsia="pt-BR"/>
        </w:rPr>
        <w:t>.</w:t>
      </w:r>
    </w:p>
    <w:p w14:paraId="4BDBDDFC" w14:textId="7F58FB58"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Agendamento e execução de backups;</w:t>
      </w:r>
    </w:p>
    <w:p w14:paraId="0910E794" w14:textId="77777777" w:rsidR="0078686F"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Testes regulares de recuperação</w:t>
      </w:r>
      <w:r w:rsidR="0078686F">
        <w:rPr>
          <w:rFonts w:cs="Calibri"/>
          <w:color w:val="000000" w:themeColor="text1"/>
          <w:sz w:val="22"/>
          <w:szCs w:val="22"/>
          <w:lang w:eastAsia="pt-BR"/>
        </w:rPr>
        <w:t xml:space="preserve"> </w:t>
      </w:r>
    </w:p>
    <w:p w14:paraId="09D53CF6" w14:textId="4A8E91EA" w:rsidR="0078686F" w:rsidRDefault="003643BE" w:rsidP="003643BE">
      <w:pPr>
        <w:pStyle w:val="PargrafodaLista"/>
        <w:numPr>
          <w:ilvl w:val="3"/>
          <w:numId w:val="25"/>
        </w:numPr>
        <w:spacing w:after="160"/>
        <w:rPr>
          <w:rFonts w:cs="Calibri"/>
          <w:color w:val="000000" w:themeColor="text1"/>
          <w:sz w:val="22"/>
          <w:szCs w:val="22"/>
          <w:lang w:eastAsia="pt-BR"/>
        </w:rPr>
      </w:pPr>
      <w:r>
        <w:rPr>
          <w:rFonts w:cs="Calibri"/>
          <w:color w:val="000000" w:themeColor="text1"/>
          <w:sz w:val="22"/>
          <w:szCs w:val="22"/>
          <w:lang w:eastAsia="pt-BR"/>
        </w:rPr>
        <w:t>Limitada</w:t>
      </w:r>
      <w:r w:rsidR="0078686F">
        <w:rPr>
          <w:rFonts w:cs="Calibri"/>
          <w:color w:val="000000" w:themeColor="text1"/>
          <w:sz w:val="22"/>
          <w:szCs w:val="22"/>
          <w:lang w:eastAsia="pt-BR"/>
        </w:rPr>
        <w:t xml:space="preserve"> a utilização de ferramentas do provedor de nuvem que proporcionam testes a quente;</w:t>
      </w:r>
    </w:p>
    <w:p w14:paraId="62EA9492" w14:textId="513DAB26" w:rsidR="0078686F" w:rsidRDefault="0078686F" w:rsidP="003643BE">
      <w:pPr>
        <w:pStyle w:val="PargrafodaLista"/>
        <w:numPr>
          <w:ilvl w:val="3"/>
          <w:numId w:val="25"/>
        </w:numPr>
        <w:spacing w:after="160"/>
        <w:rPr>
          <w:rFonts w:cs="Calibri"/>
          <w:color w:val="000000" w:themeColor="text1"/>
          <w:sz w:val="22"/>
          <w:szCs w:val="22"/>
          <w:lang w:eastAsia="pt-BR"/>
        </w:rPr>
      </w:pPr>
      <w:r>
        <w:rPr>
          <w:rFonts w:cs="Calibri"/>
          <w:color w:val="000000" w:themeColor="text1"/>
          <w:sz w:val="22"/>
          <w:szCs w:val="22"/>
          <w:lang w:eastAsia="pt-BR"/>
        </w:rPr>
        <w:t xml:space="preserve">Limitado a </w:t>
      </w:r>
      <w:r w:rsidR="003643BE">
        <w:rPr>
          <w:rFonts w:cs="Calibri"/>
          <w:color w:val="000000" w:themeColor="text1"/>
          <w:sz w:val="22"/>
          <w:szCs w:val="22"/>
          <w:lang w:eastAsia="pt-BR"/>
        </w:rPr>
        <w:t xml:space="preserve">realização de testes </w:t>
      </w:r>
      <w:r>
        <w:rPr>
          <w:rFonts w:cs="Calibri"/>
          <w:color w:val="000000" w:themeColor="text1"/>
          <w:sz w:val="22"/>
          <w:szCs w:val="22"/>
          <w:lang w:eastAsia="pt-BR"/>
        </w:rPr>
        <w:t>duas vezes por ano</w:t>
      </w:r>
      <w:r w:rsidR="00884FC9">
        <w:rPr>
          <w:rFonts w:cs="Calibri"/>
          <w:color w:val="000000" w:themeColor="text1"/>
          <w:sz w:val="22"/>
          <w:szCs w:val="22"/>
          <w:lang w:eastAsia="pt-BR"/>
        </w:rPr>
        <w:t>;</w:t>
      </w:r>
    </w:p>
    <w:p w14:paraId="4B76B0FA" w14:textId="77777777" w:rsidR="0078686F" w:rsidRDefault="0078686F" w:rsidP="003643BE">
      <w:pPr>
        <w:pStyle w:val="PargrafodaLista"/>
        <w:numPr>
          <w:ilvl w:val="3"/>
          <w:numId w:val="25"/>
        </w:numPr>
        <w:spacing w:after="160"/>
        <w:rPr>
          <w:rFonts w:cs="Calibri"/>
          <w:color w:val="000000" w:themeColor="text1"/>
          <w:sz w:val="22"/>
          <w:szCs w:val="22"/>
          <w:lang w:eastAsia="pt-BR"/>
        </w:rPr>
      </w:pPr>
      <w:r>
        <w:rPr>
          <w:rFonts w:cs="Calibri"/>
          <w:color w:val="000000" w:themeColor="text1"/>
          <w:sz w:val="22"/>
          <w:szCs w:val="22"/>
          <w:lang w:eastAsia="pt-BR"/>
        </w:rPr>
        <w:t xml:space="preserve">Os recursos de nuvem utilizados para a execução dos testes serão cobrados do </w:t>
      </w:r>
      <w:r w:rsidRPr="003643BE">
        <w:rPr>
          <w:rFonts w:cs="Calibri"/>
          <w:b/>
          <w:color w:val="000000" w:themeColor="text1"/>
          <w:sz w:val="22"/>
          <w:szCs w:val="22"/>
          <w:lang w:eastAsia="pt-BR"/>
        </w:rPr>
        <w:t>CLIENTE</w:t>
      </w:r>
      <w:r>
        <w:rPr>
          <w:rFonts w:cs="Calibri"/>
          <w:color w:val="000000" w:themeColor="text1"/>
          <w:sz w:val="22"/>
          <w:szCs w:val="22"/>
          <w:lang w:eastAsia="pt-BR"/>
        </w:rPr>
        <w:t>.</w:t>
      </w:r>
    </w:p>
    <w:p w14:paraId="47CC50A6" w14:textId="5DF953F4" w:rsidR="007209E5" w:rsidRPr="0072014B" w:rsidRDefault="007209E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Gestão de políticas de retenção.</w:t>
      </w:r>
    </w:p>
    <w:p w14:paraId="2A19E67D" w14:textId="77777777" w:rsidR="008A4DB9" w:rsidRPr="0072014B" w:rsidRDefault="008A4DB9" w:rsidP="00290787">
      <w:pPr>
        <w:pStyle w:val="PargrafodaLista"/>
        <w:spacing w:after="160"/>
        <w:ind w:left="1080"/>
        <w:rPr>
          <w:rFonts w:cs="Calibri"/>
          <w:color w:val="000000" w:themeColor="text1"/>
          <w:sz w:val="22"/>
          <w:szCs w:val="22"/>
          <w:lang w:eastAsia="pt-BR"/>
        </w:rPr>
      </w:pPr>
    </w:p>
    <w:p w14:paraId="430CF259" w14:textId="65CCA131" w:rsidR="00FB0C15" w:rsidRPr="0072014B" w:rsidRDefault="00FB0C15" w:rsidP="00FB0C15">
      <w:pPr>
        <w:pStyle w:val="PargrafodaLista"/>
        <w:numPr>
          <w:ilvl w:val="0"/>
          <w:numId w:val="25"/>
        </w:numPr>
        <w:rPr>
          <w:rFonts w:cs="Calibri"/>
          <w:color w:val="000000" w:themeColor="text1"/>
          <w:sz w:val="22"/>
          <w:szCs w:val="22"/>
          <w:lang w:eastAsia="pt-BR"/>
        </w:rPr>
      </w:pPr>
      <w:r w:rsidRPr="0072014B">
        <w:rPr>
          <w:rFonts w:cs="Calibri"/>
          <w:b/>
          <w:color w:val="000000" w:themeColor="text1"/>
          <w:sz w:val="22"/>
          <w:szCs w:val="22"/>
          <w:lang w:eastAsia="pt-BR"/>
        </w:rPr>
        <w:t>Suporte Técnico:</w:t>
      </w:r>
      <w:r w:rsidRPr="0072014B">
        <w:rPr>
          <w:rFonts w:cs="Calibri"/>
          <w:color w:val="000000" w:themeColor="text1"/>
          <w:sz w:val="22"/>
          <w:szCs w:val="22"/>
          <w:lang w:eastAsia="pt-BR"/>
        </w:rPr>
        <w:t xml:space="preserve"> Prestação de suporte técnico para resolução de problemas </w:t>
      </w:r>
      <w:r w:rsidRPr="0072014B">
        <w:rPr>
          <w:rFonts w:eastAsiaTheme="minorHAnsi" w:cs="Calibri"/>
          <w:noProof/>
          <w:sz w:val="22"/>
          <w:szCs w:val="22"/>
          <w:lang w:eastAsia="en-US"/>
        </w:rPr>
        <w:t>operacionais, oferecer assistência na configuração de aplicativos, ajudar com questões de desempenho e administração da infraestrutura</w:t>
      </w:r>
      <w:r w:rsidR="00764411">
        <w:rPr>
          <w:rFonts w:cs="Calibri"/>
          <w:color w:val="000000" w:themeColor="text1"/>
          <w:sz w:val="22"/>
          <w:szCs w:val="22"/>
          <w:lang w:eastAsia="pt-BR"/>
        </w:rPr>
        <w:t>.</w:t>
      </w:r>
    </w:p>
    <w:p w14:paraId="62BA0F88" w14:textId="59C05198" w:rsidR="00FB0C15" w:rsidRPr="0072014B" w:rsidRDefault="00FB0C1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 xml:space="preserve">Atendimento a </w:t>
      </w:r>
      <w:r w:rsidR="005458F3">
        <w:rPr>
          <w:rFonts w:cs="Calibri"/>
          <w:color w:val="000000" w:themeColor="text1"/>
          <w:sz w:val="22"/>
          <w:szCs w:val="22"/>
          <w:lang w:eastAsia="pt-BR"/>
        </w:rPr>
        <w:t xml:space="preserve">casos </w:t>
      </w:r>
      <w:r w:rsidRPr="0072014B">
        <w:rPr>
          <w:rFonts w:cs="Calibri"/>
          <w:color w:val="000000" w:themeColor="text1"/>
          <w:sz w:val="22"/>
          <w:szCs w:val="22"/>
          <w:lang w:eastAsia="pt-BR"/>
        </w:rPr>
        <w:t>de suporte;</w:t>
      </w:r>
    </w:p>
    <w:p w14:paraId="16F2AE06" w14:textId="692B9880" w:rsidR="00FB0C15" w:rsidRDefault="00FB0C1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Resolução de problemas operacionais;</w:t>
      </w:r>
    </w:p>
    <w:p w14:paraId="488659AA" w14:textId="5ACDB3FD" w:rsidR="005458F3" w:rsidRPr="0072014B" w:rsidRDefault="005458F3" w:rsidP="00290787">
      <w:pPr>
        <w:pStyle w:val="PargrafodaLista"/>
        <w:numPr>
          <w:ilvl w:val="1"/>
          <w:numId w:val="25"/>
        </w:numPr>
        <w:spacing w:after="160"/>
        <w:rPr>
          <w:rFonts w:cs="Calibri"/>
          <w:color w:val="000000" w:themeColor="text1"/>
          <w:sz w:val="22"/>
          <w:szCs w:val="22"/>
          <w:lang w:eastAsia="pt-BR"/>
        </w:rPr>
      </w:pPr>
      <w:r>
        <w:rPr>
          <w:rFonts w:cs="Calibri"/>
          <w:color w:val="000000" w:themeColor="text1"/>
          <w:sz w:val="22"/>
          <w:szCs w:val="22"/>
          <w:lang w:eastAsia="pt-BR"/>
        </w:rPr>
        <w:t>Escalonamento de suporte para provedores de nuvem pública;</w:t>
      </w:r>
    </w:p>
    <w:p w14:paraId="770AD8F2" w14:textId="0BBCBADF" w:rsidR="00FB0C15" w:rsidRPr="0072014B" w:rsidRDefault="00FB0C1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 xml:space="preserve">Orientação técnica para usuários </w:t>
      </w:r>
      <w:r w:rsidR="005458F3">
        <w:rPr>
          <w:rFonts w:cs="Calibri"/>
          <w:color w:val="000000" w:themeColor="text1"/>
          <w:sz w:val="22"/>
          <w:szCs w:val="22"/>
          <w:lang w:eastAsia="pt-BR"/>
        </w:rPr>
        <w:t xml:space="preserve">do </w:t>
      </w:r>
      <w:r w:rsidR="005458F3">
        <w:rPr>
          <w:rFonts w:cs="Calibri"/>
          <w:b/>
          <w:color w:val="000000" w:themeColor="text1"/>
          <w:sz w:val="22"/>
          <w:szCs w:val="22"/>
          <w:lang w:eastAsia="pt-BR"/>
        </w:rPr>
        <w:t>CLIENTE</w:t>
      </w:r>
      <w:r w:rsidR="005458F3">
        <w:rPr>
          <w:rFonts w:cs="Calibri"/>
          <w:color w:val="000000" w:themeColor="text1"/>
          <w:sz w:val="22"/>
          <w:szCs w:val="22"/>
          <w:lang w:eastAsia="pt-BR"/>
        </w:rPr>
        <w:t xml:space="preserve"> </w:t>
      </w:r>
      <w:r w:rsidR="004518DB">
        <w:rPr>
          <w:rFonts w:cs="Calibri"/>
          <w:color w:val="000000" w:themeColor="text1"/>
          <w:sz w:val="22"/>
          <w:szCs w:val="22"/>
          <w:lang w:eastAsia="pt-BR"/>
        </w:rPr>
        <w:t>(responsáveis técnicos)</w:t>
      </w:r>
      <w:r w:rsidR="00983ECA">
        <w:rPr>
          <w:rFonts w:cs="Calibri"/>
          <w:color w:val="000000" w:themeColor="text1"/>
          <w:sz w:val="22"/>
          <w:szCs w:val="22"/>
          <w:lang w:eastAsia="pt-BR"/>
        </w:rPr>
        <w:t>;</w:t>
      </w:r>
    </w:p>
    <w:p w14:paraId="09916C75" w14:textId="6D76DF62" w:rsidR="009F5556" w:rsidRPr="0072014B" w:rsidRDefault="009F5556" w:rsidP="00290787">
      <w:pPr>
        <w:pStyle w:val="PargrafodaLista"/>
        <w:numPr>
          <w:ilvl w:val="1"/>
          <w:numId w:val="25"/>
        </w:numPr>
        <w:spacing w:after="160"/>
        <w:rPr>
          <w:rFonts w:eastAsiaTheme="minorHAnsi" w:cs="Calibri"/>
          <w:noProof/>
          <w:sz w:val="22"/>
          <w:szCs w:val="22"/>
          <w:lang w:eastAsia="en-US"/>
        </w:rPr>
      </w:pPr>
      <w:r w:rsidRPr="0072014B">
        <w:rPr>
          <w:rFonts w:eastAsiaTheme="minorHAnsi" w:cs="Calibri"/>
          <w:noProof/>
          <w:sz w:val="22"/>
          <w:szCs w:val="22"/>
          <w:lang w:eastAsia="en-US"/>
        </w:rPr>
        <w:t xml:space="preserve">Gestão de </w:t>
      </w:r>
      <w:r w:rsidR="00A0228B">
        <w:rPr>
          <w:rFonts w:eastAsiaTheme="minorHAnsi" w:cs="Calibri"/>
          <w:noProof/>
          <w:sz w:val="22"/>
          <w:szCs w:val="22"/>
          <w:lang w:eastAsia="en-US"/>
        </w:rPr>
        <w:t>requisições</w:t>
      </w:r>
      <w:r w:rsidRPr="0072014B">
        <w:rPr>
          <w:rFonts w:eastAsiaTheme="minorHAnsi" w:cs="Calibri"/>
          <w:noProof/>
          <w:sz w:val="22"/>
          <w:szCs w:val="22"/>
          <w:lang w:eastAsia="en-US"/>
        </w:rPr>
        <w:t xml:space="preserve">, alterações e incidentes de acordo com os níveis pré-estabelecidos pela </w:t>
      </w:r>
      <w:r w:rsidRPr="0072014B">
        <w:rPr>
          <w:rFonts w:eastAsiaTheme="minorHAnsi" w:cs="Calibri"/>
          <w:b/>
          <w:noProof/>
          <w:sz w:val="22"/>
          <w:szCs w:val="22"/>
          <w:lang w:eastAsia="en-US"/>
        </w:rPr>
        <w:t xml:space="preserve">SONDA </w:t>
      </w:r>
      <w:r w:rsidR="003F55E0" w:rsidRPr="0072014B">
        <w:rPr>
          <w:rFonts w:eastAsiaTheme="minorHAnsi" w:cs="Calibri"/>
          <w:noProof/>
          <w:sz w:val="22"/>
          <w:szCs w:val="22"/>
          <w:lang w:eastAsia="en-US"/>
        </w:rPr>
        <w:t>(N1, N2 e N3);</w:t>
      </w:r>
    </w:p>
    <w:p w14:paraId="3A39A005" w14:textId="52687C68" w:rsidR="00E6460B" w:rsidRDefault="00A0228B" w:rsidP="00290787">
      <w:pPr>
        <w:pStyle w:val="PargrafodaLista"/>
        <w:numPr>
          <w:ilvl w:val="1"/>
          <w:numId w:val="25"/>
        </w:numPr>
        <w:spacing w:after="160"/>
        <w:rPr>
          <w:rFonts w:eastAsiaTheme="minorHAnsi" w:cs="Calibri"/>
          <w:noProof/>
          <w:sz w:val="22"/>
          <w:szCs w:val="22"/>
          <w:lang w:eastAsia="en-US"/>
        </w:rPr>
      </w:pPr>
      <w:r>
        <w:rPr>
          <w:rFonts w:eastAsiaTheme="minorHAnsi" w:cs="Calibri"/>
          <w:noProof/>
          <w:sz w:val="22"/>
          <w:szCs w:val="22"/>
          <w:lang w:eastAsia="en-US"/>
        </w:rPr>
        <w:t>Utilizar</w:t>
      </w:r>
      <w:r w:rsidRPr="0072014B">
        <w:rPr>
          <w:rFonts w:eastAsiaTheme="minorHAnsi" w:cs="Calibri"/>
          <w:noProof/>
          <w:sz w:val="22"/>
          <w:szCs w:val="22"/>
          <w:lang w:eastAsia="en-US"/>
        </w:rPr>
        <w:t xml:space="preserve"> </w:t>
      </w:r>
      <w:r w:rsidR="009F5556" w:rsidRPr="0072014B">
        <w:rPr>
          <w:rFonts w:eastAsiaTheme="minorHAnsi" w:cs="Calibri"/>
          <w:noProof/>
          <w:sz w:val="22"/>
          <w:szCs w:val="22"/>
          <w:lang w:eastAsia="en-US"/>
        </w:rPr>
        <w:t xml:space="preserve">processo de gestão de mudanças para garantir que as alterações na infraestrutura sejam </w:t>
      </w:r>
      <w:r>
        <w:rPr>
          <w:rFonts w:eastAsiaTheme="minorHAnsi" w:cs="Calibri"/>
          <w:noProof/>
          <w:sz w:val="22"/>
          <w:szCs w:val="22"/>
          <w:lang w:eastAsia="en-US"/>
        </w:rPr>
        <w:t>gerenciadas, autorizadas e implementadas de maneira controlada</w:t>
      </w:r>
      <w:r w:rsidR="009F5556" w:rsidRPr="0072014B">
        <w:rPr>
          <w:rFonts w:eastAsiaTheme="minorHAnsi" w:cs="Calibri"/>
          <w:noProof/>
          <w:sz w:val="22"/>
          <w:szCs w:val="22"/>
          <w:lang w:eastAsia="en-US"/>
        </w:rPr>
        <w:t>.</w:t>
      </w:r>
    </w:p>
    <w:p w14:paraId="0D7974A8" w14:textId="0C86D362" w:rsidR="00A36F27" w:rsidRPr="0026639F" w:rsidRDefault="00A36F27" w:rsidP="00290787">
      <w:pPr>
        <w:pStyle w:val="PargrafodaLista"/>
        <w:numPr>
          <w:ilvl w:val="1"/>
          <w:numId w:val="25"/>
        </w:numPr>
        <w:spacing w:after="160"/>
        <w:rPr>
          <w:rFonts w:eastAsiaTheme="minorHAnsi" w:cs="Calibri"/>
          <w:noProof/>
          <w:sz w:val="22"/>
          <w:szCs w:val="22"/>
          <w:lang w:eastAsia="en-US"/>
        </w:rPr>
      </w:pPr>
      <w:r w:rsidRPr="0026639F">
        <w:rPr>
          <w:rFonts w:eastAsiaTheme="minorHAnsi" w:cs="Calibri"/>
          <w:noProof/>
          <w:sz w:val="22"/>
          <w:szCs w:val="22"/>
          <w:lang w:eastAsia="en-US"/>
        </w:rPr>
        <w:t>Cumprimento de requisições (conforme catálogo de requisições de serviço deste documento)</w:t>
      </w:r>
      <w:r w:rsidR="009E7696">
        <w:rPr>
          <w:rFonts w:eastAsiaTheme="minorHAnsi" w:cs="Calibri"/>
          <w:noProof/>
          <w:sz w:val="22"/>
          <w:szCs w:val="22"/>
          <w:lang w:eastAsia="en-US"/>
        </w:rPr>
        <w:t>;</w:t>
      </w:r>
    </w:p>
    <w:p w14:paraId="5295981D" w14:textId="6AAFBE89" w:rsidR="009E7696" w:rsidRDefault="00A36F27" w:rsidP="0026639F">
      <w:pPr>
        <w:pStyle w:val="PargrafodaLista"/>
        <w:numPr>
          <w:ilvl w:val="1"/>
          <w:numId w:val="25"/>
        </w:numPr>
        <w:spacing w:after="160"/>
        <w:rPr>
          <w:rFonts w:eastAsiaTheme="minorHAnsi" w:cs="Calibri"/>
          <w:noProof/>
          <w:sz w:val="22"/>
          <w:szCs w:val="22"/>
          <w:lang w:eastAsia="en-US"/>
        </w:rPr>
      </w:pPr>
      <w:r w:rsidRPr="0026639F">
        <w:rPr>
          <w:rFonts w:eastAsiaTheme="minorHAnsi" w:cs="Calibri"/>
          <w:noProof/>
          <w:sz w:val="22"/>
          <w:szCs w:val="22"/>
          <w:lang w:eastAsia="en-US"/>
        </w:rPr>
        <w:t>Monitoramento e Suporte de Infraestrutura</w:t>
      </w:r>
      <w:r w:rsidR="009E7696">
        <w:rPr>
          <w:rFonts w:eastAsiaTheme="minorHAnsi" w:cs="Calibri"/>
          <w:noProof/>
          <w:sz w:val="22"/>
          <w:szCs w:val="22"/>
          <w:lang w:eastAsia="en-US"/>
        </w:rPr>
        <w:t>;</w:t>
      </w:r>
    </w:p>
    <w:p w14:paraId="75FC2BE7" w14:textId="76696938" w:rsidR="00A36F27" w:rsidRPr="0026639F" w:rsidRDefault="00A36F27" w:rsidP="0026639F">
      <w:pPr>
        <w:pStyle w:val="PargrafodaLista"/>
        <w:numPr>
          <w:ilvl w:val="1"/>
          <w:numId w:val="25"/>
        </w:numPr>
        <w:spacing w:after="160"/>
        <w:rPr>
          <w:rFonts w:eastAsiaTheme="minorHAnsi" w:cs="Calibri"/>
          <w:noProof/>
          <w:sz w:val="22"/>
          <w:szCs w:val="22"/>
          <w:lang w:eastAsia="en-US"/>
        </w:rPr>
      </w:pPr>
      <w:r w:rsidRPr="0026639F">
        <w:rPr>
          <w:rFonts w:eastAsiaTheme="minorHAnsi" w:cs="Calibri"/>
          <w:noProof/>
          <w:sz w:val="22"/>
          <w:szCs w:val="22"/>
          <w:lang w:eastAsia="en-US"/>
        </w:rPr>
        <w:t>Suporte via painel de Chamados</w:t>
      </w:r>
      <w:r w:rsidR="009E7696">
        <w:rPr>
          <w:rFonts w:eastAsiaTheme="minorHAnsi" w:cs="Calibri"/>
          <w:noProof/>
          <w:sz w:val="22"/>
          <w:szCs w:val="22"/>
          <w:lang w:eastAsia="en-US"/>
        </w:rPr>
        <w:t>;</w:t>
      </w:r>
    </w:p>
    <w:p w14:paraId="1054C5F7" w14:textId="402E0419" w:rsidR="00A36F27" w:rsidRPr="0072014B" w:rsidRDefault="00A36F27" w:rsidP="00290787">
      <w:pPr>
        <w:pStyle w:val="PargrafodaLista"/>
        <w:numPr>
          <w:ilvl w:val="1"/>
          <w:numId w:val="25"/>
        </w:numPr>
        <w:spacing w:after="160"/>
        <w:rPr>
          <w:rFonts w:eastAsiaTheme="minorHAnsi" w:cs="Calibri"/>
          <w:noProof/>
          <w:sz w:val="22"/>
          <w:szCs w:val="22"/>
          <w:lang w:eastAsia="en-US"/>
        </w:rPr>
      </w:pPr>
      <w:r w:rsidRPr="0026639F">
        <w:rPr>
          <w:rFonts w:eastAsiaTheme="minorHAnsi" w:cs="Calibri"/>
          <w:noProof/>
          <w:sz w:val="22"/>
          <w:szCs w:val="22"/>
          <w:lang w:eastAsia="en-US"/>
        </w:rPr>
        <w:t>Notificação de incidentes críticos, com alto impacto considerando lista de escalonamento</w:t>
      </w:r>
      <w:r w:rsidR="009E7696">
        <w:rPr>
          <w:rFonts w:eastAsiaTheme="minorHAnsi" w:cs="Calibri"/>
          <w:noProof/>
          <w:sz w:val="22"/>
          <w:szCs w:val="22"/>
          <w:lang w:eastAsia="en-US"/>
        </w:rPr>
        <w:t>.</w:t>
      </w:r>
    </w:p>
    <w:p w14:paraId="452033F0" w14:textId="77777777" w:rsidR="008A4DB9" w:rsidRPr="0072014B" w:rsidRDefault="008A4DB9" w:rsidP="00290787">
      <w:pPr>
        <w:pStyle w:val="PargrafodaLista"/>
        <w:spacing w:after="160"/>
        <w:ind w:left="1080"/>
        <w:rPr>
          <w:rFonts w:eastAsiaTheme="minorHAnsi" w:cs="Calibri"/>
          <w:noProof/>
          <w:sz w:val="22"/>
          <w:szCs w:val="22"/>
          <w:lang w:eastAsia="en-US"/>
        </w:rPr>
      </w:pPr>
    </w:p>
    <w:p w14:paraId="66016780" w14:textId="3C5B1CA0" w:rsidR="00FB0C15" w:rsidRPr="0072014B" w:rsidRDefault="00FB0C15" w:rsidP="00290787">
      <w:pPr>
        <w:pStyle w:val="PargrafodaLista"/>
        <w:numPr>
          <w:ilvl w:val="0"/>
          <w:numId w:val="25"/>
        </w:numPr>
        <w:rPr>
          <w:rFonts w:cs="Calibri"/>
          <w:b/>
          <w:color w:val="000000" w:themeColor="text1"/>
          <w:sz w:val="22"/>
          <w:szCs w:val="22"/>
          <w:lang w:eastAsia="pt-BR"/>
        </w:rPr>
      </w:pPr>
      <w:r w:rsidRPr="00A2791E">
        <w:rPr>
          <w:rFonts w:cs="Calibri"/>
          <w:b/>
          <w:color w:val="000000" w:themeColor="text1"/>
          <w:sz w:val="22"/>
          <w:szCs w:val="22"/>
          <w:lang w:eastAsia="pt-BR"/>
        </w:rPr>
        <w:t>Atualizações e Patch</w:t>
      </w:r>
      <w:r w:rsidR="004518DB" w:rsidRPr="00A2791E">
        <w:rPr>
          <w:rFonts w:cs="Calibri"/>
          <w:b/>
          <w:color w:val="000000" w:themeColor="text1"/>
          <w:sz w:val="22"/>
          <w:szCs w:val="22"/>
          <w:lang w:eastAsia="pt-BR"/>
        </w:rPr>
        <w:t>es</w:t>
      </w:r>
      <w:r w:rsidRPr="00A2791E">
        <w:rPr>
          <w:rFonts w:cs="Calibri"/>
          <w:b/>
          <w:color w:val="000000" w:themeColor="text1"/>
          <w:sz w:val="22"/>
          <w:szCs w:val="22"/>
          <w:lang w:eastAsia="pt-BR"/>
        </w:rPr>
        <w:t xml:space="preserve">: </w:t>
      </w:r>
      <w:r w:rsidRPr="00A2791E">
        <w:rPr>
          <w:rFonts w:cs="Calibri"/>
          <w:color w:val="000000" w:themeColor="text1"/>
          <w:sz w:val="22"/>
          <w:szCs w:val="22"/>
          <w:lang w:eastAsia="pt-BR"/>
        </w:rPr>
        <w:t>Aplicação e patches</w:t>
      </w:r>
      <w:r w:rsidRPr="0072014B">
        <w:rPr>
          <w:rFonts w:cs="Calibri"/>
          <w:color w:val="000000" w:themeColor="text1"/>
          <w:sz w:val="22"/>
          <w:szCs w:val="22"/>
          <w:lang w:eastAsia="pt-BR"/>
        </w:rPr>
        <w:t xml:space="preserve"> de segurança</w:t>
      </w:r>
      <w:r w:rsidR="00527710">
        <w:rPr>
          <w:rFonts w:cs="Calibri"/>
          <w:color w:val="000000" w:themeColor="text1"/>
          <w:sz w:val="22"/>
          <w:szCs w:val="22"/>
          <w:lang w:eastAsia="pt-BR"/>
        </w:rPr>
        <w:t xml:space="preserve"> e</w:t>
      </w:r>
      <w:r w:rsidR="00527710" w:rsidRPr="00527710">
        <w:rPr>
          <w:rFonts w:cs="Calibri"/>
          <w:color w:val="000000" w:themeColor="text1"/>
          <w:sz w:val="22"/>
          <w:szCs w:val="22"/>
          <w:lang w:eastAsia="pt-BR"/>
        </w:rPr>
        <w:t xml:space="preserve"> </w:t>
      </w:r>
      <w:r w:rsidR="00527710" w:rsidRPr="0072014B">
        <w:rPr>
          <w:rFonts w:cs="Calibri"/>
          <w:color w:val="000000" w:themeColor="text1"/>
          <w:sz w:val="22"/>
          <w:szCs w:val="22"/>
          <w:lang w:eastAsia="pt-BR"/>
        </w:rPr>
        <w:t>de atualizações</w:t>
      </w:r>
      <w:r w:rsidRPr="0072014B">
        <w:rPr>
          <w:rFonts w:cs="Calibri"/>
          <w:color w:val="000000" w:themeColor="text1"/>
          <w:sz w:val="22"/>
          <w:szCs w:val="22"/>
          <w:lang w:eastAsia="pt-BR"/>
        </w:rPr>
        <w:t>.</w:t>
      </w:r>
    </w:p>
    <w:p w14:paraId="0B902F2A" w14:textId="0259B91E" w:rsidR="00A0228B" w:rsidRPr="00527710" w:rsidRDefault="00527710" w:rsidP="00527710">
      <w:pPr>
        <w:pStyle w:val="PargrafodaLista"/>
        <w:numPr>
          <w:ilvl w:val="1"/>
          <w:numId w:val="25"/>
        </w:numPr>
        <w:spacing w:after="160"/>
        <w:rPr>
          <w:rFonts w:cs="Calibri"/>
          <w:color w:val="000000" w:themeColor="text1"/>
          <w:sz w:val="22"/>
          <w:szCs w:val="22"/>
          <w:lang w:eastAsia="pt-BR"/>
        </w:rPr>
      </w:pPr>
      <w:r w:rsidRPr="00527710">
        <w:rPr>
          <w:rFonts w:cs="Calibri"/>
          <w:color w:val="000000" w:themeColor="text1"/>
          <w:sz w:val="22"/>
          <w:szCs w:val="22"/>
          <w:lang w:eastAsia="pt-BR"/>
        </w:rPr>
        <w:t>Monitoramento de vulnerabilidades</w:t>
      </w:r>
      <w:r>
        <w:rPr>
          <w:rFonts w:cs="Calibri"/>
          <w:color w:val="000000" w:themeColor="text1"/>
          <w:sz w:val="22"/>
          <w:szCs w:val="22"/>
          <w:lang w:eastAsia="pt-BR"/>
        </w:rPr>
        <w:t xml:space="preserve"> e r</w:t>
      </w:r>
      <w:r w:rsidR="00A0228B" w:rsidRPr="00527710">
        <w:rPr>
          <w:rFonts w:cs="Calibri"/>
          <w:color w:val="000000" w:themeColor="text1"/>
          <w:sz w:val="22"/>
          <w:szCs w:val="22"/>
          <w:lang w:eastAsia="pt-BR"/>
        </w:rPr>
        <w:t>eportar necessidades de atualização;</w:t>
      </w:r>
    </w:p>
    <w:p w14:paraId="185B180B" w14:textId="3021F5B8" w:rsidR="00527710" w:rsidRDefault="00FB0C15"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Planejamento e</w:t>
      </w:r>
      <w:r w:rsidR="00527710">
        <w:rPr>
          <w:rFonts w:cs="Calibri"/>
          <w:color w:val="000000" w:themeColor="text1"/>
          <w:sz w:val="22"/>
          <w:szCs w:val="22"/>
          <w:lang w:eastAsia="pt-BR"/>
        </w:rPr>
        <w:t xml:space="preserve"> acordo da atualização. Caso o </w:t>
      </w:r>
      <w:r w:rsidR="00527710" w:rsidRPr="00A2791E">
        <w:rPr>
          <w:rFonts w:cs="Calibri"/>
          <w:b/>
          <w:color w:val="000000" w:themeColor="text1"/>
          <w:sz w:val="22"/>
          <w:szCs w:val="22"/>
          <w:lang w:eastAsia="pt-BR"/>
        </w:rPr>
        <w:t>CLIENTE</w:t>
      </w:r>
      <w:r w:rsidR="00527710">
        <w:rPr>
          <w:rFonts w:cs="Calibri"/>
          <w:color w:val="000000" w:themeColor="text1"/>
          <w:sz w:val="22"/>
          <w:szCs w:val="22"/>
          <w:lang w:eastAsia="pt-BR"/>
        </w:rPr>
        <w:t xml:space="preserve"> opte por não atualizar, o mesmo será tratado e documentado como risco, isentando a </w:t>
      </w:r>
      <w:r w:rsidR="00527710" w:rsidRPr="00A2791E">
        <w:rPr>
          <w:rFonts w:cs="Calibri"/>
          <w:b/>
          <w:color w:val="000000" w:themeColor="text1"/>
          <w:sz w:val="22"/>
          <w:szCs w:val="22"/>
          <w:lang w:eastAsia="pt-BR"/>
        </w:rPr>
        <w:t>SONDA</w:t>
      </w:r>
      <w:r w:rsidR="00527710">
        <w:rPr>
          <w:rFonts w:cs="Calibri"/>
          <w:color w:val="000000" w:themeColor="text1"/>
          <w:sz w:val="22"/>
          <w:szCs w:val="22"/>
          <w:lang w:eastAsia="pt-BR"/>
        </w:rPr>
        <w:t xml:space="preserve"> de possíveis impactos;</w:t>
      </w:r>
    </w:p>
    <w:p w14:paraId="5EEC847F" w14:textId="1BC1F48F" w:rsidR="00FB0C15" w:rsidRPr="0072014B" w:rsidRDefault="00527710" w:rsidP="00290787">
      <w:pPr>
        <w:pStyle w:val="PargrafodaLista"/>
        <w:numPr>
          <w:ilvl w:val="1"/>
          <w:numId w:val="25"/>
        </w:numPr>
        <w:spacing w:after="160"/>
        <w:rPr>
          <w:rFonts w:cs="Calibri"/>
          <w:color w:val="000000" w:themeColor="text1"/>
          <w:sz w:val="22"/>
          <w:szCs w:val="22"/>
          <w:lang w:eastAsia="pt-BR"/>
        </w:rPr>
      </w:pPr>
      <w:r>
        <w:rPr>
          <w:rFonts w:cs="Calibri"/>
          <w:color w:val="000000" w:themeColor="text1"/>
          <w:sz w:val="22"/>
          <w:szCs w:val="22"/>
          <w:lang w:eastAsia="pt-BR"/>
        </w:rPr>
        <w:t>E</w:t>
      </w:r>
      <w:r w:rsidR="00AA702C" w:rsidRPr="0072014B">
        <w:rPr>
          <w:rFonts w:cs="Calibri"/>
          <w:color w:val="000000" w:themeColor="text1"/>
          <w:sz w:val="22"/>
          <w:szCs w:val="22"/>
          <w:lang w:eastAsia="pt-BR"/>
        </w:rPr>
        <w:t>xecução de atualizações;</w:t>
      </w:r>
    </w:p>
    <w:p w14:paraId="469E1F40" w14:textId="77777777" w:rsidR="008A4DB9" w:rsidRPr="0072014B" w:rsidRDefault="008A4DB9" w:rsidP="00290787">
      <w:pPr>
        <w:pStyle w:val="PargrafodaLista"/>
        <w:spacing w:after="160"/>
        <w:ind w:left="1080"/>
        <w:rPr>
          <w:rFonts w:cs="Calibri"/>
          <w:color w:val="000000" w:themeColor="text1"/>
          <w:sz w:val="22"/>
          <w:szCs w:val="22"/>
          <w:lang w:eastAsia="pt-BR"/>
        </w:rPr>
      </w:pPr>
    </w:p>
    <w:p w14:paraId="4ABB9D19" w14:textId="430CE957" w:rsidR="00AA702C" w:rsidRPr="0072014B" w:rsidRDefault="00AA702C" w:rsidP="00AA702C">
      <w:pPr>
        <w:pStyle w:val="PargrafodaLista"/>
        <w:numPr>
          <w:ilvl w:val="0"/>
          <w:numId w:val="25"/>
        </w:numPr>
        <w:rPr>
          <w:rFonts w:cs="Calibri"/>
          <w:color w:val="000000" w:themeColor="text1"/>
          <w:sz w:val="22"/>
          <w:szCs w:val="22"/>
          <w:lang w:eastAsia="pt-BR"/>
        </w:rPr>
      </w:pPr>
      <w:r w:rsidRPr="0072014B">
        <w:rPr>
          <w:rFonts w:cs="Calibri"/>
          <w:b/>
          <w:color w:val="000000" w:themeColor="text1"/>
          <w:sz w:val="22"/>
          <w:szCs w:val="22"/>
          <w:lang w:eastAsia="pt-BR"/>
        </w:rPr>
        <w:t>Planejamento de Capacidade:</w:t>
      </w:r>
      <w:r w:rsidRPr="0072014B">
        <w:rPr>
          <w:rFonts w:cs="Calibri"/>
          <w:color w:val="000000" w:themeColor="text1"/>
          <w:sz w:val="22"/>
          <w:szCs w:val="22"/>
          <w:lang w:eastAsia="pt-BR"/>
        </w:rPr>
        <w:t xml:space="preserve"> Avaliação e planejamento para garantir que a capacidade seja suficiente para as necessidades atuais e futuras.</w:t>
      </w:r>
    </w:p>
    <w:p w14:paraId="1A869CE7" w14:textId="7532F9F2" w:rsidR="00AA702C" w:rsidRPr="0072014B" w:rsidRDefault="00AA702C"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Monitoramento de uso de recursos;</w:t>
      </w:r>
    </w:p>
    <w:p w14:paraId="393E1512" w14:textId="4A93E12C" w:rsidR="00AA702C" w:rsidRPr="0072014B" w:rsidRDefault="00AA702C" w:rsidP="00290787">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Previsão de crescimento e dimensionamento;</w:t>
      </w:r>
    </w:p>
    <w:p w14:paraId="1DBB3480" w14:textId="2D8700D9" w:rsidR="00AA702C" w:rsidRPr="0072014B" w:rsidRDefault="00AA702C" w:rsidP="0026639F">
      <w:pPr>
        <w:pStyle w:val="PargrafodaLista"/>
        <w:numPr>
          <w:ilvl w:val="1"/>
          <w:numId w:val="25"/>
        </w:numPr>
        <w:spacing w:after="160"/>
        <w:rPr>
          <w:rFonts w:cs="Calibri"/>
          <w:color w:val="000000" w:themeColor="text1"/>
          <w:sz w:val="22"/>
          <w:szCs w:val="22"/>
          <w:lang w:eastAsia="pt-BR"/>
        </w:rPr>
      </w:pPr>
      <w:r w:rsidRPr="0072014B">
        <w:rPr>
          <w:rFonts w:cs="Calibri"/>
          <w:color w:val="000000" w:themeColor="text1"/>
          <w:sz w:val="22"/>
          <w:szCs w:val="22"/>
          <w:lang w:eastAsia="pt-BR"/>
        </w:rPr>
        <w:t>Implementação de estratégias de escalabilidade.</w:t>
      </w:r>
    </w:p>
    <w:p w14:paraId="40F0D2EB" w14:textId="1811715D" w:rsidR="00662520" w:rsidRDefault="003B04B8" w:rsidP="00CF7545">
      <w:pPr>
        <w:pStyle w:val="Titulo1"/>
        <w:rPr>
          <w:noProof/>
          <w:lang w:eastAsia="en-US"/>
        </w:rPr>
      </w:pPr>
      <w:bookmarkStart w:id="10" w:name="_Toc149657371"/>
      <w:bookmarkStart w:id="11" w:name="_Toc170327112"/>
      <w:bookmarkEnd w:id="10"/>
      <w:r>
        <w:rPr>
          <w:noProof/>
          <w:lang w:eastAsia="en-US"/>
        </w:rPr>
        <w:t>Segurança</w:t>
      </w:r>
      <w:bookmarkEnd w:id="11"/>
    </w:p>
    <w:p w14:paraId="1A3FB7A9" w14:textId="13266ECC" w:rsidR="00C14C7E" w:rsidRDefault="003867C7" w:rsidP="00290787">
      <w:pPr>
        <w:spacing w:after="160"/>
        <w:rPr>
          <w:rFonts w:eastAsiaTheme="minorHAnsi"/>
          <w:noProof/>
          <w:sz w:val="22"/>
          <w:szCs w:val="22"/>
          <w:lang w:eastAsia="en-US"/>
        </w:rPr>
      </w:pPr>
      <w:r w:rsidRPr="00290787">
        <w:rPr>
          <w:rFonts w:eastAsiaTheme="minorHAnsi"/>
          <w:noProof/>
          <w:sz w:val="22"/>
          <w:szCs w:val="22"/>
          <w:lang w:eastAsia="en-US"/>
        </w:rPr>
        <w:t>Os p</w:t>
      </w:r>
      <w:r w:rsidR="00840E4C" w:rsidRPr="00290787">
        <w:rPr>
          <w:rFonts w:eastAsiaTheme="minorHAnsi"/>
          <w:noProof/>
          <w:sz w:val="22"/>
          <w:szCs w:val="22"/>
          <w:lang w:eastAsia="en-US"/>
        </w:rPr>
        <w:t>rovedores de nuvem</w:t>
      </w:r>
      <w:r w:rsidRPr="00290787">
        <w:rPr>
          <w:rFonts w:eastAsiaTheme="minorHAnsi"/>
          <w:noProof/>
          <w:sz w:val="22"/>
          <w:szCs w:val="22"/>
          <w:lang w:eastAsia="en-US"/>
        </w:rPr>
        <w:t xml:space="preserve"> fornecem um ambiente seguro e robusto, mas os </w:t>
      </w:r>
      <w:r w:rsidR="003674BE" w:rsidRPr="00290787">
        <w:rPr>
          <w:rFonts w:eastAsiaTheme="minorHAnsi"/>
          <w:b/>
          <w:noProof/>
          <w:sz w:val="22"/>
          <w:szCs w:val="22"/>
          <w:lang w:eastAsia="en-US"/>
        </w:rPr>
        <w:t>CLIENTES</w:t>
      </w:r>
      <w:r w:rsidR="003674BE" w:rsidRPr="00290787">
        <w:rPr>
          <w:rFonts w:eastAsiaTheme="minorHAnsi"/>
          <w:noProof/>
          <w:sz w:val="22"/>
          <w:szCs w:val="22"/>
          <w:lang w:eastAsia="en-US"/>
        </w:rPr>
        <w:t xml:space="preserve"> </w:t>
      </w:r>
      <w:r w:rsidRPr="00290787">
        <w:rPr>
          <w:rFonts w:eastAsiaTheme="minorHAnsi"/>
          <w:noProof/>
          <w:sz w:val="22"/>
          <w:szCs w:val="22"/>
          <w:lang w:eastAsia="en-US"/>
        </w:rPr>
        <w:t>também têm a responsabilidade de garantir que suas aplicações e dados estejam adequadamente protegidos dentro desse ambiente</w:t>
      </w:r>
      <w:r w:rsidR="003674BE" w:rsidRPr="00290787">
        <w:rPr>
          <w:rFonts w:eastAsiaTheme="minorHAnsi"/>
          <w:noProof/>
          <w:sz w:val="22"/>
          <w:szCs w:val="22"/>
          <w:lang w:eastAsia="en-US"/>
        </w:rPr>
        <w:t xml:space="preserve"> com </w:t>
      </w:r>
      <w:r w:rsidR="00C14C7E" w:rsidRPr="00290787">
        <w:rPr>
          <w:rFonts w:eastAsiaTheme="minorHAnsi"/>
          <w:noProof/>
          <w:sz w:val="22"/>
          <w:szCs w:val="22"/>
          <w:lang w:eastAsia="en-US"/>
        </w:rPr>
        <w:t>base a ISO 27001</w:t>
      </w:r>
      <w:r w:rsidR="004518DB">
        <w:rPr>
          <w:rFonts w:eastAsiaTheme="minorHAnsi"/>
          <w:noProof/>
          <w:sz w:val="22"/>
          <w:szCs w:val="22"/>
          <w:lang w:eastAsia="en-US"/>
        </w:rPr>
        <w:t>, 27017 e 27018</w:t>
      </w:r>
      <w:r w:rsidR="003674BE" w:rsidRPr="00290787">
        <w:rPr>
          <w:rFonts w:eastAsiaTheme="minorHAnsi"/>
          <w:noProof/>
          <w:sz w:val="22"/>
          <w:szCs w:val="22"/>
          <w:lang w:eastAsia="en-US"/>
        </w:rPr>
        <w:t>.</w:t>
      </w:r>
      <w:r w:rsidR="00966990">
        <w:rPr>
          <w:rFonts w:eastAsiaTheme="minorHAnsi"/>
          <w:noProof/>
          <w:sz w:val="22"/>
          <w:szCs w:val="22"/>
          <w:lang w:eastAsia="en-US"/>
        </w:rPr>
        <w:t xml:space="preserve"> </w:t>
      </w:r>
    </w:p>
    <w:p w14:paraId="787F6926" w14:textId="61DE2B5E" w:rsidR="00060EA3" w:rsidRPr="00290787" w:rsidRDefault="003674BE" w:rsidP="00290787">
      <w:pPr>
        <w:spacing w:after="160"/>
        <w:rPr>
          <w:rFonts w:eastAsiaTheme="minorHAnsi"/>
          <w:noProof/>
          <w:sz w:val="22"/>
          <w:szCs w:val="22"/>
          <w:lang w:eastAsia="en-US"/>
        </w:rPr>
      </w:pPr>
      <w:r w:rsidRPr="00290787">
        <w:rPr>
          <w:rFonts w:eastAsiaTheme="minorHAnsi"/>
          <w:noProof/>
          <w:sz w:val="22"/>
          <w:szCs w:val="22"/>
          <w:lang w:eastAsia="en-US"/>
        </w:rPr>
        <w:t>Nesse contexto</w:t>
      </w:r>
      <w:r w:rsidR="00060EA3" w:rsidRPr="00290787">
        <w:rPr>
          <w:rFonts w:eastAsiaTheme="minorHAnsi"/>
          <w:noProof/>
          <w:sz w:val="22"/>
          <w:szCs w:val="22"/>
          <w:lang w:eastAsia="en-US"/>
        </w:rPr>
        <w:t xml:space="preserve">, os </w:t>
      </w:r>
      <w:r w:rsidR="00966990" w:rsidRPr="007F34CD">
        <w:rPr>
          <w:rFonts w:eastAsiaTheme="minorHAnsi"/>
          <w:b/>
          <w:noProof/>
          <w:sz w:val="22"/>
          <w:szCs w:val="22"/>
          <w:lang w:eastAsia="en-US"/>
        </w:rPr>
        <w:t>CLIENTES</w:t>
      </w:r>
      <w:r w:rsidR="00966990" w:rsidRPr="00290787">
        <w:rPr>
          <w:rFonts w:eastAsiaTheme="minorHAnsi"/>
          <w:noProof/>
          <w:sz w:val="22"/>
          <w:szCs w:val="22"/>
          <w:lang w:eastAsia="en-US"/>
        </w:rPr>
        <w:t xml:space="preserve"> </w:t>
      </w:r>
      <w:r w:rsidR="00060EA3" w:rsidRPr="00290787">
        <w:rPr>
          <w:rFonts w:eastAsiaTheme="minorHAnsi"/>
          <w:noProof/>
          <w:sz w:val="22"/>
          <w:szCs w:val="22"/>
          <w:lang w:eastAsia="en-US"/>
        </w:rPr>
        <w:t>também têm obrigações importantes para garantir a segurança, conformidade e eficiência das operações. Algumas dessas obrigações incluem:</w:t>
      </w:r>
    </w:p>
    <w:p w14:paraId="37E3FB4E" w14:textId="519785B0" w:rsidR="00060EA3" w:rsidRPr="00290787" w:rsidRDefault="00060EA3" w:rsidP="00290787">
      <w:pPr>
        <w:pStyle w:val="PargrafodaLista"/>
        <w:numPr>
          <w:ilvl w:val="0"/>
          <w:numId w:val="36"/>
        </w:numPr>
        <w:ind w:left="360"/>
        <w:rPr>
          <w:sz w:val="22"/>
          <w:lang w:eastAsia="en-US"/>
        </w:rPr>
      </w:pPr>
      <w:r w:rsidRPr="00290787">
        <w:rPr>
          <w:sz w:val="22"/>
          <w:lang w:eastAsia="en-US"/>
        </w:rPr>
        <w:t>Os usuários devem proteger cuidadosamente suas credenciais de acesso à nuvem, incluindo senhas e chaves de acesso. Senhas fortes e autenticação de dois fa</w:t>
      </w:r>
      <w:r w:rsidR="003674BE" w:rsidRPr="003674BE">
        <w:rPr>
          <w:sz w:val="22"/>
          <w:lang w:eastAsia="en-US"/>
        </w:rPr>
        <w:t>tores são práticas recomendadas;</w:t>
      </w:r>
    </w:p>
    <w:p w14:paraId="0B450D81" w14:textId="70105912" w:rsidR="00060EA3" w:rsidRPr="00290787" w:rsidRDefault="00060EA3" w:rsidP="00290787">
      <w:pPr>
        <w:pStyle w:val="PargrafodaLista"/>
        <w:numPr>
          <w:ilvl w:val="0"/>
          <w:numId w:val="36"/>
        </w:numPr>
        <w:ind w:left="360"/>
        <w:rPr>
          <w:sz w:val="22"/>
          <w:lang w:eastAsia="en-US"/>
        </w:rPr>
      </w:pPr>
      <w:r w:rsidRPr="00290787">
        <w:rPr>
          <w:sz w:val="22"/>
          <w:lang w:eastAsia="en-US"/>
        </w:rPr>
        <w:t xml:space="preserve">É responsabilidade dos usuários gerenciar quem tem acesso aos recursos da nuvem e atribuir permissões de acordo com os princípios do menor privilégio, ou seja, conceder apenas as permissões necessárias para </w:t>
      </w:r>
      <w:r w:rsidR="003674BE" w:rsidRPr="003674BE">
        <w:rPr>
          <w:sz w:val="22"/>
          <w:lang w:eastAsia="en-US"/>
        </w:rPr>
        <w:t>realizar as tarefas específicas;</w:t>
      </w:r>
    </w:p>
    <w:p w14:paraId="635181D1" w14:textId="40CBD282" w:rsidR="00060EA3" w:rsidRPr="00290787" w:rsidRDefault="00060EA3" w:rsidP="00290787">
      <w:pPr>
        <w:pStyle w:val="PargrafodaLista"/>
        <w:numPr>
          <w:ilvl w:val="0"/>
          <w:numId w:val="36"/>
        </w:numPr>
        <w:ind w:left="360"/>
        <w:rPr>
          <w:sz w:val="22"/>
          <w:lang w:eastAsia="en-US"/>
        </w:rPr>
      </w:pPr>
      <w:r w:rsidRPr="00290787">
        <w:rPr>
          <w:sz w:val="22"/>
          <w:lang w:eastAsia="en-US"/>
        </w:rPr>
        <w:t xml:space="preserve">Os usuários são responsáveis por garantir que os dados e operações estejam em conformidade com as regulamentações </w:t>
      </w:r>
      <w:r w:rsidR="003674BE">
        <w:rPr>
          <w:sz w:val="22"/>
          <w:lang w:eastAsia="en-US"/>
        </w:rPr>
        <w:t>de mercado</w:t>
      </w:r>
      <w:r w:rsidR="003674BE" w:rsidRPr="003674BE">
        <w:rPr>
          <w:sz w:val="22"/>
          <w:lang w:eastAsia="en-US"/>
        </w:rPr>
        <w:t xml:space="preserve"> e as políticas internas do </w:t>
      </w:r>
      <w:r w:rsidR="003674BE" w:rsidRPr="00290787">
        <w:rPr>
          <w:b/>
          <w:sz w:val="22"/>
          <w:lang w:eastAsia="en-US"/>
        </w:rPr>
        <w:t>CLIENTE</w:t>
      </w:r>
      <w:r w:rsidRPr="00290787">
        <w:rPr>
          <w:sz w:val="22"/>
          <w:lang w:eastAsia="en-US"/>
        </w:rPr>
        <w:t>. Isso inclui a segurança dos dados e a confo</w:t>
      </w:r>
      <w:r w:rsidR="003674BE" w:rsidRPr="003674BE">
        <w:rPr>
          <w:sz w:val="22"/>
          <w:lang w:eastAsia="en-US"/>
        </w:rPr>
        <w:t>rmidade com leis de privacidade;</w:t>
      </w:r>
    </w:p>
    <w:p w14:paraId="29D6885D" w14:textId="6553AC97" w:rsidR="00060EA3" w:rsidRPr="00290787" w:rsidRDefault="00060EA3" w:rsidP="00290787">
      <w:pPr>
        <w:pStyle w:val="PargrafodaLista"/>
        <w:numPr>
          <w:ilvl w:val="0"/>
          <w:numId w:val="36"/>
        </w:numPr>
        <w:ind w:left="360"/>
        <w:rPr>
          <w:sz w:val="22"/>
          <w:lang w:eastAsia="en-US"/>
        </w:rPr>
      </w:pPr>
      <w:r w:rsidRPr="00290787">
        <w:rPr>
          <w:sz w:val="22"/>
          <w:lang w:eastAsia="en-US"/>
        </w:rPr>
        <w:t xml:space="preserve">Os usuários devem entender a divisão de responsabilidade entre </w:t>
      </w:r>
      <w:r w:rsidR="003674BE">
        <w:rPr>
          <w:sz w:val="22"/>
          <w:lang w:eastAsia="en-US"/>
        </w:rPr>
        <w:t xml:space="preserve">a </w:t>
      </w:r>
      <w:r w:rsidR="003674BE" w:rsidRPr="00290787">
        <w:rPr>
          <w:b/>
          <w:sz w:val="22"/>
          <w:lang w:eastAsia="en-US"/>
        </w:rPr>
        <w:t>SONDA</w:t>
      </w:r>
      <w:r w:rsidR="003674BE">
        <w:rPr>
          <w:sz w:val="22"/>
          <w:lang w:eastAsia="en-US"/>
        </w:rPr>
        <w:t xml:space="preserve"> e os provedores de Nuvem</w:t>
      </w:r>
      <w:r w:rsidRPr="00290787">
        <w:rPr>
          <w:sz w:val="22"/>
          <w:lang w:eastAsia="en-US"/>
        </w:rPr>
        <w:t xml:space="preserve"> e eles próprios. </w:t>
      </w:r>
      <w:r w:rsidR="003674BE">
        <w:rPr>
          <w:sz w:val="22"/>
          <w:lang w:eastAsia="en-US"/>
        </w:rPr>
        <w:t xml:space="preserve">A </w:t>
      </w:r>
      <w:r w:rsidR="003674BE" w:rsidRPr="00290787">
        <w:rPr>
          <w:b/>
          <w:sz w:val="22"/>
          <w:lang w:eastAsia="en-US"/>
        </w:rPr>
        <w:t>SONDA</w:t>
      </w:r>
      <w:r w:rsidRPr="00290787">
        <w:rPr>
          <w:b/>
          <w:sz w:val="22"/>
          <w:lang w:eastAsia="en-US"/>
        </w:rPr>
        <w:t xml:space="preserve"> </w:t>
      </w:r>
      <w:r w:rsidRPr="00290787">
        <w:rPr>
          <w:sz w:val="22"/>
          <w:lang w:eastAsia="en-US"/>
        </w:rPr>
        <w:t>gerencia a infraestrutura subjacente, enquanto os usuários são responsáveis pela segurança de se</w:t>
      </w:r>
      <w:r w:rsidR="00EE68F5" w:rsidRPr="00290787">
        <w:rPr>
          <w:sz w:val="22"/>
          <w:lang w:eastAsia="en-US"/>
        </w:rPr>
        <w:t>us dados e aplicativos na nuvem;</w:t>
      </w:r>
    </w:p>
    <w:p w14:paraId="326095C3" w14:textId="3A54BA77" w:rsidR="00E6460B" w:rsidRPr="00290787" w:rsidRDefault="00E6460B" w:rsidP="00E6460B">
      <w:pPr>
        <w:pStyle w:val="SemEspaamento"/>
        <w:numPr>
          <w:ilvl w:val="0"/>
          <w:numId w:val="25"/>
        </w:numPr>
        <w:rPr>
          <w:rFonts w:ascii="Calibri" w:eastAsiaTheme="minorEastAsia" w:hAnsi="Calibri" w:cstheme="minorBidi"/>
          <w:sz w:val="22"/>
          <w:lang w:eastAsia="en-US"/>
        </w:rPr>
      </w:pPr>
      <w:bookmarkStart w:id="12" w:name="_Toc149657373"/>
      <w:bookmarkEnd w:id="12"/>
      <w:r w:rsidRPr="00290787">
        <w:rPr>
          <w:rFonts w:ascii="Calibri" w:eastAsiaTheme="minorEastAsia" w:hAnsi="Calibri" w:cstheme="minorBidi"/>
          <w:sz w:val="22"/>
          <w:lang w:eastAsia="en-US"/>
        </w:rPr>
        <w:t>Avaliar</w:t>
      </w:r>
      <w:r w:rsidR="00876F11" w:rsidRPr="00290787">
        <w:rPr>
          <w:rFonts w:ascii="Calibri" w:eastAsiaTheme="minorEastAsia" w:hAnsi="Calibri" w:cstheme="minorBidi"/>
          <w:sz w:val="22"/>
          <w:lang w:eastAsia="en-US"/>
        </w:rPr>
        <w:t xml:space="preserve"> e gerenciar </w:t>
      </w:r>
      <w:r w:rsidRPr="00290787">
        <w:rPr>
          <w:rFonts w:ascii="Calibri" w:eastAsiaTheme="minorEastAsia" w:hAnsi="Calibri" w:cstheme="minorBidi"/>
          <w:sz w:val="22"/>
          <w:lang w:eastAsia="en-US"/>
        </w:rPr>
        <w:t>a segurança de terce</w:t>
      </w:r>
      <w:r w:rsidR="00EE68F5" w:rsidRPr="00290787">
        <w:rPr>
          <w:rFonts w:ascii="Calibri" w:eastAsiaTheme="minorEastAsia" w:hAnsi="Calibri" w:cstheme="minorBidi"/>
          <w:sz w:val="22"/>
          <w:lang w:eastAsia="en-US"/>
        </w:rPr>
        <w:t>iros e fornecedores de serviços;</w:t>
      </w:r>
    </w:p>
    <w:p w14:paraId="4AE4D461" w14:textId="72C202C1" w:rsidR="00876F11" w:rsidRPr="00290787" w:rsidRDefault="00EE68F5" w:rsidP="00290787">
      <w:pPr>
        <w:pStyle w:val="SemEspaamento"/>
        <w:numPr>
          <w:ilvl w:val="0"/>
          <w:numId w:val="25"/>
        </w:numPr>
        <w:rPr>
          <w:rFonts w:ascii="Calibri" w:eastAsiaTheme="minorEastAsia" w:hAnsi="Calibri" w:cstheme="minorBidi"/>
          <w:sz w:val="22"/>
          <w:lang w:eastAsia="en-US"/>
        </w:rPr>
      </w:pPr>
      <w:r>
        <w:rPr>
          <w:rFonts w:ascii="Calibri" w:eastAsiaTheme="minorEastAsia" w:hAnsi="Calibri" w:cstheme="minorBidi"/>
          <w:sz w:val="22"/>
          <w:lang w:eastAsia="en-US"/>
        </w:rPr>
        <w:t>Promover t</w:t>
      </w:r>
      <w:r w:rsidR="00876F11" w:rsidRPr="00290787">
        <w:rPr>
          <w:rFonts w:ascii="Calibri" w:eastAsiaTheme="minorEastAsia" w:hAnsi="Calibri" w:cstheme="minorBidi"/>
          <w:sz w:val="22"/>
          <w:lang w:eastAsia="en-US"/>
        </w:rPr>
        <w:t xml:space="preserve">reinamento e </w:t>
      </w:r>
      <w:r>
        <w:rPr>
          <w:rFonts w:ascii="Calibri" w:eastAsiaTheme="minorEastAsia" w:hAnsi="Calibri" w:cstheme="minorBidi"/>
          <w:sz w:val="22"/>
          <w:lang w:eastAsia="en-US"/>
        </w:rPr>
        <w:t>c</w:t>
      </w:r>
      <w:r w:rsidR="00876F11" w:rsidRPr="00290787">
        <w:rPr>
          <w:rFonts w:ascii="Calibri" w:eastAsiaTheme="minorEastAsia" w:hAnsi="Calibri" w:cstheme="minorBidi"/>
          <w:sz w:val="22"/>
          <w:lang w:eastAsia="en-US"/>
        </w:rPr>
        <w:t>onscientização</w:t>
      </w:r>
      <w:r>
        <w:rPr>
          <w:rFonts w:ascii="Calibri" w:eastAsiaTheme="minorEastAsia" w:hAnsi="Calibri" w:cstheme="minorBidi"/>
          <w:sz w:val="22"/>
          <w:lang w:eastAsia="en-US"/>
        </w:rPr>
        <w:t xml:space="preserve"> através de e</w:t>
      </w:r>
      <w:r w:rsidR="00876F11" w:rsidRPr="00290787">
        <w:rPr>
          <w:rFonts w:ascii="Calibri" w:eastAsiaTheme="minorEastAsia" w:hAnsi="Calibri" w:cstheme="minorBidi"/>
          <w:sz w:val="22"/>
          <w:lang w:eastAsia="en-US"/>
        </w:rPr>
        <w:t>ducação contínua da equipe sobre as melhores práticas</w:t>
      </w:r>
      <w:r w:rsidRPr="00290787">
        <w:rPr>
          <w:rFonts w:ascii="Calibri" w:eastAsiaTheme="minorEastAsia" w:hAnsi="Calibri" w:cstheme="minorBidi"/>
          <w:sz w:val="22"/>
          <w:lang w:eastAsia="en-US"/>
        </w:rPr>
        <w:t xml:space="preserve"> de segurança e conscientização.</w:t>
      </w:r>
    </w:p>
    <w:p w14:paraId="1EC6EAB1" w14:textId="7D58BE04" w:rsidR="00662520" w:rsidRPr="00662520" w:rsidRDefault="00E6460B" w:rsidP="00CF7545">
      <w:pPr>
        <w:pStyle w:val="Titulo1"/>
      </w:pPr>
      <w:bookmarkStart w:id="13" w:name="_Toc170327113"/>
      <w:r>
        <w:t>Ofertas</w:t>
      </w:r>
      <w:bookmarkEnd w:id="13"/>
    </w:p>
    <w:p w14:paraId="0F46743C" w14:textId="15BC6BD2" w:rsidR="00243CB5" w:rsidRDefault="00840E4C" w:rsidP="00D47E4E">
      <w:pPr>
        <w:spacing w:after="160"/>
        <w:rPr>
          <w:rFonts w:eastAsiaTheme="minorHAnsi"/>
          <w:noProof/>
          <w:sz w:val="22"/>
          <w:szCs w:val="22"/>
          <w:lang w:eastAsia="en-US"/>
        </w:rPr>
      </w:pPr>
      <w:r>
        <w:rPr>
          <w:rFonts w:eastAsiaTheme="minorHAnsi"/>
          <w:noProof/>
          <w:sz w:val="22"/>
          <w:szCs w:val="22"/>
          <w:lang w:eastAsia="en-US"/>
        </w:rPr>
        <w:t xml:space="preserve">Atuamos com </w:t>
      </w:r>
      <w:r w:rsidR="00B97CF4" w:rsidRPr="00B97CF4">
        <w:rPr>
          <w:rFonts w:eastAsiaTheme="minorHAnsi"/>
          <w:noProof/>
          <w:sz w:val="22"/>
          <w:szCs w:val="22"/>
          <w:lang w:eastAsia="en-US"/>
        </w:rPr>
        <w:t xml:space="preserve"> os principais provedores de serviços em nuvem, oferecendo infraestrutura escalável, soluções de armazenamento, análise de dados e serviços de aprendizado de máquina.  A escolha entre </w:t>
      </w:r>
      <w:r>
        <w:rPr>
          <w:rFonts w:eastAsiaTheme="minorHAnsi"/>
          <w:noProof/>
          <w:sz w:val="22"/>
          <w:szCs w:val="22"/>
          <w:lang w:eastAsia="en-US"/>
        </w:rPr>
        <w:t xml:space="preserve">as nuvens </w:t>
      </w:r>
      <w:r w:rsidR="00B97CF4" w:rsidRPr="00B97CF4">
        <w:rPr>
          <w:rFonts w:eastAsiaTheme="minorHAnsi"/>
          <w:noProof/>
          <w:sz w:val="22"/>
          <w:szCs w:val="22"/>
          <w:lang w:eastAsia="en-US"/>
        </w:rPr>
        <w:t>geralmente depende das necessidades específicas do negócio, preferências tecnológicas e integração com ecossistemas existentes.</w:t>
      </w:r>
      <w:r w:rsidR="00D97C45">
        <w:rPr>
          <w:rFonts w:eastAsiaTheme="minorHAnsi"/>
          <w:noProof/>
          <w:sz w:val="22"/>
          <w:szCs w:val="22"/>
          <w:lang w:eastAsia="en-US"/>
        </w:rPr>
        <w:t xml:space="preserve"> </w:t>
      </w:r>
    </w:p>
    <w:p w14:paraId="7AF07791" w14:textId="0698B03E" w:rsidR="0012281E" w:rsidRPr="00D47E4E" w:rsidRDefault="0012281E" w:rsidP="00D47E4E">
      <w:pPr>
        <w:spacing w:after="160"/>
        <w:rPr>
          <w:rFonts w:eastAsiaTheme="minorHAnsi"/>
          <w:noProof/>
          <w:sz w:val="22"/>
          <w:szCs w:val="22"/>
          <w:lang w:eastAsia="en-US"/>
        </w:rPr>
      </w:pPr>
      <w:r w:rsidRPr="00D47E4E">
        <w:rPr>
          <w:rFonts w:eastAsiaTheme="minorHAnsi"/>
          <w:noProof/>
          <w:sz w:val="22"/>
          <w:szCs w:val="22"/>
          <w:lang w:eastAsia="en-US"/>
        </w:rPr>
        <w:t xml:space="preserve">A oferta </w:t>
      </w:r>
      <w:r w:rsidR="00606C58" w:rsidRPr="00606C58">
        <w:rPr>
          <w:rFonts w:eastAsiaTheme="minorHAnsi"/>
          <w:noProof/>
          <w:sz w:val="22"/>
          <w:szCs w:val="22"/>
          <w:lang w:eastAsia="en-US"/>
        </w:rPr>
        <w:t>Managed Public Cloud</w:t>
      </w:r>
      <w:r w:rsidR="00606C58">
        <w:rPr>
          <w:rFonts w:eastAsiaTheme="minorHAnsi"/>
          <w:noProof/>
          <w:sz w:val="22"/>
          <w:szCs w:val="22"/>
          <w:lang w:eastAsia="en-US"/>
        </w:rPr>
        <w:t xml:space="preserve"> </w:t>
      </w:r>
      <w:r w:rsidRPr="00D47E4E">
        <w:rPr>
          <w:rFonts w:eastAsiaTheme="minorHAnsi"/>
          <w:noProof/>
          <w:sz w:val="22"/>
          <w:szCs w:val="22"/>
          <w:lang w:eastAsia="en-US"/>
        </w:rPr>
        <w:t xml:space="preserve">é composta por </w:t>
      </w:r>
      <w:r w:rsidR="007A2B49">
        <w:rPr>
          <w:rFonts w:eastAsiaTheme="minorHAnsi"/>
          <w:noProof/>
          <w:sz w:val="22"/>
          <w:szCs w:val="22"/>
          <w:lang w:eastAsia="en-US"/>
        </w:rPr>
        <w:t>3</w:t>
      </w:r>
      <w:r w:rsidR="007A2B49" w:rsidRPr="00D47E4E">
        <w:rPr>
          <w:rFonts w:eastAsiaTheme="minorHAnsi"/>
          <w:noProof/>
          <w:sz w:val="22"/>
          <w:szCs w:val="22"/>
          <w:lang w:eastAsia="en-US"/>
        </w:rPr>
        <w:t xml:space="preserve"> </w:t>
      </w:r>
      <w:r w:rsidRPr="00D47E4E">
        <w:rPr>
          <w:rFonts w:eastAsiaTheme="minorHAnsi"/>
          <w:noProof/>
          <w:sz w:val="22"/>
          <w:szCs w:val="22"/>
          <w:lang w:eastAsia="en-US"/>
        </w:rPr>
        <w:t>tipos de pacotes de serviços. Os pacotes devem ser atribuídos a cada recurso gerenciado.</w:t>
      </w:r>
    </w:p>
    <w:p w14:paraId="1363D90D" w14:textId="441E716E" w:rsidR="0012281E" w:rsidRDefault="0012281E" w:rsidP="00B17C70">
      <w:pPr>
        <w:pStyle w:val="Titulo2"/>
      </w:pPr>
      <w:bookmarkStart w:id="14" w:name="_Toc170327114"/>
      <w:r>
        <w:t>Detalhamento dos Pacotes de Gestão</w:t>
      </w:r>
      <w:bookmarkEnd w:id="14"/>
    </w:p>
    <w:p w14:paraId="3D29E9DB" w14:textId="79264A09" w:rsidR="0012281E" w:rsidRDefault="0012281E" w:rsidP="00102D30">
      <w:pPr>
        <w:spacing w:after="160"/>
        <w:rPr>
          <w:rFonts w:eastAsiaTheme="minorHAnsi"/>
          <w:noProof/>
          <w:sz w:val="22"/>
          <w:szCs w:val="22"/>
          <w:lang w:eastAsia="en-US"/>
        </w:rPr>
      </w:pPr>
      <w:r w:rsidRPr="00102D30">
        <w:rPr>
          <w:rFonts w:eastAsiaTheme="minorHAnsi"/>
          <w:noProof/>
          <w:sz w:val="22"/>
          <w:szCs w:val="22"/>
          <w:lang w:eastAsia="en-US"/>
        </w:rPr>
        <w:t>Os pacotes de gestão suportados pela</w:t>
      </w:r>
      <w:r w:rsidRPr="00102D30">
        <w:rPr>
          <w:rFonts w:eastAsiaTheme="minorHAnsi"/>
          <w:b/>
          <w:noProof/>
          <w:sz w:val="22"/>
          <w:szCs w:val="22"/>
          <w:lang w:eastAsia="en-US"/>
        </w:rPr>
        <w:t xml:space="preserve"> SONDA</w:t>
      </w:r>
      <w:r w:rsidRPr="00102D30">
        <w:rPr>
          <w:rFonts w:eastAsiaTheme="minorHAnsi"/>
          <w:noProof/>
          <w:sz w:val="22"/>
          <w:szCs w:val="22"/>
          <w:lang w:eastAsia="en-US"/>
        </w:rPr>
        <w:t xml:space="preserve"> para o produto </w:t>
      </w:r>
      <w:r w:rsidR="00606C58" w:rsidRPr="00606C58">
        <w:rPr>
          <w:rFonts w:eastAsiaTheme="minorHAnsi"/>
          <w:noProof/>
          <w:sz w:val="22"/>
          <w:szCs w:val="22"/>
          <w:lang w:eastAsia="en-US"/>
        </w:rPr>
        <w:t>Managed Public Cloud</w:t>
      </w:r>
      <w:r w:rsidR="00606C58">
        <w:rPr>
          <w:rFonts w:eastAsiaTheme="minorHAnsi"/>
          <w:noProof/>
          <w:sz w:val="22"/>
          <w:szCs w:val="22"/>
          <w:lang w:eastAsia="en-US"/>
        </w:rPr>
        <w:t xml:space="preserve"> </w:t>
      </w:r>
      <w:r w:rsidRPr="00102D30">
        <w:rPr>
          <w:rFonts w:eastAsiaTheme="minorHAnsi"/>
          <w:noProof/>
          <w:sz w:val="22"/>
          <w:szCs w:val="22"/>
          <w:lang w:eastAsia="en-US"/>
        </w:rPr>
        <w:t>seguem a tabela a seguir:</w:t>
      </w:r>
    </w:p>
    <w:tbl>
      <w:tblPr>
        <w:tblW w:w="10400" w:type="dxa"/>
        <w:tblCellMar>
          <w:left w:w="70" w:type="dxa"/>
          <w:right w:w="70" w:type="dxa"/>
        </w:tblCellMar>
        <w:tblLook w:val="04A0" w:firstRow="1" w:lastRow="0" w:firstColumn="1" w:lastColumn="0" w:noHBand="0" w:noVBand="1"/>
      </w:tblPr>
      <w:tblGrid>
        <w:gridCol w:w="460"/>
        <w:gridCol w:w="6925"/>
        <w:gridCol w:w="1095"/>
        <w:gridCol w:w="960"/>
        <w:gridCol w:w="960"/>
      </w:tblGrid>
      <w:tr w:rsidR="008168FC" w:rsidRPr="007A2B49" w14:paraId="40E6EE08" w14:textId="77777777" w:rsidTr="007F34CD">
        <w:trPr>
          <w:trHeight w:val="225"/>
        </w:trPr>
        <w:tc>
          <w:tcPr>
            <w:tcW w:w="460" w:type="dxa"/>
            <w:tcBorders>
              <w:top w:val="nil"/>
              <w:left w:val="nil"/>
              <w:bottom w:val="single" w:sz="4" w:space="0" w:color="BFBFBF" w:themeColor="background1" w:themeShade="BF"/>
              <w:right w:val="nil"/>
            </w:tcBorders>
            <w:shd w:val="clear" w:color="auto" w:fill="auto"/>
            <w:vAlign w:val="bottom"/>
            <w:hideMark/>
          </w:tcPr>
          <w:p w14:paraId="55C75986" w14:textId="77777777" w:rsidR="008168FC" w:rsidRPr="004229BA" w:rsidRDefault="008168FC" w:rsidP="007E04DD">
            <w:pPr>
              <w:jc w:val="left"/>
              <w:rPr>
                <w:rFonts w:asciiTheme="majorHAnsi" w:eastAsia="Times New Roman" w:hAnsiTheme="majorHAnsi" w:cstheme="majorHAnsi"/>
                <w:sz w:val="16"/>
                <w:szCs w:val="16"/>
                <w:lang w:eastAsia="pt-BR"/>
              </w:rPr>
            </w:pPr>
          </w:p>
        </w:tc>
        <w:tc>
          <w:tcPr>
            <w:tcW w:w="6925" w:type="dxa"/>
            <w:tcBorders>
              <w:top w:val="nil"/>
              <w:left w:val="nil"/>
              <w:bottom w:val="single" w:sz="4" w:space="0" w:color="BFBFBF" w:themeColor="background1" w:themeShade="BF"/>
              <w:right w:val="single" w:sz="4" w:space="0" w:color="BFBFBF" w:themeColor="background1" w:themeShade="BF"/>
            </w:tcBorders>
            <w:shd w:val="clear" w:color="auto" w:fill="auto"/>
            <w:vAlign w:val="bottom"/>
            <w:hideMark/>
          </w:tcPr>
          <w:p w14:paraId="5BC2531A" w14:textId="77777777" w:rsidR="008168FC" w:rsidRPr="004229BA" w:rsidRDefault="008168FC" w:rsidP="007E04DD">
            <w:pPr>
              <w:jc w:val="left"/>
              <w:rPr>
                <w:rFonts w:asciiTheme="majorHAnsi" w:eastAsia="Times New Roman" w:hAnsiTheme="majorHAnsi" w:cstheme="majorHAnsi"/>
                <w:sz w:val="16"/>
                <w:szCs w:val="16"/>
                <w:lang w:eastAsia="pt-BR"/>
              </w:rPr>
            </w:pP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vAlign w:val="center"/>
            <w:hideMark/>
          </w:tcPr>
          <w:p w14:paraId="48FAFC17" w14:textId="77777777" w:rsidR="008168FC" w:rsidRPr="004229BA" w:rsidRDefault="008168FC" w:rsidP="007E04DD">
            <w:pPr>
              <w:jc w:val="center"/>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Basic</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vAlign w:val="center"/>
            <w:hideMark/>
          </w:tcPr>
          <w:p w14:paraId="5FA5CA8E" w14:textId="77777777" w:rsidR="008168FC" w:rsidRPr="004229BA" w:rsidRDefault="008168FC" w:rsidP="007E04DD">
            <w:pPr>
              <w:jc w:val="center"/>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Advanced</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vAlign w:val="center"/>
            <w:hideMark/>
          </w:tcPr>
          <w:p w14:paraId="76589F5F" w14:textId="77777777" w:rsidR="008168FC" w:rsidRPr="004229BA" w:rsidRDefault="008168FC" w:rsidP="007E04DD">
            <w:pPr>
              <w:jc w:val="center"/>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Premium</w:t>
            </w:r>
          </w:p>
        </w:tc>
      </w:tr>
      <w:tr w:rsidR="008168FC" w:rsidRPr="007A2B49" w14:paraId="099FB03C"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vAlign w:val="center"/>
            <w:hideMark/>
          </w:tcPr>
          <w:p w14:paraId="76467FBF" w14:textId="77777777" w:rsidR="008168FC" w:rsidRPr="004229BA" w:rsidRDefault="008168FC" w:rsidP="007E04DD">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Service Desk</w:t>
            </w:r>
          </w:p>
        </w:tc>
      </w:tr>
      <w:tr w:rsidR="008168FC" w:rsidRPr="007A2B49" w14:paraId="0B31CE52"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38AC5D" w14:textId="77777777" w:rsidR="008168FC" w:rsidRPr="004229BA" w:rsidRDefault="008168FC" w:rsidP="007E04DD">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3938F5" w14:textId="77777777" w:rsidR="008168FC" w:rsidRPr="004229BA" w:rsidRDefault="008168FC" w:rsidP="007E04DD">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Central para Requisições de Nuvem Pública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4B12A8" w14:textId="77777777" w:rsidR="008168FC" w:rsidRPr="004229BA" w:rsidRDefault="008168FC"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17700D" w14:textId="77777777" w:rsidR="008168FC" w:rsidRPr="004229BA" w:rsidRDefault="008168FC"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328554" w14:textId="77777777" w:rsidR="008168FC" w:rsidRPr="004229BA" w:rsidRDefault="008168FC"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8168FC" w:rsidRPr="007A2B49" w14:paraId="0264E062"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vAlign w:val="center"/>
            <w:hideMark/>
          </w:tcPr>
          <w:p w14:paraId="4A503743" w14:textId="67D60FE8" w:rsidR="008168FC" w:rsidRPr="004229BA" w:rsidRDefault="008168FC" w:rsidP="007E04DD">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Gestão de Incidentes e Requisições</w:t>
            </w:r>
            <w:r w:rsidR="009839AF" w:rsidRPr="004229BA">
              <w:rPr>
                <w:rFonts w:asciiTheme="majorHAnsi" w:eastAsia="Times New Roman" w:hAnsiTheme="majorHAnsi" w:cstheme="majorHAnsi"/>
                <w:b/>
                <w:bCs/>
                <w:color w:val="FFFFFF"/>
                <w:sz w:val="16"/>
                <w:szCs w:val="16"/>
                <w:lang w:eastAsia="pt-BR"/>
              </w:rPr>
              <w:t xml:space="preserve"> (Suporte Técnico)</w:t>
            </w:r>
          </w:p>
        </w:tc>
      </w:tr>
      <w:tr w:rsidR="009839AF" w:rsidRPr="007A2B49" w14:paraId="51A3F651"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94E45F" w14:textId="77777777" w:rsidR="009839AF" w:rsidRPr="004229BA" w:rsidRDefault="009839AF" w:rsidP="007E04DD">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0A0ADE" w14:textId="5634B30C" w:rsidR="009839AF" w:rsidRPr="004229BA" w:rsidRDefault="009839AF" w:rsidP="007E04DD">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Atendimento de casos de suporte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FD83E" w14:textId="7AD3BD7B"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278417" w14:textId="511B3927"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03175C" w14:textId="1748731F"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9839AF" w:rsidRPr="007A2B49" w14:paraId="7581693E"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C5A772" w14:textId="77777777" w:rsidR="009839AF" w:rsidRPr="004229BA" w:rsidRDefault="009839AF" w:rsidP="007E04DD">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5A245" w14:textId="44782FDF" w:rsidR="009839AF" w:rsidRPr="004229BA" w:rsidRDefault="009839AF" w:rsidP="007E04DD">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Resolução de problemas operacionais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1F1373" w14:textId="6CB7E8D1"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39E937" w14:textId="7120E4D5"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B48C91" w14:textId="43851DE0" w:rsidR="009839AF" w:rsidRPr="004229BA" w:rsidRDefault="009839AF" w:rsidP="007E04DD">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27C64CAD"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9F5437"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EA33D" w14:textId="1F3BDD6D"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Escalonamento de suporte para provedores de nuvem pública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792C28" w14:textId="20455D86"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9FE1EF" w14:textId="2021AA1C"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AB5AC6" w14:textId="4687B22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45A1BA2C"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0D41D4"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A326E0" w14:textId="298B1CBA"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xml:space="preserve">Orientação para responsáveis técnicos do </w:t>
            </w:r>
            <w:r w:rsidRPr="000877D0">
              <w:rPr>
                <w:rFonts w:asciiTheme="majorHAnsi" w:eastAsia="Times New Roman" w:hAnsiTheme="majorHAnsi" w:cstheme="majorHAnsi"/>
                <w:b/>
                <w:color w:val="000000"/>
                <w:sz w:val="16"/>
                <w:szCs w:val="16"/>
                <w:lang w:eastAsia="pt-BR"/>
              </w:rPr>
              <w:t>CLIENTE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173671" w14:textId="53CE5046"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906970" w14:textId="38C24F10"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29C61B" w14:textId="0DAAB61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3C59B25"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58EE9"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C87130" w14:textId="3603E959"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xml:space="preserve">Gestão de requisições, alterações e incidentes de acordo com os níveis pré-estabelecidos pela </w:t>
            </w:r>
            <w:r w:rsidRPr="000877D0">
              <w:rPr>
                <w:rFonts w:asciiTheme="majorHAnsi" w:eastAsia="Times New Roman" w:hAnsiTheme="majorHAnsi" w:cstheme="majorHAnsi"/>
                <w:b/>
                <w:color w:val="000000"/>
                <w:sz w:val="16"/>
                <w:szCs w:val="16"/>
                <w:lang w:eastAsia="pt-BR"/>
              </w:rPr>
              <w:t>SONDA</w:t>
            </w:r>
            <w:r w:rsidRPr="004229BA">
              <w:rPr>
                <w:rFonts w:asciiTheme="majorHAnsi" w:eastAsia="Times New Roman" w:hAnsiTheme="majorHAnsi" w:cstheme="majorHAnsi"/>
                <w:color w:val="000000"/>
                <w:sz w:val="16"/>
                <w:szCs w:val="16"/>
                <w:lang w:eastAsia="pt-BR"/>
              </w:rPr>
              <w:t xml:space="preserve"> (N1, N2 e N3)</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B11AF" w14:textId="1234B3AA"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D238DA" w14:textId="0ADD3BA8"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DBA13E" w14:textId="644646AA"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1BA0139"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DDB4B1"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69CF27" w14:textId="10EE4008"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Utilizar processo de gestão de mudanças para garantir que as alterações na infraestrutura sejam gerenciadas, autorizadas e implementadas de maneira controlada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3CF7BD" w14:textId="7711CF28"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F8EF24" w14:textId="014524DA"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FB1DFC" w14:textId="54A36149"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37B8327D"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90F90B"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AEEA7F" w14:textId="0919FDAC"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Cumprimento de requisições (conforme catálogo de requisições de serviço deste documento)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D943" w14:textId="7624B88C"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9B1FD" w14:textId="2515BF5A"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1DF7CD" w14:textId="28C2F861"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0BFEDCBD"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00B750"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855C3E"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Monitoramento e Suporte de Infraestrutura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30A1C0" w14:textId="74D45E2C"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10x5</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B9F387"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24x7</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C06566"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24x7</w:t>
            </w:r>
          </w:p>
        </w:tc>
      </w:tr>
      <w:tr w:rsidR="00A36F27" w:rsidRPr="007A2B49" w14:paraId="31695BD6"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66FA9A"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8CBC6"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Suporte via painel de Chamados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9E3F01"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E3B532"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B22F8"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334D409F"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5AB929"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7E5D65" w14:textId="5E0A43DE"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Notificação de incidentes críticos, com alto impacto considerando lista de escalonamento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D1BD2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51D28F"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07B8E7"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6AF192F8"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18680E19" w14:textId="77777777" w:rsidR="00A36F27" w:rsidRPr="004229BA" w:rsidRDefault="00A36F27" w:rsidP="00A36F27">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Book Mensal</w:t>
            </w:r>
          </w:p>
        </w:tc>
      </w:tr>
      <w:tr w:rsidR="00A36F27" w:rsidRPr="007A2B49" w14:paraId="1D8DBB0D"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A035A5"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36D708" w14:textId="29B43866" w:rsidR="00A36F27" w:rsidRPr="00110186" w:rsidRDefault="00110186" w:rsidP="00A36F27">
            <w:pPr>
              <w:rPr>
                <w:rFonts w:asciiTheme="majorHAnsi" w:eastAsia="Times New Roman" w:hAnsiTheme="majorHAnsi" w:cstheme="majorHAnsi"/>
                <w:color w:val="000000"/>
                <w:sz w:val="16"/>
                <w:szCs w:val="16"/>
                <w:lang w:eastAsia="pt-BR"/>
              </w:rPr>
            </w:pPr>
            <w:r w:rsidRPr="00110186">
              <w:rPr>
                <w:rFonts w:asciiTheme="majorHAnsi" w:eastAsia="Times New Roman" w:hAnsiTheme="majorHAnsi" w:cstheme="majorHAnsi"/>
                <w:color w:val="000000"/>
                <w:sz w:val="16"/>
                <w:szCs w:val="16"/>
                <w:lang w:eastAsia="pt-BR"/>
              </w:rPr>
              <w:t xml:space="preserve">Envio de billing mensal para o </w:t>
            </w:r>
            <w:r w:rsidRPr="00110186">
              <w:rPr>
                <w:rFonts w:asciiTheme="majorHAnsi" w:eastAsia="Times New Roman" w:hAnsiTheme="majorHAnsi" w:cstheme="majorHAnsi"/>
                <w:b/>
                <w:color w:val="000000"/>
                <w:sz w:val="16"/>
                <w:szCs w:val="16"/>
                <w:lang w:eastAsia="pt-BR"/>
              </w:rPr>
              <w:t>CLIENTE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E40A73" w14:textId="77777777" w:rsidR="00A36F27" w:rsidRPr="00110186" w:rsidRDefault="00A36F27" w:rsidP="00A36F27">
            <w:pPr>
              <w:jc w:val="center"/>
              <w:rPr>
                <w:rFonts w:asciiTheme="majorHAnsi" w:eastAsia="Times New Roman" w:hAnsiTheme="majorHAnsi" w:cstheme="majorHAnsi"/>
                <w:color w:val="000000"/>
                <w:sz w:val="16"/>
                <w:szCs w:val="16"/>
                <w:lang w:eastAsia="pt-BR"/>
              </w:rPr>
            </w:pPr>
            <w:r w:rsidRPr="00110186">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71AE9F" w14:textId="77777777" w:rsidR="00A36F27" w:rsidRPr="00110186" w:rsidRDefault="00A36F27" w:rsidP="00A36F27">
            <w:pPr>
              <w:jc w:val="center"/>
              <w:rPr>
                <w:rFonts w:asciiTheme="majorHAnsi" w:eastAsia="Times New Roman" w:hAnsiTheme="majorHAnsi" w:cstheme="majorHAnsi"/>
                <w:color w:val="000000"/>
                <w:sz w:val="16"/>
                <w:szCs w:val="16"/>
                <w:lang w:eastAsia="pt-BR"/>
              </w:rPr>
            </w:pPr>
            <w:r w:rsidRPr="00110186">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450997" w14:textId="77777777" w:rsidR="00A36F27" w:rsidRPr="00110186" w:rsidRDefault="00A36F27" w:rsidP="00A36F27">
            <w:pPr>
              <w:jc w:val="center"/>
              <w:rPr>
                <w:rFonts w:asciiTheme="majorHAnsi" w:eastAsia="Times New Roman" w:hAnsiTheme="majorHAnsi" w:cstheme="majorHAnsi"/>
                <w:color w:val="000000"/>
                <w:sz w:val="16"/>
                <w:szCs w:val="16"/>
                <w:lang w:eastAsia="pt-BR"/>
              </w:rPr>
            </w:pPr>
            <w:r w:rsidRPr="00110186">
              <w:rPr>
                <w:rFonts w:asciiTheme="majorHAnsi" w:eastAsia="Times New Roman" w:hAnsiTheme="majorHAnsi" w:cstheme="majorHAnsi"/>
                <w:color w:val="000000"/>
                <w:sz w:val="16"/>
                <w:szCs w:val="16"/>
                <w:lang w:eastAsia="pt-BR"/>
              </w:rPr>
              <w:t>Sim</w:t>
            </w:r>
          </w:p>
        </w:tc>
      </w:tr>
      <w:tr w:rsidR="00A36F27" w:rsidRPr="007A2B49" w14:paraId="40B6BB99"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56B389B5" w14:textId="77777777" w:rsidR="00A36F27" w:rsidRPr="004229BA" w:rsidRDefault="00A36F27" w:rsidP="00A36F27">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Gestão de Infraestrutura</w:t>
            </w:r>
          </w:p>
        </w:tc>
      </w:tr>
      <w:tr w:rsidR="00A36F27" w:rsidRPr="007A2B49" w14:paraId="5F060831" w14:textId="77777777" w:rsidTr="001D5685">
        <w:trPr>
          <w:trHeight w:val="450"/>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2C9D1"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54226" w14:textId="6255B1A1"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xml:space="preserve">Avaliação de requisitos, configurações e customizações de acordo com as  necessidades de negócios do </w:t>
            </w:r>
            <w:r w:rsidRPr="004229BA">
              <w:rPr>
                <w:rFonts w:asciiTheme="majorHAnsi" w:eastAsia="Times New Roman" w:hAnsiTheme="majorHAnsi" w:cstheme="majorHAnsi"/>
                <w:b/>
                <w:color w:val="000000"/>
                <w:sz w:val="16"/>
                <w:szCs w:val="16"/>
                <w:lang w:eastAsia="pt-BR"/>
              </w:rPr>
              <w:t>CLIENTE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1782DE" w14:textId="3E05A00B"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048165" w14:textId="78D997AA"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4FE8C" w14:textId="4E9C548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34E35B30" w14:textId="77777777" w:rsidTr="001D5685">
        <w:trPr>
          <w:trHeight w:val="450"/>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47BB11"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056E4" w14:textId="620FFBFA"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Configuração e manutenção de servidores virtuais, redes, armazenamento e outros recursos de infraestrutura na nuvem;</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7228E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979848"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B9D9BF"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6EE8697C"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61F0E" w14:textId="5B688C3C"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02157B" w14:textId="54D8B3B6"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Provisionamento e desativação de recursos;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FEEEC5" w14:textId="187325C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1AC24C" w14:textId="147C58BF"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9CC96E" w14:textId="016565FE"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1BF04EC8"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23A2CB"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29438E" w14:textId="4946987C"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Configuração e otimização de servidores;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5117" w14:textId="3454AF0E"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60A32B" w14:textId="2FCC760B"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606ADB" w14:textId="51D94230"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74C18365"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AB1FA0"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E9207C" w14:textId="7585C8DE"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Gerenciamento de configuração de infraestrutura e implantação de novas soluções;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8FE2FB" w14:textId="2877E0F0"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0377EC" w14:textId="19FD2D6F"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C7BAE" w14:textId="20C4B16D"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293CBA12"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DABAF1"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429620" w14:textId="34D75B9E"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Gerenciamento de armazenamento e backups (contratado nos provedores de nuvem publica).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863D03" w14:textId="44E29F01"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DF91CE" w14:textId="44FAC4B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94D05" w14:textId="6358F0F9"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0EBCA6A2"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2E225F"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E95980" w14:textId="08B1B159"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Service catalog (Escolha de itens de catálogo da ferramenta de gestão de nuvem para provisionamento)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1B45CF" w14:textId="22AAA58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520CE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C52F8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424AC2E1"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5159DC"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F131ED" w14:textId="2E4FB26E"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Criação  de templates ou imagens  especificas para seu negócio (Guest OS customizations)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15253E" w14:textId="67DD3B88"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4294B0"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4F03A0"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41D63299"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C76718"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CACF2C" w14:textId="1D7FE0C5" w:rsidR="00A36F27" w:rsidRPr="004229BA" w:rsidRDefault="005408D7" w:rsidP="00A36F27">
            <w:pPr>
              <w:rPr>
                <w:rFonts w:asciiTheme="majorHAnsi" w:eastAsia="Times New Roman" w:hAnsiTheme="majorHAnsi" w:cstheme="majorHAnsi"/>
                <w:color w:val="000000"/>
                <w:sz w:val="16"/>
                <w:szCs w:val="16"/>
                <w:lang w:eastAsia="pt-BR"/>
              </w:rPr>
            </w:pPr>
            <w:r>
              <w:rPr>
                <w:rFonts w:asciiTheme="majorHAnsi" w:eastAsia="Times New Roman" w:hAnsiTheme="majorHAnsi" w:cstheme="majorHAnsi"/>
                <w:color w:val="000000"/>
                <w:sz w:val="16"/>
                <w:szCs w:val="16"/>
                <w:lang w:eastAsia="pt-BR"/>
              </w:rPr>
              <w:t xml:space="preserve">(*) </w:t>
            </w:r>
            <w:r w:rsidR="00A36F27" w:rsidRPr="004229BA">
              <w:rPr>
                <w:rFonts w:asciiTheme="majorHAnsi" w:eastAsia="Times New Roman" w:hAnsiTheme="majorHAnsi" w:cstheme="majorHAnsi"/>
                <w:color w:val="000000"/>
                <w:sz w:val="16"/>
                <w:szCs w:val="16"/>
                <w:lang w:eastAsia="pt-BR"/>
              </w:rPr>
              <w:t>Disponibilização de recursos em diversos provedores de nuvem pública (Multicloud Provisioning)</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7AA173"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90AA2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DC2077"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738C264F" w14:textId="77777777" w:rsidTr="001D5685">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FE85B"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61BD8D" w14:textId="4D42B31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Gerenciamento de plataforma de microsserviços (K8 Cluster management)</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B1C9E7"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9B6A2C"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45103A"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2392A02" w14:textId="77777777" w:rsidTr="009E7696">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tcPr>
          <w:p w14:paraId="186412FD" w14:textId="0196F6F9" w:rsidR="00A36F27" w:rsidRPr="004229BA" w:rsidRDefault="00A36F27" w:rsidP="00A36F27">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Segurança da Informação</w:t>
            </w:r>
          </w:p>
        </w:tc>
      </w:tr>
      <w:tr w:rsidR="00A36F27" w:rsidRPr="007A2B49" w14:paraId="3FF40036"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0D6E1B"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460AC6"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Configuração de políticas de controle de acesso;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184FA2"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B3BD84"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7A2541"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22DF8A96"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B8EA0B"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F753FA"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Monitoramento de atividades suspeitas;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5D8F90"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5956CF"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6438AF"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60DB279"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808A33"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428253" w14:textId="7BA0E85A"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Implementação e utilização de técnicas de criptografia e segurança para proteger dados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8E5BAD" w14:textId="2879AEEB"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5FFE86" w14:textId="7DFEC8A4"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B42C20" w14:textId="3F1B9351"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4A991C5A"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38A7B" w14:textId="77777777"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6470E4" w14:textId="2BA78992"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Implementação de SSL/TLS para comunicações seguras;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4BBD5B"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C46DE"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278153" w14:textId="7777777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101FEE62"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D0454B"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FF1F18" w14:textId="24AABBEA"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Gestão de chaves de criptografia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58B52F" w14:textId="76C64A16"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2BA144" w14:textId="6D34D815"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D69BB3" w14:textId="18289A4F"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D0349F8"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C22D6E"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55A9B4" w14:textId="1CB3428D"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Gestão de resposta a incidentes de segurança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5C48F1" w14:textId="2DBB3535"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670445" w14:textId="479C6633"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1B7FD0" w14:textId="62768C7C"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A36F27" w:rsidRPr="007A2B49" w14:paraId="5DB3BF07"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1193D" w14:textId="77777777" w:rsidR="00A36F27" w:rsidRPr="004229BA" w:rsidRDefault="00A36F27" w:rsidP="00A36F27">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B1E4C5" w14:textId="55271729" w:rsidR="00A36F27" w:rsidRPr="004229BA" w:rsidRDefault="00A36F27" w:rsidP="00A36F27">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Realizar avaliações regulares de riscos e vulnerabilidades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A22877" w14:textId="7F4B6101"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F74155" w14:textId="514CE4A9"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924D7E" w14:textId="62E34FF7" w:rsidR="00A36F27" w:rsidRPr="004229BA" w:rsidRDefault="00A36F27" w:rsidP="00A36F27">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494931A0"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A46CA6"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8ED27" w14:textId="4ADBA6FE"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Implementação e configuração de MFA e SignOn</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DECAA2" w14:textId="67A24BF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107E0B" w14:textId="58493FEF"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C059FE" w14:textId="0D26A1AC"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15CA9B31"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1D8076"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D60DBA" w14:textId="5B785C30" w:rsidR="002908F1" w:rsidRPr="004229BA" w:rsidRDefault="002908F1" w:rsidP="002908F1">
            <w:pPr>
              <w:rPr>
                <w:rFonts w:asciiTheme="majorHAnsi" w:eastAsia="Times New Roman" w:hAnsiTheme="majorHAnsi" w:cstheme="majorHAnsi"/>
                <w:color w:val="000000"/>
                <w:sz w:val="16"/>
                <w:szCs w:val="16"/>
                <w:lang w:eastAsia="pt-BR"/>
              </w:rPr>
            </w:pPr>
            <w:r w:rsidRPr="002908F1">
              <w:rPr>
                <w:rFonts w:asciiTheme="majorHAnsi" w:eastAsia="Times New Roman" w:hAnsiTheme="majorHAnsi" w:cstheme="majorHAnsi"/>
                <w:color w:val="000000"/>
                <w:sz w:val="16"/>
                <w:szCs w:val="16"/>
                <w:lang w:eastAsia="pt-BR"/>
              </w:rPr>
              <w:t>Análise de Logs: Revisar logs de segurança regularmente para identificar e responder a incidentes.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D970C2" w14:textId="7CB83770"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C7BAA9" w14:textId="4233C7C9"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50CCB8" w14:textId="57844CD9"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1691989"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073EEC"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05D71F" w14:textId="3F9DF976" w:rsidR="002908F1" w:rsidRPr="004229BA" w:rsidRDefault="002908F1" w:rsidP="002908F1">
            <w:pPr>
              <w:rPr>
                <w:rFonts w:asciiTheme="majorHAnsi" w:eastAsia="Times New Roman" w:hAnsiTheme="majorHAnsi" w:cstheme="majorHAnsi"/>
                <w:color w:val="000000"/>
                <w:sz w:val="16"/>
                <w:szCs w:val="16"/>
                <w:lang w:eastAsia="pt-BR"/>
              </w:rPr>
            </w:pPr>
            <w:r w:rsidRPr="002908F1">
              <w:rPr>
                <w:rFonts w:asciiTheme="majorHAnsi" w:eastAsia="Times New Roman" w:hAnsiTheme="majorHAnsi" w:cstheme="majorHAnsi"/>
                <w:color w:val="000000"/>
                <w:sz w:val="16"/>
                <w:szCs w:val="16"/>
                <w:lang w:eastAsia="pt-BR"/>
              </w:rPr>
              <w:t>Revisões Periódicas de Segurança: Agendar revisões regulares das configurações de segurança.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AB5F9" w14:textId="09851114"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C3F903" w14:textId="50ECE37D"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349C9E" w14:textId="2AE0073B"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5C50F3D4"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6EE1824F" w14:textId="77777777" w:rsidR="002908F1" w:rsidRPr="004229BA" w:rsidRDefault="002908F1" w:rsidP="002908F1">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Segurança de Rede</w:t>
            </w:r>
          </w:p>
        </w:tc>
      </w:tr>
      <w:tr w:rsidR="002908F1" w:rsidRPr="007A2B49" w14:paraId="266F65C8"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A6F1D8"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98BF8A"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Configuração de firewalls e políticas de segurança de rede;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F8E355"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35F152"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77AE88"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D9BC26E"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69A4D1"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E4CB15"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Monitoramento de tráfego de rede;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4FA058"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C74742"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05690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00C75587"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7EE454"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0A59C9"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Implementação de soluções de detecção e prevenção de intrusões.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2343BE"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AB40E"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A435F"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47F4CFA"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071920"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5BAC61" w14:textId="5975A479" w:rsidR="002908F1" w:rsidRPr="004229BA" w:rsidRDefault="005408D7" w:rsidP="002908F1">
            <w:pPr>
              <w:rPr>
                <w:rFonts w:asciiTheme="majorHAnsi" w:eastAsia="Times New Roman" w:hAnsiTheme="majorHAnsi" w:cstheme="majorHAnsi"/>
                <w:color w:val="000000"/>
                <w:sz w:val="16"/>
                <w:szCs w:val="16"/>
                <w:lang w:eastAsia="pt-BR"/>
              </w:rPr>
            </w:pPr>
            <w:r>
              <w:rPr>
                <w:rFonts w:asciiTheme="majorHAnsi" w:eastAsia="Times New Roman" w:hAnsiTheme="majorHAnsi" w:cstheme="majorHAnsi"/>
                <w:color w:val="000000"/>
                <w:sz w:val="16"/>
                <w:szCs w:val="16"/>
                <w:lang w:eastAsia="pt-BR"/>
              </w:rPr>
              <w:t xml:space="preserve">(*) </w:t>
            </w:r>
            <w:r w:rsidR="002908F1" w:rsidRPr="004229BA">
              <w:rPr>
                <w:rFonts w:asciiTheme="majorHAnsi" w:eastAsia="Times New Roman" w:hAnsiTheme="majorHAnsi" w:cstheme="majorHAnsi"/>
                <w:color w:val="000000"/>
                <w:sz w:val="16"/>
                <w:szCs w:val="16"/>
                <w:lang w:eastAsia="pt-BR"/>
              </w:rPr>
              <w:t>Escaneamento da rede para identificação de vulnerabilidades (SCAP/NIST Scan)</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F0D138" w14:textId="052DC7BC"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970BDD" w14:textId="48542F0B"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EF1CF" w14:textId="609D983A"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0AD35150"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7A28D07D" w14:textId="61CDAA9D" w:rsidR="002908F1" w:rsidRPr="004229BA" w:rsidRDefault="002908F1" w:rsidP="002908F1">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 xml:space="preserve">Gestão de Identidade e Acesso (Identity and Access Management - IAM): </w:t>
            </w:r>
          </w:p>
        </w:tc>
      </w:tr>
      <w:tr w:rsidR="002908F1" w:rsidRPr="007A2B49" w14:paraId="2C8988E4"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E3197D"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55CFCB" w14:textId="5D1539B4"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Configuração de políticas de gestão de identidade IAM</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114A22"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55B458"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F4846F"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37FA319"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556241"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A71FC4" w14:textId="1253962B"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Criação e remoção de contas de usuários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7A9F55"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3F66E7"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5BA2C1"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0D22D3E3"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A0DFE3"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B9A6DB" w14:textId="2BB4B90D"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Atribuição de permissões e papéis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4323E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C47D7A"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0E8C2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15F1DC5"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2775A6"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D90E09" w14:textId="665042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Revisão periódica das políticas de segurança e das permissões de acesso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FC59F9"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144BBF"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AAB14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4B9CA51A"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0604E0"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F5FE63" w14:textId="3012BE80"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Gestão de credenciais e autenticação multifator (MFA)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2CDCDA"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217C9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B4E407"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4775AFF3"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76B800"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7DC4E0" w14:textId="5A230439"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Remoção de contas desativadas ou não autorizadas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F675EE"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6F9E9"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7E404E"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5BE1BD79"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08EBDF4A" w14:textId="77777777" w:rsidR="002908F1" w:rsidRPr="00A2791E" w:rsidRDefault="002908F1" w:rsidP="002908F1">
            <w:pPr>
              <w:jc w:val="left"/>
              <w:rPr>
                <w:rFonts w:asciiTheme="majorHAnsi" w:eastAsia="Times New Roman" w:hAnsiTheme="majorHAnsi" w:cstheme="majorHAnsi"/>
                <w:b/>
                <w:bCs/>
                <w:color w:val="FFFFFF"/>
                <w:sz w:val="16"/>
                <w:szCs w:val="16"/>
                <w:highlight w:val="red"/>
                <w:lang w:eastAsia="pt-BR"/>
              </w:rPr>
            </w:pPr>
            <w:r w:rsidRPr="00A2791E">
              <w:rPr>
                <w:rFonts w:asciiTheme="majorHAnsi" w:eastAsia="Times New Roman" w:hAnsiTheme="majorHAnsi" w:cstheme="majorHAnsi"/>
                <w:b/>
                <w:bCs/>
                <w:color w:val="FFFFFF"/>
                <w:sz w:val="16"/>
                <w:szCs w:val="16"/>
                <w:lang w:eastAsia="pt-BR"/>
              </w:rPr>
              <w:t xml:space="preserve">Monitoramento e Resposta a Incidentes: </w:t>
            </w:r>
          </w:p>
        </w:tc>
      </w:tr>
      <w:tr w:rsidR="002908F1" w:rsidRPr="007A2B49" w14:paraId="32A405C4"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2EAF82"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100549" w14:textId="77777777" w:rsidR="002908F1" w:rsidRPr="00A2791E"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Monitoração de VMs (CPU, memória e disco)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A7B37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9D807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55A4E7"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24B3C1FC"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7DED7E"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0CEAF1" w14:textId="3BB832F2" w:rsidR="002908F1" w:rsidRPr="004229BA"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Configuração de alertas e notificações conforme ferramentas disponibilizadas pelo provedor de nuvem pública;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9DF62B"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F9A88F"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C46717"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06DEA260"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25B837"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18DD64" w14:textId="12F8D976" w:rsidR="002908F1" w:rsidRPr="004229BA"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 xml:space="preserve">Investigação e resposta a incidentes de segurança detectados pelas ferramentas ou reportados pelo </w:t>
            </w:r>
            <w:r w:rsidRPr="00A2791E">
              <w:rPr>
                <w:rFonts w:asciiTheme="majorHAnsi" w:eastAsia="Times New Roman" w:hAnsiTheme="majorHAnsi" w:cstheme="majorHAnsi"/>
                <w:b/>
                <w:color w:val="000000"/>
                <w:sz w:val="16"/>
                <w:szCs w:val="16"/>
                <w:lang w:eastAsia="pt-BR"/>
              </w:rPr>
              <w:t>CLIENTE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F1FCC7" w14:textId="1BA26672"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B21A7"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C6E8D2"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6DA7675"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07E770"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466DC2" w14:textId="157BE2CC"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Análise de logs de atividades e métricas de desempenho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ED7C8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CFF53B"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FFA14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68FCCE31"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B63166"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920E05" w14:textId="3C47CED9" w:rsidR="002908F1" w:rsidRPr="004229BA" w:rsidRDefault="005408D7" w:rsidP="002908F1">
            <w:pPr>
              <w:rPr>
                <w:rFonts w:asciiTheme="majorHAnsi" w:eastAsia="Times New Roman" w:hAnsiTheme="majorHAnsi" w:cstheme="majorHAnsi"/>
                <w:color w:val="000000"/>
                <w:sz w:val="16"/>
                <w:szCs w:val="16"/>
                <w:lang w:eastAsia="pt-BR"/>
              </w:rPr>
            </w:pPr>
            <w:r>
              <w:rPr>
                <w:rFonts w:asciiTheme="majorHAnsi" w:eastAsia="Times New Roman" w:hAnsiTheme="majorHAnsi" w:cstheme="majorHAnsi"/>
                <w:color w:val="000000"/>
                <w:sz w:val="16"/>
                <w:szCs w:val="16"/>
                <w:lang w:eastAsia="pt-BR"/>
              </w:rPr>
              <w:t xml:space="preserve">(*) </w:t>
            </w:r>
            <w:r w:rsidR="002908F1" w:rsidRPr="004229BA">
              <w:rPr>
                <w:rFonts w:asciiTheme="majorHAnsi" w:eastAsia="Times New Roman" w:hAnsiTheme="majorHAnsi" w:cstheme="majorHAnsi"/>
                <w:color w:val="000000"/>
                <w:sz w:val="16"/>
                <w:szCs w:val="16"/>
                <w:lang w:eastAsia="pt-BR"/>
              </w:rPr>
              <w:t xml:space="preserve">Integração com a gestão de incidentes </w:t>
            </w:r>
            <w:r w:rsidR="002908F1" w:rsidRPr="000877D0">
              <w:rPr>
                <w:rFonts w:asciiTheme="majorHAnsi" w:eastAsia="Times New Roman" w:hAnsiTheme="majorHAnsi" w:cstheme="majorHAnsi"/>
                <w:b/>
                <w:color w:val="000000"/>
                <w:sz w:val="16"/>
                <w:szCs w:val="16"/>
                <w:lang w:eastAsia="pt-BR"/>
              </w:rPr>
              <w:t>(SONDA)</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3081F3"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F62098"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4D2E79"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406EEB19"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23BDB900" w14:textId="77777777" w:rsidR="002908F1" w:rsidRPr="004229BA" w:rsidRDefault="002908F1" w:rsidP="002908F1">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 xml:space="preserve"> </w:t>
            </w:r>
            <w:r w:rsidRPr="00A2791E">
              <w:rPr>
                <w:rFonts w:asciiTheme="majorHAnsi" w:eastAsia="Times New Roman" w:hAnsiTheme="majorHAnsi" w:cstheme="majorHAnsi"/>
                <w:b/>
                <w:bCs/>
                <w:color w:val="FFFFFF"/>
                <w:sz w:val="16"/>
                <w:szCs w:val="16"/>
                <w:lang w:eastAsia="pt-BR"/>
              </w:rPr>
              <w:t>Backup e Recuperação de Dados:</w:t>
            </w:r>
            <w:r w:rsidRPr="004229BA">
              <w:rPr>
                <w:rFonts w:asciiTheme="majorHAnsi" w:eastAsia="Times New Roman" w:hAnsiTheme="majorHAnsi" w:cstheme="majorHAnsi"/>
                <w:b/>
                <w:bCs/>
                <w:color w:val="FFFFFF"/>
                <w:sz w:val="16"/>
                <w:szCs w:val="16"/>
                <w:lang w:eastAsia="pt-BR"/>
              </w:rPr>
              <w:t xml:space="preserve"> </w:t>
            </w:r>
          </w:p>
        </w:tc>
      </w:tr>
      <w:tr w:rsidR="002908F1" w:rsidRPr="007A2B49" w14:paraId="66C321A3"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3DFD76"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31A0D6" w14:textId="4CB86C53"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Agendamento e acompanhamento da execução dos backups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F40D15"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A6A236"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A9EBAD"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0FCCC891"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C2CF32"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93986A" w14:textId="25DEB6E4"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xml:space="preserve">Testes regulares de recuperação </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4AFFE2" w14:textId="2368691C"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77817" w14:textId="77950D58"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D6CEEB" w14:textId="2C2DCF53"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1AD7B077" w14:textId="77777777" w:rsidTr="007F34CD">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8B84E3"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75CF3C" w14:textId="6C1B08F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Gestão de políticas de retenção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9BF14F"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854C99"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D87A46"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4EA590CA"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1EA58329" w14:textId="77777777" w:rsidR="002908F1" w:rsidRPr="004229BA" w:rsidRDefault="002908F1" w:rsidP="002908F1">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 xml:space="preserve">Atualizações e Patch: </w:t>
            </w:r>
          </w:p>
        </w:tc>
      </w:tr>
      <w:tr w:rsidR="002908F1" w:rsidRPr="007A2B49" w14:paraId="42F9DD69"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B06781"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7F9CB3" w14:textId="33F823B7" w:rsidR="002908F1" w:rsidRPr="00A2791E"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Monitoramento de vulnerabilidades e reportar necessidades de atualização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AB5AE4"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CAAAD3"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08643B"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r>
      <w:tr w:rsidR="002908F1" w:rsidRPr="007A2B49" w14:paraId="18C51A10"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AFE4E8"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ED5101" w14:textId="351C7835" w:rsidR="002908F1" w:rsidRPr="00A2791E"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Planejamento e acordo da atualização</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495A19"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12368A"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C33495"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r>
      <w:tr w:rsidR="002908F1" w:rsidRPr="007A2B49" w14:paraId="18445A26"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859ACC"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906CCA" w14:textId="0D1443A2" w:rsidR="002908F1" w:rsidRPr="00A2791E" w:rsidRDefault="002908F1" w:rsidP="002908F1">
            <w:pP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Execução de atualizações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AA2B58"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4D9E04"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B3F17F" w14:textId="77777777" w:rsidR="002908F1" w:rsidRPr="00A2791E" w:rsidRDefault="002908F1" w:rsidP="002908F1">
            <w:pPr>
              <w:jc w:val="center"/>
              <w:rPr>
                <w:rFonts w:asciiTheme="majorHAnsi" w:eastAsia="Times New Roman" w:hAnsiTheme="majorHAnsi" w:cstheme="majorHAnsi"/>
                <w:color w:val="000000"/>
                <w:sz w:val="16"/>
                <w:szCs w:val="16"/>
                <w:lang w:eastAsia="pt-BR"/>
              </w:rPr>
            </w:pPr>
            <w:r w:rsidRPr="00A2791E">
              <w:rPr>
                <w:rFonts w:asciiTheme="majorHAnsi" w:eastAsia="Times New Roman" w:hAnsiTheme="majorHAnsi" w:cstheme="majorHAnsi"/>
                <w:color w:val="000000"/>
                <w:sz w:val="16"/>
                <w:szCs w:val="16"/>
                <w:lang w:eastAsia="pt-BR"/>
              </w:rPr>
              <w:t>Sim</w:t>
            </w:r>
          </w:p>
        </w:tc>
      </w:tr>
      <w:tr w:rsidR="002908F1" w:rsidRPr="007A2B49" w14:paraId="54BFF3DB" w14:textId="77777777" w:rsidTr="008168FC">
        <w:trPr>
          <w:trHeight w:val="270"/>
        </w:trPr>
        <w:tc>
          <w:tcPr>
            <w:tcW w:w="10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97FD5"/>
            <w:noWrap/>
            <w:vAlign w:val="center"/>
            <w:hideMark/>
          </w:tcPr>
          <w:p w14:paraId="79C6A54A" w14:textId="77777777" w:rsidR="002908F1" w:rsidRPr="004229BA" w:rsidRDefault="002908F1" w:rsidP="002908F1">
            <w:pPr>
              <w:jc w:val="left"/>
              <w:rPr>
                <w:rFonts w:asciiTheme="majorHAnsi" w:eastAsia="Times New Roman" w:hAnsiTheme="majorHAnsi" w:cstheme="majorHAnsi"/>
                <w:b/>
                <w:bCs/>
                <w:color w:val="FFFFFF"/>
                <w:sz w:val="16"/>
                <w:szCs w:val="16"/>
                <w:lang w:eastAsia="pt-BR"/>
              </w:rPr>
            </w:pPr>
            <w:r w:rsidRPr="004229BA">
              <w:rPr>
                <w:rFonts w:asciiTheme="majorHAnsi" w:eastAsia="Times New Roman" w:hAnsiTheme="majorHAnsi" w:cstheme="majorHAnsi"/>
                <w:b/>
                <w:bCs/>
                <w:color w:val="FFFFFF"/>
                <w:sz w:val="16"/>
                <w:szCs w:val="16"/>
                <w:lang w:eastAsia="pt-BR"/>
              </w:rPr>
              <w:t>Planejamento de Capacidade:</w:t>
            </w:r>
          </w:p>
        </w:tc>
      </w:tr>
      <w:tr w:rsidR="002908F1" w:rsidRPr="007A2B49" w14:paraId="2D174B99"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FAE8A8"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BC558A" w14:textId="2B4EBD56"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Monitoramento de uso de recursos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2A672D"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C4ED3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CDE001"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7F7D98FC" w14:textId="77777777" w:rsidTr="002554AB">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A5A98A" w14:textId="77777777"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 </w:t>
            </w: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6608FF" w14:textId="55D82745" w:rsidR="002908F1" w:rsidRPr="004229BA" w:rsidRDefault="005408D7" w:rsidP="002908F1">
            <w:pPr>
              <w:rPr>
                <w:rFonts w:asciiTheme="majorHAnsi" w:eastAsia="Times New Roman" w:hAnsiTheme="majorHAnsi" w:cstheme="majorHAnsi"/>
                <w:color w:val="000000"/>
                <w:sz w:val="16"/>
                <w:szCs w:val="16"/>
                <w:lang w:eastAsia="pt-BR"/>
              </w:rPr>
            </w:pPr>
            <w:r>
              <w:rPr>
                <w:rFonts w:asciiTheme="majorHAnsi" w:eastAsia="Times New Roman" w:hAnsiTheme="majorHAnsi" w:cstheme="majorHAnsi"/>
                <w:color w:val="000000"/>
                <w:sz w:val="16"/>
                <w:szCs w:val="16"/>
                <w:lang w:eastAsia="pt-BR"/>
              </w:rPr>
              <w:t xml:space="preserve">(*) </w:t>
            </w:r>
            <w:r w:rsidR="002908F1" w:rsidRPr="004229BA">
              <w:rPr>
                <w:rFonts w:asciiTheme="majorHAnsi" w:eastAsia="Times New Roman" w:hAnsiTheme="majorHAnsi" w:cstheme="majorHAnsi"/>
                <w:color w:val="000000"/>
                <w:sz w:val="16"/>
                <w:szCs w:val="16"/>
                <w:lang w:eastAsia="pt-BR"/>
              </w:rPr>
              <w:t>Recomendação de dimensionamento de servidores (Righsizing Automations)</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73EDC2"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75247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904C" w14:textId="7777777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r w:rsidR="002908F1" w:rsidRPr="007A2B49" w14:paraId="62801F86" w14:textId="77777777" w:rsidTr="00D903DE">
        <w:trPr>
          <w:trHeight w:val="225"/>
        </w:trPr>
        <w:tc>
          <w:tcPr>
            <w:tcW w:w="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EC64E7" w14:textId="77777777" w:rsidR="002908F1" w:rsidRPr="004229BA" w:rsidRDefault="002908F1" w:rsidP="002908F1">
            <w:pPr>
              <w:rPr>
                <w:rFonts w:asciiTheme="majorHAnsi" w:eastAsia="Times New Roman" w:hAnsiTheme="majorHAnsi" w:cstheme="majorHAnsi"/>
                <w:color w:val="000000"/>
                <w:sz w:val="16"/>
                <w:szCs w:val="16"/>
                <w:lang w:eastAsia="pt-BR"/>
              </w:rPr>
            </w:pPr>
          </w:p>
        </w:tc>
        <w:tc>
          <w:tcPr>
            <w:tcW w:w="6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E7C7CA" w14:textId="06C25CB8" w:rsidR="002908F1" w:rsidRPr="004229BA" w:rsidRDefault="002908F1" w:rsidP="002908F1">
            <w:pP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Implementação de estratégias de escalabilidade</w:t>
            </w:r>
          </w:p>
        </w:tc>
        <w:tc>
          <w:tcPr>
            <w:tcW w:w="1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E84A02" w14:textId="3EC7E382"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Não</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6BD5FE" w14:textId="156FC6C0"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FD2BA5" w14:textId="7C286307" w:rsidR="002908F1" w:rsidRPr="004229BA" w:rsidRDefault="002908F1" w:rsidP="002908F1">
            <w:pPr>
              <w:jc w:val="center"/>
              <w:rPr>
                <w:rFonts w:asciiTheme="majorHAnsi" w:eastAsia="Times New Roman" w:hAnsiTheme="majorHAnsi" w:cstheme="majorHAnsi"/>
                <w:color w:val="000000"/>
                <w:sz w:val="16"/>
                <w:szCs w:val="16"/>
                <w:lang w:eastAsia="pt-BR"/>
              </w:rPr>
            </w:pPr>
            <w:r w:rsidRPr="004229BA">
              <w:rPr>
                <w:rFonts w:asciiTheme="majorHAnsi" w:eastAsia="Times New Roman" w:hAnsiTheme="majorHAnsi" w:cstheme="majorHAnsi"/>
                <w:color w:val="000000"/>
                <w:sz w:val="16"/>
                <w:szCs w:val="16"/>
                <w:lang w:eastAsia="pt-BR"/>
              </w:rPr>
              <w:t>Sim</w:t>
            </w:r>
          </w:p>
        </w:tc>
      </w:tr>
    </w:tbl>
    <w:p w14:paraId="62A01D73" w14:textId="605A71B6" w:rsidR="008168FC" w:rsidRDefault="008168FC" w:rsidP="008168FC">
      <w:pPr>
        <w:rPr>
          <w:rFonts w:eastAsiaTheme="minorHAnsi"/>
          <w:noProof/>
          <w:sz w:val="22"/>
          <w:szCs w:val="22"/>
          <w:lang w:eastAsia="en-US"/>
        </w:rPr>
      </w:pPr>
    </w:p>
    <w:p w14:paraId="3923D522" w14:textId="1B52ED82" w:rsidR="005408D7" w:rsidRPr="005B0F37" w:rsidRDefault="005408D7" w:rsidP="005B0F37">
      <w:pPr>
        <w:spacing w:after="160"/>
        <w:rPr>
          <w:rFonts w:eastAsiaTheme="minorHAnsi"/>
          <w:noProof/>
          <w:sz w:val="22"/>
          <w:szCs w:val="22"/>
          <w:lang w:eastAsia="en-US"/>
        </w:rPr>
      </w:pPr>
      <w:r>
        <w:rPr>
          <w:rFonts w:eastAsiaTheme="minorHAnsi"/>
          <w:noProof/>
          <w:sz w:val="22"/>
          <w:szCs w:val="22"/>
          <w:lang w:eastAsia="en-US"/>
        </w:rPr>
        <w:t xml:space="preserve">Nota: Para os serviços destacados (*), é </w:t>
      </w:r>
      <w:r w:rsidRPr="005B0F37">
        <w:rPr>
          <w:rFonts w:eastAsiaTheme="minorHAnsi"/>
          <w:noProof/>
          <w:sz w:val="22"/>
          <w:szCs w:val="22"/>
          <w:lang w:eastAsia="en-US"/>
        </w:rPr>
        <w:t xml:space="preserve">necessário a </w:t>
      </w:r>
      <w:r>
        <w:rPr>
          <w:rFonts w:eastAsiaTheme="minorHAnsi"/>
          <w:noProof/>
          <w:sz w:val="22"/>
          <w:szCs w:val="22"/>
          <w:lang w:eastAsia="en-US"/>
        </w:rPr>
        <w:t xml:space="preserve">contratação </w:t>
      </w:r>
      <w:r w:rsidRPr="005B0F37">
        <w:rPr>
          <w:rFonts w:eastAsiaTheme="minorHAnsi"/>
          <w:noProof/>
          <w:sz w:val="22"/>
          <w:szCs w:val="22"/>
          <w:lang w:eastAsia="en-US"/>
        </w:rPr>
        <w:t>do SONDA Hybrid.</w:t>
      </w:r>
    </w:p>
    <w:p w14:paraId="74EA1246" w14:textId="0B940C51" w:rsidR="0012281E" w:rsidRDefault="0012281E" w:rsidP="00CF7545">
      <w:pPr>
        <w:pStyle w:val="Titulo1"/>
      </w:pPr>
      <w:bookmarkStart w:id="15" w:name="_Toc170327115"/>
      <w:r>
        <w:t>Premissas e Requisitos</w:t>
      </w:r>
      <w:bookmarkEnd w:id="15"/>
    </w:p>
    <w:p w14:paraId="6F3305FF" w14:textId="496128D9" w:rsidR="00F1292B" w:rsidRPr="006725B6" w:rsidRDefault="00F1292B" w:rsidP="006725B6">
      <w:pPr>
        <w:pStyle w:val="PargrafodaLista"/>
        <w:numPr>
          <w:ilvl w:val="0"/>
          <w:numId w:val="41"/>
        </w:numPr>
        <w:spacing w:after="160"/>
        <w:rPr>
          <w:rFonts w:eastAsiaTheme="minorHAnsi"/>
          <w:noProof/>
          <w:sz w:val="22"/>
          <w:szCs w:val="22"/>
          <w:lang w:eastAsia="en-US"/>
        </w:rPr>
      </w:pPr>
      <w:r w:rsidRPr="006725B6">
        <w:rPr>
          <w:rFonts w:eastAsiaTheme="minorHAnsi"/>
          <w:noProof/>
          <w:sz w:val="22"/>
          <w:szCs w:val="22"/>
          <w:lang w:eastAsia="en-US"/>
        </w:rPr>
        <w:t xml:space="preserve">Este serviço não considera: </w:t>
      </w:r>
    </w:p>
    <w:p w14:paraId="137A019F" w14:textId="49667A98" w:rsidR="00F1292B" w:rsidRPr="0007166E" w:rsidRDefault="00F1292B" w:rsidP="006725B6">
      <w:pPr>
        <w:pStyle w:val="PargrafodaLista"/>
        <w:numPr>
          <w:ilvl w:val="0"/>
          <w:numId w:val="42"/>
        </w:numPr>
        <w:spacing w:after="160"/>
        <w:rPr>
          <w:rFonts w:eastAsiaTheme="minorHAnsi"/>
          <w:noProof/>
          <w:sz w:val="22"/>
          <w:szCs w:val="22"/>
          <w:lang w:eastAsia="en-US"/>
        </w:rPr>
      </w:pPr>
      <w:r w:rsidRPr="0007166E">
        <w:rPr>
          <w:rFonts w:eastAsiaTheme="minorHAnsi"/>
          <w:noProof/>
          <w:sz w:val="22"/>
          <w:szCs w:val="22"/>
          <w:lang w:eastAsia="en-US"/>
        </w:rPr>
        <w:t xml:space="preserve">Atualização de versão do sistema operacional; </w:t>
      </w:r>
    </w:p>
    <w:p w14:paraId="4A9CFF83" w14:textId="3A6D2425" w:rsidR="00F1292B" w:rsidRPr="0007166E" w:rsidRDefault="00F1292B" w:rsidP="006725B6">
      <w:pPr>
        <w:pStyle w:val="PargrafodaLista"/>
        <w:numPr>
          <w:ilvl w:val="0"/>
          <w:numId w:val="42"/>
        </w:numPr>
        <w:spacing w:after="160"/>
        <w:rPr>
          <w:rFonts w:eastAsiaTheme="minorHAnsi"/>
          <w:noProof/>
          <w:sz w:val="22"/>
          <w:szCs w:val="22"/>
          <w:lang w:eastAsia="en-US"/>
        </w:rPr>
      </w:pPr>
      <w:r w:rsidRPr="0007166E">
        <w:rPr>
          <w:rFonts w:eastAsiaTheme="minorHAnsi"/>
          <w:noProof/>
          <w:sz w:val="22"/>
          <w:szCs w:val="22"/>
          <w:lang w:eastAsia="en-US"/>
        </w:rPr>
        <w:t>Provisão de licenças, não listado na proposta;</w:t>
      </w:r>
    </w:p>
    <w:p w14:paraId="04031AC3" w14:textId="0F499F53" w:rsidR="00F1292B" w:rsidRDefault="00266733" w:rsidP="006725B6">
      <w:pPr>
        <w:pStyle w:val="PargrafodaLista"/>
        <w:numPr>
          <w:ilvl w:val="0"/>
          <w:numId w:val="42"/>
        </w:numPr>
        <w:spacing w:after="160"/>
        <w:rPr>
          <w:rFonts w:eastAsiaTheme="minorHAnsi"/>
          <w:noProof/>
          <w:sz w:val="22"/>
          <w:szCs w:val="22"/>
          <w:lang w:eastAsia="en-US"/>
        </w:rPr>
      </w:pPr>
      <w:r>
        <w:rPr>
          <w:rFonts w:eastAsiaTheme="minorHAnsi"/>
          <w:noProof/>
          <w:sz w:val="22"/>
          <w:szCs w:val="22"/>
          <w:lang w:eastAsia="en-US"/>
        </w:rPr>
        <w:t xml:space="preserve">Administração ou gestão do ambiente pelo </w:t>
      </w:r>
      <w:r w:rsidRPr="007F34CD">
        <w:rPr>
          <w:rFonts w:eastAsiaTheme="minorHAnsi"/>
          <w:b/>
          <w:noProof/>
          <w:sz w:val="22"/>
          <w:szCs w:val="22"/>
          <w:lang w:eastAsia="en-US"/>
        </w:rPr>
        <w:t>CLIENTE</w:t>
      </w:r>
      <w:r>
        <w:rPr>
          <w:rFonts w:eastAsiaTheme="minorHAnsi"/>
          <w:noProof/>
          <w:sz w:val="22"/>
          <w:szCs w:val="22"/>
          <w:lang w:eastAsia="en-US"/>
        </w:rPr>
        <w:t xml:space="preserve">. </w:t>
      </w:r>
      <w:r w:rsidR="0007166E">
        <w:rPr>
          <w:rFonts w:eastAsiaTheme="minorHAnsi"/>
          <w:noProof/>
          <w:sz w:val="22"/>
          <w:szCs w:val="22"/>
          <w:lang w:eastAsia="en-US"/>
        </w:rPr>
        <w:t xml:space="preserve">As situações onde o </w:t>
      </w:r>
      <w:r w:rsidR="0007166E" w:rsidRPr="0007166E">
        <w:rPr>
          <w:rFonts w:eastAsiaTheme="minorHAnsi"/>
          <w:b/>
          <w:noProof/>
          <w:sz w:val="22"/>
          <w:szCs w:val="22"/>
          <w:lang w:eastAsia="en-US"/>
        </w:rPr>
        <w:t>CLIENTE</w:t>
      </w:r>
      <w:r w:rsidR="00F1292B" w:rsidRPr="0007166E">
        <w:rPr>
          <w:rFonts w:eastAsiaTheme="minorHAnsi"/>
          <w:noProof/>
          <w:sz w:val="22"/>
          <w:szCs w:val="22"/>
          <w:lang w:eastAsia="en-US"/>
        </w:rPr>
        <w:t xml:space="preserve"> necessite de administração de ambiente devem ser documentadas através de Carta de Risco e a solicitação d</w:t>
      </w:r>
      <w:r w:rsidR="0007166E">
        <w:rPr>
          <w:rFonts w:eastAsiaTheme="minorHAnsi"/>
          <w:noProof/>
          <w:sz w:val="22"/>
          <w:szCs w:val="22"/>
          <w:lang w:eastAsia="en-US"/>
        </w:rPr>
        <w:t>e acesso deverá ser monitorada;</w:t>
      </w:r>
    </w:p>
    <w:p w14:paraId="1671EE0D" w14:textId="44608683" w:rsidR="00266733" w:rsidRPr="0007166E" w:rsidRDefault="00266733" w:rsidP="006725B6">
      <w:pPr>
        <w:pStyle w:val="PargrafodaLista"/>
        <w:numPr>
          <w:ilvl w:val="0"/>
          <w:numId w:val="42"/>
        </w:numPr>
        <w:spacing w:after="160"/>
        <w:rPr>
          <w:rFonts w:eastAsiaTheme="minorHAnsi"/>
          <w:noProof/>
          <w:sz w:val="22"/>
          <w:szCs w:val="22"/>
          <w:lang w:eastAsia="en-US"/>
        </w:rPr>
      </w:pPr>
      <w:r>
        <w:rPr>
          <w:rFonts w:eastAsiaTheme="minorHAnsi"/>
          <w:noProof/>
          <w:sz w:val="22"/>
          <w:szCs w:val="22"/>
          <w:lang w:eastAsia="en-US"/>
        </w:rPr>
        <w:t xml:space="preserve">Uso de versões de sistema operacional com ciclo de vida de suporte vencido. </w:t>
      </w:r>
      <w:r w:rsidRPr="0007166E">
        <w:rPr>
          <w:rFonts w:eastAsiaTheme="minorHAnsi"/>
          <w:noProof/>
          <w:sz w:val="22"/>
          <w:szCs w:val="22"/>
          <w:lang w:eastAsia="en-US"/>
        </w:rPr>
        <w:t xml:space="preserve">Caso a responsabilidade </w:t>
      </w:r>
      <w:r>
        <w:rPr>
          <w:rFonts w:eastAsiaTheme="minorHAnsi"/>
          <w:noProof/>
          <w:sz w:val="22"/>
          <w:szCs w:val="22"/>
          <w:lang w:eastAsia="en-US"/>
        </w:rPr>
        <w:t xml:space="preserve">do licenciamento seja do </w:t>
      </w:r>
      <w:r w:rsidRPr="0007166E">
        <w:rPr>
          <w:rFonts w:eastAsiaTheme="minorHAnsi"/>
          <w:b/>
          <w:noProof/>
          <w:sz w:val="22"/>
          <w:szCs w:val="22"/>
          <w:lang w:eastAsia="en-US"/>
        </w:rPr>
        <w:t>CLIENTE</w:t>
      </w:r>
      <w:r>
        <w:rPr>
          <w:rFonts w:eastAsiaTheme="minorHAnsi"/>
          <w:b/>
          <w:noProof/>
          <w:sz w:val="22"/>
          <w:szCs w:val="22"/>
          <w:lang w:eastAsia="en-US"/>
        </w:rPr>
        <w:t>,</w:t>
      </w:r>
      <w:r w:rsidRPr="0007166E">
        <w:rPr>
          <w:rFonts w:eastAsiaTheme="minorHAnsi"/>
          <w:noProof/>
          <w:sz w:val="22"/>
          <w:szCs w:val="22"/>
          <w:lang w:eastAsia="en-US"/>
        </w:rPr>
        <w:t xml:space="preserve"> o suporte estendido pode ser considera</w:t>
      </w:r>
      <w:r>
        <w:rPr>
          <w:rFonts w:eastAsiaTheme="minorHAnsi"/>
          <w:noProof/>
          <w:sz w:val="22"/>
          <w:szCs w:val="22"/>
          <w:lang w:eastAsia="en-US"/>
        </w:rPr>
        <w:t>do e será tratado como custo adicional aos serviços. Caso não ocorra a contratação do suporte estendido, uma carta de risco será documentada entre as partes.</w:t>
      </w:r>
    </w:p>
    <w:p w14:paraId="0856629A" w14:textId="1917964A" w:rsidR="00F1292B" w:rsidRPr="0007166E" w:rsidRDefault="00F1292B" w:rsidP="006725B6">
      <w:pPr>
        <w:pStyle w:val="PargrafodaLista"/>
        <w:numPr>
          <w:ilvl w:val="0"/>
          <w:numId w:val="42"/>
        </w:numPr>
        <w:spacing w:after="160"/>
        <w:rPr>
          <w:rFonts w:eastAsiaTheme="minorHAnsi"/>
          <w:noProof/>
          <w:sz w:val="22"/>
          <w:szCs w:val="22"/>
          <w:lang w:eastAsia="en-US"/>
        </w:rPr>
      </w:pPr>
      <w:r w:rsidRPr="0007166E">
        <w:rPr>
          <w:rFonts w:eastAsiaTheme="minorHAnsi"/>
          <w:noProof/>
          <w:sz w:val="22"/>
          <w:szCs w:val="22"/>
          <w:lang w:eastAsia="en-US"/>
        </w:rPr>
        <w:t>Quando um fim de suporte for a</w:t>
      </w:r>
      <w:r w:rsidR="0007166E">
        <w:rPr>
          <w:rFonts w:eastAsiaTheme="minorHAnsi"/>
          <w:noProof/>
          <w:sz w:val="22"/>
          <w:szCs w:val="22"/>
          <w:lang w:eastAsia="en-US"/>
        </w:rPr>
        <w:t xml:space="preserve">nunciado pelo fornecedor a </w:t>
      </w:r>
      <w:r w:rsidR="0007166E" w:rsidRPr="0007166E">
        <w:rPr>
          <w:rFonts w:eastAsiaTheme="minorHAnsi"/>
          <w:b/>
          <w:noProof/>
          <w:sz w:val="22"/>
          <w:szCs w:val="22"/>
          <w:lang w:eastAsia="en-US"/>
        </w:rPr>
        <w:t>SONDA</w:t>
      </w:r>
      <w:r w:rsidR="009B7C73">
        <w:rPr>
          <w:rFonts w:eastAsiaTheme="minorHAnsi"/>
          <w:noProof/>
          <w:sz w:val="22"/>
          <w:szCs w:val="22"/>
          <w:lang w:eastAsia="en-US"/>
        </w:rPr>
        <w:t xml:space="preserve"> so</w:t>
      </w:r>
      <w:r w:rsidR="00DA48A5">
        <w:rPr>
          <w:rFonts w:eastAsiaTheme="minorHAnsi"/>
          <w:noProof/>
          <w:sz w:val="22"/>
          <w:szCs w:val="22"/>
          <w:lang w:eastAsia="en-US"/>
        </w:rPr>
        <w:t>licitará ao</w:t>
      </w:r>
      <w:r w:rsidR="009B7C73">
        <w:rPr>
          <w:rFonts w:eastAsiaTheme="minorHAnsi"/>
          <w:noProof/>
          <w:sz w:val="22"/>
          <w:szCs w:val="22"/>
          <w:lang w:eastAsia="en-US"/>
        </w:rPr>
        <w:t xml:space="preserve"> </w:t>
      </w:r>
      <w:r w:rsidR="009B7C73" w:rsidRPr="009B7C73">
        <w:rPr>
          <w:rFonts w:eastAsiaTheme="minorHAnsi"/>
          <w:b/>
          <w:noProof/>
          <w:sz w:val="22"/>
          <w:szCs w:val="22"/>
          <w:lang w:eastAsia="en-US"/>
        </w:rPr>
        <w:t>CLIENTE</w:t>
      </w:r>
      <w:r w:rsidRPr="0007166E">
        <w:rPr>
          <w:rFonts w:eastAsiaTheme="minorHAnsi"/>
          <w:noProof/>
          <w:sz w:val="22"/>
          <w:szCs w:val="22"/>
          <w:lang w:eastAsia="en-US"/>
        </w:rPr>
        <w:t xml:space="preserve"> a migração dos serviços para outra versão suportada</w:t>
      </w:r>
      <w:r w:rsidR="00266733">
        <w:rPr>
          <w:rFonts w:eastAsiaTheme="minorHAnsi"/>
          <w:noProof/>
          <w:sz w:val="22"/>
          <w:szCs w:val="22"/>
          <w:lang w:eastAsia="en-US"/>
        </w:rPr>
        <w:t>, sendo tratada como proposta comercial a parte</w:t>
      </w:r>
      <w:r w:rsidRPr="0007166E">
        <w:rPr>
          <w:rFonts w:eastAsiaTheme="minorHAnsi"/>
          <w:noProof/>
          <w:sz w:val="22"/>
          <w:szCs w:val="22"/>
          <w:lang w:eastAsia="en-US"/>
        </w:rPr>
        <w:t>. Não sendo possível, po</w:t>
      </w:r>
      <w:r w:rsidR="007D0212">
        <w:rPr>
          <w:rFonts w:eastAsiaTheme="minorHAnsi"/>
          <w:noProof/>
          <w:sz w:val="22"/>
          <w:szCs w:val="22"/>
          <w:lang w:eastAsia="en-US"/>
        </w:rPr>
        <w:t>r questões de compatibilidade, Carta de R</w:t>
      </w:r>
      <w:r w:rsidR="0007166E">
        <w:rPr>
          <w:rFonts w:eastAsiaTheme="minorHAnsi"/>
          <w:noProof/>
          <w:sz w:val="22"/>
          <w:szCs w:val="22"/>
          <w:lang w:eastAsia="en-US"/>
        </w:rPr>
        <w:t>isco será apresentada;</w:t>
      </w:r>
    </w:p>
    <w:p w14:paraId="751169CF" w14:textId="0873B885" w:rsidR="00F1292B" w:rsidRDefault="00F1292B" w:rsidP="006725B6">
      <w:pPr>
        <w:pStyle w:val="PargrafodaLista"/>
        <w:numPr>
          <w:ilvl w:val="0"/>
          <w:numId w:val="42"/>
        </w:numPr>
        <w:spacing w:after="160"/>
        <w:rPr>
          <w:rFonts w:eastAsiaTheme="minorHAnsi"/>
          <w:noProof/>
          <w:sz w:val="22"/>
          <w:szCs w:val="22"/>
          <w:lang w:eastAsia="en-US"/>
        </w:rPr>
      </w:pPr>
      <w:r w:rsidRPr="0007166E">
        <w:rPr>
          <w:rFonts w:eastAsiaTheme="minorHAnsi"/>
          <w:noProof/>
          <w:sz w:val="22"/>
          <w:szCs w:val="22"/>
          <w:lang w:eastAsia="en-US"/>
        </w:rPr>
        <w:t>Para qualquer a</w:t>
      </w:r>
      <w:r w:rsidR="007D0212">
        <w:rPr>
          <w:rFonts w:eastAsiaTheme="minorHAnsi"/>
          <w:noProof/>
          <w:sz w:val="22"/>
          <w:szCs w:val="22"/>
          <w:lang w:eastAsia="en-US"/>
        </w:rPr>
        <w:t>tividade de requisição fora do i</w:t>
      </w:r>
      <w:r w:rsidRPr="0007166E">
        <w:rPr>
          <w:rFonts w:eastAsiaTheme="minorHAnsi"/>
          <w:noProof/>
          <w:sz w:val="22"/>
          <w:szCs w:val="22"/>
          <w:lang w:eastAsia="en-US"/>
        </w:rPr>
        <w:t xml:space="preserve">tem Requisições de Serviços deste documento </w:t>
      </w:r>
      <w:r w:rsidR="0007166E">
        <w:rPr>
          <w:rFonts w:eastAsiaTheme="minorHAnsi"/>
          <w:noProof/>
          <w:sz w:val="22"/>
          <w:szCs w:val="22"/>
          <w:lang w:eastAsia="en-US"/>
        </w:rPr>
        <w:t xml:space="preserve">deverá ser negociado e o </w:t>
      </w:r>
      <w:r w:rsidR="0007166E" w:rsidRPr="0007166E">
        <w:rPr>
          <w:rFonts w:eastAsiaTheme="minorHAnsi"/>
          <w:b/>
          <w:noProof/>
          <w:sz w:val="22"/>
          <w:szCs w:val="22"/>
          <w:lang w:eastAsia="en-US"/>
        </w:rPr>
        <w:t>CLIENTE</w:t>
      </w:r>
      <w:r w:rsidRPr="0007166E">
        <w:rPr>
          <w:rFonts w:eastAsiaTheme="minorHAnsi"/>
          <w:noProof/>
          <w:sz w:val="22"/>
          <w:szCs w:val="22"/>
          <w:lang w:eastAsia="en-US"/>
        </w:rPr>
        <w:t xml:space="preserve"> deverá </w:t>
      </w:r>
      <w:r w:rsidR="007D0212">
        <w:rPr>
          <w:rFonts w:eastAsiaTheme="minorHAnsi"/>
          <w:noProof/>
          <w:sz w:val="22"/>
          <w:szCs w:val="22"/>
          <w:lang w:eastAsia="en-US"/>
        </w:rPr>
        <w:t>apresentar procedimento e validá</w:t>
      </w:r>
      <w:r w:rsidRPr="0007166E">
        <w:rPr>
          <w:rFonts w:eastAsiaTheme="minorHAnsi"/>
          <w:noProof/>
          <w:sz w:val="22"/>
          <w:szCs w:val="22"/>
          <w:lang w:eastAsia="en-US"/>
        </w:rPr>
        <w:t>-lo em conjunto com a</w:t>
      </w:r>
      <w:r w:rsidRPr="0007166E">
        <w:rPr>
          <w:rFonts w:eastAsiaTheme="minorHAnsi"/>
          <w:b/>
          <w:noProof/>
          <w:sz w:val="22"/>
          <w:szCs w:val="22"/>
          <w:lang w:eastAsia="en-US"/>
        </w:rPr>
        <w:t xml:space="preserve"> SONDA</w:t>
      </w:r>
      <w:r w:rsidRPr="0007166E">
        <w:rPr>
          <w:rFonts w:eastAsiaTheme="minorHAnsi"/>
          <w:noProof/>
          <w:sz w:val="22"/>
          <w:szCs w:val="22"/>
          <w:lang w:eastAsia="en-US"/>
        </w:rPr>
        <w:t xml:space="preserve">. </w:t>
      </w:r>
    </w:p>
    <w:p w14:paraId="5A7A6D34" w14:textId="3C42D5CD" w:rsidR="002677D4" w:rsidRDefault="002677D4" w:rsidP="006725B6">
      <w:pPr>
        <w:pStyle w:val="PargrafodaLista"/>
        <w:numPr>
          <w:ilvl w:val="0"/>
          <w:numId w:val="42"/>
        </w:numPr>
        <w:spacing w:after="160"/>
        <w:rPr>
          <w:rFonts w:eastAsiaTheme="minorHAnsi"/>
          <w:noProof/>
          <w:sz w:val="22"/>
          <w:szCs w:val="22"/>
          <w:lang w:eastAsia="en-US"/>
        </w:rPr>
      </w:pPr>
      <w:r>
        <w:rPr>
          <w:rFonts w:eastAsiaTheme="minorHAnsi"/>
          <w:noProof/>
          <w:sz w:val="22"/>
          <w:szCs w:val="22"/>
          <w:lang w:eastAsia="en-US"/>
        </w:rPr>
        <w:t xml:space="preserve">Integração entre ferramentas de Gerenciamento  de Serviços de TI (ITSM) do </w:t>
      </w:r>
      <w:r w:rsidRPr="007F34CD">
        <w:rPr>
          <w:rFonts w:eastAsiaTheme="minorHAnsi"/>
          <w:b/>
          <w:noProof/>
          <w:sz w:val="22"/>
          <w:szCs w:val="22"/>
          <w:lang w:eastAsia="en-US"/>
        </w:rPr>
        <w:t>CLIENTE</w:t>
      </w:r>
      <w:r>
        <w:rPr>
          <w:rFonts w:eastAsiaTheme="minorHAnsi"/>
          <w:noProof/>
          <w:sz w:val="22"/>
          <w:szCs w:val="22"/>
          <w:lang w:eastAsia="en-US"/>
        </w:rPr>
        <w:t xml:space="preserve"> e </w:t>
      </w:r>
      <w:r w:rsidRPr="007F34CD">
        <w:rPr>
          <w:rFonts w:eastAsiaTheme="minorHAnsi"/>
          <w:b/>
          <w:noProof/>
          <w:sz w:val="22"/>
          <w:szCs w:val="22"/>
          <w:lang w:eastAsia="en-US"/>
        </w:rPr>
        <w:t>SONDA</w:t>
      </w:r>
      <w:r>
        <w:rPr>
          <w:rFonts w:eastAsiaTheme="minorHAnsi"/>
          <w:noProof/>
          <w:sz w:val="22"/>
          <w:szCs w:val="22"/>
          <w:lang w:eastAsia="en-US"/>
        </w:rPr>
        <w:t xml:space="preserve">, bem como entre </w:t>
      </w:r>
      <w:r w:rsidRPr="000877D0">
        <w:rPr>
          <w:rFonts w:eastAsiaTheme="minorHAnsi"/>
          <w:b/>
          <w:noProof/>
          <w:sz w:val="22"/>
          <w:szCs w:val="22"/>
          <w:lang w:eastAsia="en-US"/>
        </w:rPr>
        <w:t>SONDA</w:t>
      </w:r>
      <w:r>
        <w:rPr>
          <w:rFonts w:eastAsiaTheme="minorHAnsi"/>
          <w:noProof/>
          <w:sz w:val="22"/>
          <w:szCs w:val="22"/>
          <w:lang w:eastAsia="en-US"/>
        </w:rPr>
        <w:t xml:space="preserve"> e provedores de serviços em nuvem.</w:t>
      </w:r>
    </w:p>
    <w:p w14:paraId="6B10EF6A" w14:textId="77777777" w:rsidR="006725B6" w:rsidRPr="0007166E" w:rsidRDefault="006725B6" w:rsidP="006725B6">
      <w:pPr>
        <w:pStyle w:val="PargrafodaLista"/>
        <w:spacing w:after="160"/>
        <w:ind w:left="1068"/>
        <w:rPr>
          <w:rFonts w:eastAsiaTheme="minorHAnsi"/>
          <w:noProof/>
          <w:sz w:val="22"/>
          <w:szCs w:val="22"/>
          <w:lang w:eastAsia="en-US"/>
        </w:rPr>
      </w:pPr>
    </w:p>
    <w:p w14:paraId="38152F6C" w14:textId="7F4DBC00" w:rsidR="00F1292B" w:rsidRPr="006725B6" w:rsidRDefault="0007166E" w:rsidP="006725B6">
      <w:pPr>
        <w:pStyle w:val="PargrafodaLista"/>
        <w:numPr>
          <w:ilvl w:val="0"/>
          <w:numId w:val="41"/>
        </w:numPr>
        <w:spacing w:after="160"/>
        <w:rPr>
          <w:rFonts w:eastAsiaTheme="minorHAnsi"/>
          <w:noProof/>
          <w:sz w:val="22"/>
          <w:szCs w:val="22"/>
          <w:lang w:eastAsia="en-US"/>
        </w:rPr>
      </w:pPr>
      <w:r w:rsidRPr="006725B6">
        <w:rPr>
          <w:rFonts w:eastAsiaTheme="minorHAnsi"/>
          <w:noProof/>
          <w:sz w:val="22"/>
          <w:szCs w:val="22"/>
          <w:lang w:eastAsia="en-US"/>
        </w:rPr>
        <w:t xml:space="preserve">A </w:t>
      </w:r>
      <w:r w:rsidRPr="006725B6">
        <w:rPr>
          <w:rFonts w:eastAsiaTheme="minorHAnsi"/>
          <w:b/>
          <w:noProof/>
          <w:sz w:val="22"/>
          <w:szCs w:val="22"/>
          <w:lang w:eastAsia="en-US"/>
        </w:rPr>
        <w:t>SONDA</w:t>
      </w:r>
      <w:r w:rsidR="00F1292B" w:rsidRPr="006725B6">
        <w:rPr>
          <w:rFonts w:eastAsiaTheme="minorHAnsi"/>
          <w:noProof/>
          <w:sz w:val="22"/>
          <w:szCs w:val="22"/>
          <w:lang w:eastAsia="en-US"/>
        </w:rPr>
        <w:t xml:space="preserve"> não se responsabiliza: </w:t>
      </w:r>
    </w:p>
    <w:p w14:paraId="1FC91A94" w14:textId="6DD0BDA7" w:rsidR="00F1292B" w:rsidRPr="0007166E" w:rsidRDefault="00F1292B" w:rsidP="006725B6">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Licenciamento e configuração de certificados digitais</w:t>
      </w:r>
      <w:r w:rsidR="0007166E">
        <w:rPr>
          <w:rFonts w:eastAsiaTheme="minorHAnsi"/>
          <w:noProof/>
          <w:sz w:val="22"/>
          <w:szCs w:val="22"/>
          <w:lang w:eastAsia="en-US"/>
        </w:rPr>
        <w:t>;</w:t>
      </w:r>
    </w:p>
    <w:p w14:paraId="010D592A" w14:textId="2B19E076" w:rsidR="00F1292B" w:rsidRPr="0007166E" w:rsidRDefault="00F1292B" w:rsidP="006725B6">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 xml:space="preserve">“Upgrade” de software em </w:t>
      </w:r>
      <w:r w:rsidR="0007166E">
        <w:rPr>
          <w:rFonts w:eastAsiaTheme="minorHAnsi"/>
          <w:noProof/>
          <w:sz w:val="22"/>
          <w:szCs w:val="22"/>
          <w:lang w:eastAsia="en-US"/>
        </w:rPr>
        <w:t xml:space="preserve">função de necessidade do </w:t>
      </w:r>
      <w:r w:rsidR="0007166E" w:rsidRPr="0007166E">
        <w:rPr>
          <w:rFonts w:eastAsiaTheme="minorHAnsi"/>
          <w:b/>
          <w:noProof/>
          <w:sz w:val="22"/>
          <w:szCs w:val="22"/>
          <w:lang w:eastAsia="en-US"/>
        </w:rPr>
        <w:t>CLIENTE</w:t>
      </w:r>
      <w:r w:rsidR="0007166E">
        <w:rPr>
          <w:rFonts w:eastAsiaTheme="minorHAnsi"/>
          <w:noProof/>
          <w:sz w:val="22"/>
          <w:szCs w:val="22"/>
          <w:lang w:eastAsia="en-US"/>
        </w:rPr>
        <w:t>;</w:t>
      </w:r>
    </w:p>
    <w:p w14:paraId="782258FA" w14:textId="52AF6D50" w:rsidR="00F1292B" w:rsidRPr="0007166E" w:rsidRDefault="00F1292B" w:rsidP="006725B6">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Instalação/Configuração das aplicações</w:t>
      </w:r>
      <w:r w:rsidR="0007166E">
        <w:rPr>
          <w:rFonts w:eastAsiaTheme="minorHAnsi"/>
          <w:noProof/>
          <w:sz w:val="22"/>
          <w:szCs w:val="22"/>
          <w:lang w:eastAsia="en-US"/>
        </w:rPr>
        <w:t>;</w:t>
      </w:r>
    </w:p>
    <w:p w14:paraId="58BC5BEA" w14:textId="4967B70B" w:rsidR="00F1292B" w:rsidRPr="0007166E" w:rsidRDefault="00F1292B" w:rsidP="006725B6">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Configuração do banco de dados</w:t>
      </w:r>
      <w:r w:rsidR="0007166E">
        <w:rPr>
          <w:rFonts w:eastAsiaTheme="minorHAnsi"/>
          <w:noProof/>
          <w:sz w:val="22"/>
          <w:szCs w:val="22"/>
          <w:lang w:eastAsia="en-US"/>
        </w:rPr>
        <w:t>;</w:t>
      </w:r>
    </w:p>
    <w:p w14:paraId="4D1F175E" w14:textId="7A892BE8" w:rsidR="00F1292B" w:rsidRPr="0007166E" w:rsidRDefault="00F1292B" w:rsidP="006725B6">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Upload dos arquivos e base dados</w:t>
      </w:r>
      <w:r w:rsidR="0007166E">
        <w:rPr>
          <w:rFonts w:eastAsiaTheme="minorHAnsi"/>
          <w:noProof/>
          <w:sz w:val="22"/>
          <w:szCs w:val="22"/>
          <w:lang w:eastAsia="en-US"/>
        </w:rPr>
        <w:t>;</w:t>
      </w:r>
    </w:p>
    <w:p w14:paraId="3CD0588D" w14:textId="0B2341A2" w:rsidR="00F1292B" w:rsidRPr="0007166E" w:rsidRDefault="00F1292B" w:rsidP="002554AB">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Validação do pleno funcionamento das aplicações com o ambiente sugerido em proposta</w:t>
      </w:r>
      <w:r w:rsidR="0007166E">
        <w:rPr>
          <w:rFonts w:eastAsiaTheme="minorHAnsi"/>
          <w:noProof/>
          <w:sz w:val="22"/>
          <w:szCs w:val="22"/>
          <w:lang w:eastAsia="en-US"/>
        </w:rPr>
        <w:t>;</w:t>
      </w:r>
    </w:p>
    <w:p w14:paraId="1FE1E62D" w14:textId="1CABFD8F" w:rsidR="00F1292B" w:rsidRPr="0007166E" w:rsidRDefault="00F1292B" w:rsidP="002554AB">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Gerenciamento de Performance das aplicações</w:t>
      </w:r>
      <w:r w:rsidR="0007166E">
        <w:rPr>
          <w:rFonts w:eastAsiaTheme="minorHAnsi"/>
          <w:noProof/>
          <w:sz w:val="22"/>
          <w:szCs w:val="22"/>
          <w:lang w:eastAsia="en-US"/>
        </w:rPr>
        <w:t>;</w:t>
      </w:r>
    </w:p>
    <w:p w14:paraId="384814BB" w14:textId="118B86B1" w:rsidR="00F1292B" w:rsidRPr="0007166E" w:rsidRDefault="00F1292B" w:rsidP="002554AB">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Operação e Suporte às aplicações</w:t>
      </w:r>
      <w:r w:rsidR="0007166E">
        <w:rPr>
          <w:rFonts w:eastAsiaTheme="minorHAnsi"/>
          <w:noProof/>
          <w:sz w:val="22"/>
          <w:szCs w:val="22"/>
          <w:lang w:eastAsia="en-US"/>
        </w:rPr>
        <w:t>;</w:t>
      </w:r>
    </w:p>
    <w:p w14:paraId="40500F3E" w14:textId="14CCE9D8" w:rsidR="00F1292B" w:rsidRPr="0007166E" w:rsidRDefault="00F1292B" w:rsidP="002554AB">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Gerenciamento de código-fonte</w:t>
      </w:r>
      <w:r w:rsidR="007732EE">
        <w:rPr>
          <w:rFonts w:eastAsiaTheme="minorHAnsi"/>
          <w:noProof/>
          <w:sz w:val="22"/>
          <w:szCs w:val="22"/>
          <w:lang w:eastAsia="en-US"/>
        </w:rPr>
        <w:t xml:space="preserve"> ou qualquer atividade relacionada ao desenvolvimento de aplicações</w:t>
      </w:r>
      <w:r w:rsidR="0007166E">
        <w:rPr>
          <w:rFonts w:eastAsiaTheme="minorHAnsi"/>
          <w:noProof/>
          <w:sz w:val="22"/>
          <w:szCs w:val="22"/>
          <w:lang w:eastAsia="en-US"/>
        </w:rPr>
        <w:t>;</w:t>
      </w:r>
    </w:p>
    <w:p w14:paraId="0178C4E4" w14:textId="5348D801" w:rsidR="00F1292B" w:rsidRDefault="00F1292B" w:rsidP="002554AB">
      <w:pPr>
        <w:pStyle w:val="PargrafodaLista"/>
        <w:numPr>
          <w:ilvl w:val="0"/>
          <w:numId w:val="43"/>
        </w:numPr>
        <w:spacing w:after="160"/>
        <w:rPr>
          <w:rFonts w:eastAsiaTheme="minorHAnsi"/>
          <w:noProof/>
          <w:sz w:val="22"/>
          <w:szCs w:val="22"/>
          <w:lang w:eastAsia="en-US"/>
        </w:rPr>
      </w:pPr>
      <w:r w:rsidRPr="0007166E">
        <w:rPr>
          <w:rFonts w:eastAsiaTheme="minorHAnsi"/>
          <w:noProof/>
          <w:sz w:val="22"/>
          <w:szCs w:val="22"/>
          <w:lang w:eastAsia="en-US"/>
        </w:rPr>
        <w:t>Gerenciamento de segurança das aplicações</w:t>
      </w:r>
      <w:r w:rsidR="007732EE">
        <w:rPr>
          <w:rFonts w:eastAsiaTheme="minorHAnsi"/>
          <w:noProof/>
          <w:sz w:val="22"/>
          <w:szCs w:val="22"/>
          <w:lang w:eastAsia="en-US"/>
        </w:rPr>
        <w:t>;</w:t>
      </w:r>
    </w:p>
    <w:p w14:paraId="5B2AC05F" w14:textId="2F06BC77" w:rsidR="007732EE" w:rsidRDefault="007732EE" w:rsidP="002554AB">
      <w:pPr>
        <w:pStyle w:val="PargrafodaLista"/>
        <w:numPr>
          <w:ilvl w:val="0"/>
          <w:numId w:val="43"/>
        </w:numPr>
        <w:spacing w:after="160"/>
        <w:rPr>
          <w:rFonts w:eastAsiaTheme="minorHAnsi"/>
          <w:noProof/>
          <w:sz w:val="22"/>
          <w:szCs w:val="22"/>
          <w:lang w:eastAsia="en-US"/>
        </w:rPr>
      </w:pPr>
      <w:r>
        <w:rPr>
          <w:rFonts w:eastAsiaTheme="minorHAnsi"/>
          <w:noProof/>
          <w:sz w:val="22"/>
          <w:szCs w:val="22"/>
          <w:lang w:eastAsia="en-US"/>
        </w:rPr>
        <w:t>Monitoramento das aplicações;</w:t>
      </w:r>
    </w:p>
    <w:p w14:paraId="009E11EA" w14:textId="5724073B" w:rsidR="007732EE" w:rsidRDefault="007732EE" w:rsidP="002554AB">
      <w:pPr>
        <w:pStyle w:val="PargrafodaLista"/>
        <w:numPr>
          <w:ilvl w:val="0"/>
          <w:numId w:val="43"/>
        </w:numPr>
        <w:spacing w:after="160"/>
        <w:rPr>
          <w:rFonts w:eastAsiaTheme="minorHAnsi"/>
          <w:noProof/>
          <w:sz w:val="22"/>
          <w:szCs w:val="22"/>
          <w:lang w:eastAsia="en-US"/>
        </w:rPr>
      </w:pPr>
      <w:r>
        <w:rPr>
          <w:rFonts w:eastAsiaTheme="minorHAnsi"/>
          <w:noProof/>
          <w:sz w:val="22"/>
          <w:szCs w:val="22"/>
          <w:lang w:eastAsia="en-US"/>
        </w:rPr>
        <w:t>Proteção de dados das aplicações;</w:t>
      </w:r>
    </w:p>
    <w:p w14:paraId="5EA00853" w14:textId="752E146B" w:rsidR="007732EE" w:rsidRPr="0007166E" w:rsidRDefault="007732EE" w:rsidP="00F1292B">
      <w:pPr>
        <w:pStyle w:val="PargrafodaLista"/>
        <w:numPr>
          <w:ilvl w:val="0"/>
          <w:numId w:val="29"/>
        </w:numPr>
        <w:spacing w:after="160"/>
        <w:rPr>
          <w:rFonts w:eastAsiaTheme="minorHAnsi"/>
          <w:noProof/>
          <w:sz w:val="22"/>
          <w:szCs w:val="22"/>
          <w:lang w:eastAsia="en-US"/>
        </w:rPr>
      </w:pPr>
      <w:r>
        <w:rPr>
          <w:rFonts w:eastAsiaTheme="minorHAnsi"/>
          <w:noProof/>
          <w:sz w:val="22"/>
          <w:szCs w:val="22"/>
          <w:lang w:eastAsia="en-US"/>
        </w:rPr>
        <w:t>Cópias de segurança (backup) não suportado pelos provedores de serviços em nuvem.</w:t>
      </w:r>
    </w:p>
    <w:p w14:paraId="0BE4B731" w14:textId="08BB95FC" w:rsidR="00BE3C02" w:rsidRDefault="00F1292B" w:rsidP="00CF7545">
      <w:pPr>
        <w:pStyle w:val="Titulo1"/>
      </w:pPr>
      <w:bookmarkStart w:id="16" w:name="_Toc170327116"/>
      <w:bookmarkEnd w:id="8"/>
      <w:r>
        <w:t>Matriz de Responsabilidade</w:t>
      </w:r>
      <w:bookmarkEnd w:id="16"/>
    </w:p>
    <w:p w14:paraId="471314DB" w14:textId="477C5BC8" w:rsidR="00F1292B" w:rsidRPr="0007166E" w:rsidRDefault="00F1292B" w:rsidP="0007166E">
      <w:pPr>
        <w:spacing w:after="160"/>
        <w:rPr>
          <w:rFonts w:eastAsiaTheme="minorHAnsi"/>
          <w:noProof/>
          <w:sz w:val="22"/>
          <w:szCs w:val="22"/>
          <w:lang w:eastAsia="en-US"/>
        </w:rPr>
      </w:pPr>
      <w:r w:rsidRPr="0007166E">
        <w:rPr>
          <w:rFonts w:eastAsiaTheme="minorHAnsi"/>
          <w:noProof/>
          <w:sz w:val="22"/>
          <w:szCs w:val="22"/>
          <w:lang w:eastAsia="en-US"/>
        </w:rPr>
        <w:t xml:space="preserve">Para um melhor entendimento a matriz de responsabilidade será classificada com base na metodologia RASIC, onde: </w:t>
      </w:r>
      <w:r w:rsidRPr="00620FE5">
        <w:rPr>
          <w:rFonts w:eastAsiaTheme="minorHAnsi"/>
          <w:b/>
          <w:noProof/>
          <w:sz w:val="22"/>
          <w:szCs w:val="22"/>
          <w:lang w:eastAsia="en-US"/>
        </w:rPr>
        <w:t>R</w:t>
      </w:r>
      <w:r w:rsidRPr="0007166E">
        <w:rPr>
          <w:rFonts w:eastAsiaTheme="minorHAnsi"/>
          <w:noProof/>
          <w:sz w:val="22"/>
          <w:szCs w:val="22"/>
          <w:lang w:eastAsia="en-US"/>
        </w:rPr>
        <w:t xml:space="preserve"> - Responsável; </w:t>
      </w:r>
      <w:r w:rsidRPr="00620FE5">
        <w:rPr>
          <w:rFonts w:eastAsiaTheme="minorHAnsi"/>
          <w:b/>
          <w:noProof/>
          <w:sz w:val="22"/>
          <w:szCs w:val="22"/>
          <w:lang w:eastAsia="en-US"/>
        </w:rPr>
        <w:t>A</w:t>
      </w:r>
      <w:r w:rsidRPr="0007166E">
        <w:rPr>
          <w:rFonts w:eastAsiaTheme="minorHAnsi"/>
          <w:noProof/>
          <w:sz w:val="22"/>
          <w:szCs w:val="22"/>
          <w:lang w:eastAsia="en-US"/>
        </w:rPr>
        <w:t xml:space="preserve"> - Aprovador; </w:t>
      </w:r>
      <w:r w:rsidRPr="00620FE5">
        <w:rPr>
          <w:rFonts w:eastAsiaTheme="minorHAnsi"/>
          <w:b/>
          <w:noProof/>
          <w:sz w:val="22"/>
          <w:szCs w:val="22"/>
          <w:lang w:eastAsia="en-US"/>
        </w:rPr>
        <w:t>S</w:t>
      </w:r>
      <w:r w:rsidRPr="0007166E">
        <w:rPr>
          <w:rFonts w:eastAsiaTheme="minorHAnsi"/>
          <w:noProof/>
          <w:sz w:val="22"/>
          <w:szCs w:val="22"/>
          <w:lang w:eastAsia="en-US"/>
        </w:rPr>
        <w:t xml:space="preserve"> - Suporte; </w:t>
      </w:r>
      <w:r w:rsidRPr="00620FE5">
        <w:rPr>
          <w:rFonts w:eastAsiaTheme="minorHAnsi"/>
          <w:b/>
          <w:noProof/>
          <w:sz w:val="22"/>
          <w:szCs w:val="22"/>
          <w:lang w:eastAsia="en-US"/>
        </w:rPr>
        <w:t>I</w:t>
      </w:r>
      <w:r w:rsidRPr="0007166E">
        <w:rPr>
          <w:rFonts w:eastAsiaTheme="minorHAnsi"/>
          <w:noProof/>
          <w:sz w:val="22"/>
          <w:szCs w:val="22"/>
          <w:lang w:eastAsia="en-US"/>
        </w:rPr>
        <w:t xml:space="preserve"> – Informado e </w:t>
      </w:r>
      <w:r w:rsidRPr="00620FE5">
        <w:rPr>
          <w:rFonts w:eastAsiaTheme="minorHAnsi"/>
          <w:b/>
          <w:noProof/>
          <w:sz w:val="22"/>
          <w:szCs w:val="22"/>
          <w:lang w:eastAsia="en-US"/>
        </w:rPr>
        <w:t>C</w:t>
      </w:r>
      <w:r w:rsidRPr="0007166E">
        <w:rPr>
          <w:rFonts w:eastAsiaTheme="minorHAnsi"/>
          <w:noProof/>
          <w:sz w:val="22"/>
          <w:szCs w:val="22"/>
          <w:lang w:eastAsia="en-US"/>
        </w:rPr>
        <w:t xml:space="preserve"> – Consulta.</w:t>
      </w:r>
    </w:p>
    <w:p w14:paraId="60548A8C" w14:textId="335B41B3" w:rsidR="00BE3C02" w:rsidRPr="004349AA" w:rsidRDefault="00F1292B" w:rsidP="00B17C70">
      <w:pPr>
        <w:pStyle w:val="Titulo2"/>
      </w:pPr>
      <w:bookmarkStart w:id="17" w:name="_Toc170327117"/>
      <w:r>
        <w:t>Matriz de Responsabilidade – Licenciamento de Software</w:t>
      </w:r>
      <w:bookmarkEnd w:id="17"/>
    </w:p>
    <w:tbl>
      <w:tblPr>
        <w:tblStyle w:val="TabeladeGradeClara"/>
        <w:tblW w:w="9958" w:type="dxa"/>
        <w:tblLook w:val="04A0" w:firstRow="1" w:lastRow="0" w:firstColumn="1" w:lastColumn="0" w:noHBand="0" w:noVBand="1"/>
      </w:tblPr>
      <w:tblGrid>
        <w:gridCol w:w="1235"/>
        <w:gridCol w:w="4854"/>
        <w:gridCol w:w="1150"/>
        <w:gridCol w:w="1124"/>
        <w:gridCol w:w="1595"/>
      </w:tblGrid>
      <w:tr w:rsidR="00F1292B" w:rsidRPr="00620FE5" w14:paraId="74FABE03" w14:textId="77777777" w:rsidTr="00B77E9F">
        <w:trPr>
          <w:trHeight w:val="368"/>
        </w:trPr>
        <w:tc>
          <w:tcPr>
            <w:tcW w:w="1221" w:type="dxa"/>
            <w:shd w:val="clear" w:color="auto" w:fill="297FD5" w:themeFill="accent3"/>
            <w:vAlign w:val="center"/>
            <w:hideMark/>
          </w:tcPr>
          <w:p w14:paraId="1DDC1EDB" w14:textId="77777777" w:rsidR="00F1292B" w:rsidRPr="00620FE5" w:rsidRDefault="00F1292B" w:rsidP="00620FE5">
            <w:pPr>
              <w:jc w:val="center"/>
              <w:rPr>
                <w:rFonts w:cs="Calibri"/>
                <w:b/>
                <w:color w:val="FFFFFF"/>
                <w:sz w:val="20"/>
                <w:szCs w:val="20"/>
                <w:lang w:val="es-CL" w:eastAsia="pt-BR"/>
              </w:rPr>
            </w:pPr>
            <w:r w:rsidRPr="00620FE5">
              <w:rPr>
                <w:rFonts w:cs="Calibri"/>
                <w:b/>
                <w:color w:val="FFFFFF"/>
                <w:sz w:val="20"/>
                <w:szCs w:val="20"/>
                <w:lang w:val="es-CL" w:eastAsia="pt-BR"/>
              </w:rPr>
              <w:t>Contratação Opcional?</w:t>
            </w:r>
          </w:p>
        </w:tc>
        <w:tc>
          <w:tcPr>
            <w:tcW w:w="4864" w:type="dxa"/>
            <w:shd w:val="clear" w:color="auto" w:fill="297FD5" w:themeFill="accent3"/>
            <w:vAlign w:val="center"/>
            <w:hideMark/>
          </w:tcPr>
          <w:p w14:paraId="20987A82" w14:textId="77777777" w:rsidR="00F1292B" w:rsidRPr="00620FE5" w:rsidRDefault="00F1292B" w:rsidP="00620FE5">
            <w:pPr>
              <w:jc w:val="center"/>
              <w:rPr>
                <w:rFonts w:cs="Calibri"/>
                <w:b/>
                <w:color w:val="FFFFFF"/>
                <w:sz w:val="20"/>
                <w:szCs w:val="20"/>
                <w:lang w:val="es-CL" w:eastAsia="pt-BR"/>
              </w:rPr>
            </w:pPr>
            <w:r w:rsidRPr="00620FE5">
              <w:rPr>
                <w:rFonts w:cs="Calibri"/>
                <w:b/>
                <w:color w:val="FFFFFF"/>
                <w:sz w:val="20"/>
                <w:szCs w:val="20"/>
                <w:lang w:val="es-CL" w:eastAsia="pt-BR"/>
              </w:rPr>
              <w:t>Atividades</w:t>
            </w:r>
          </w:p>
        </w:tc>
        <w:tc>
          <w:tcPr>
            <w:tcW w:w="1151" w:type="dxa"/>
            <w:shd w:val="clear" w:color="auto" w:fill="297FD5" w:themeFill="accent3"/>
            <w:vAlign w:val="center"/>
            <w:hideMark/>
          </w:tcPr>
          <w:p w14:paraId="14A08B1F" w14:textId="5D4079A7" w:rsidR="00F1292B" w:rsidRPr="00620FE5" w:rsidRDefault="00620FE5" w:rsidP="00620FE5">
            <w:pPr>
              <w:jc w:val="center"/>
              <w:rPr>
                <w:rFonts w:cs="Calibri"/>
                <w:b/>
                <w:color w:val="FFFFFF"/>
                <w:sz w:val="20"/>
                <w:szCs w:val="20"/>
                <w:lang w:val="es-CL" w:eastAsia="pt-BR"/>
              </w:rPr>
            </w:pPr>
            <w:r w:rsidRPr="00620FE5">
              <w:rPr>
                <w:rFonts w:cs="Calibri"/>
                <w:b/>
                <w:color w:val="FFFFFF"/>
                <w:sz w:val="20"/>
                <w:szCs w:val="20"/>
                <w:lang w:val="es-CL" w:eastAsia="pt-BR"/>
              </w:rPr>
              <w:t>SONDA</w:t>
            </w:r>
          </w:p>
        </w:tc>
        <w:tc>
          <w:tcPr>
            <w:tcW w:w="1125" w:type="dxa"/>
            <w:shd w:val="clear" w:color="auto" w:fill="297FD5" w:themeFill="accent3"/>
            <w:vAlign w:val="center"/>
            <w:hideMark/>
          </w:tcPr>
          <w:p w14:paraId="6E05D915" w14:textId="5C50CF13" w:rsidR="00F1292B" w:rsidRPr="00620FE5" w:rsidRDefault="00F1292B" w:rsidP="00620FE5">
            <w:pPr>
              <w:jc w:val="center"/>
              <w:rPr>
                <w:rFonts w:cs="Calibri"/>
                <w:b/>
                <w:color w:val="FFFFFF"/>
                <w:sz w:val="20"/>
                <w:szCs w:val="20"/>
                <w:lang w:val="es-CL" w:eastAsia="pt-BR"/>
              </w:rPr>
            </w:pPr>
            <w:r w:rsidRPr="00620FE5">
              <w:rPr>
                <w:rFonts w:cs="Calibri"/>
                <w:b/>
                <w:color w:val="FFFFFF"/>
                <w:sz w:val="20"/>
                <w:szCs w:val="20"/>
                <w:lang w:val="es-CL" w:eastAsia="pt-BR"/>
              </w:rPr>
              <w:t>C</w:t>
            </w:r>
            <w:r w:rsidR="00620FE5" w:rsidRPr="00620FE5">
              <w:rPr>
                <w:rFonts w:cs="Calibri"/>
                <w:b/>
                <w:color w:val="FFFFFF"/>
                <w:sz w:val="20"/>
                <w:szCs w:val="20"/>
                <w:lang w:val="es-CL" w:eastAsia="pt-BR"/>
              </w:rPr>
              <w:t>LIENTE</w:t>
            </w:r>
          </w:p>
        </w:tc>
        <w:tc>
          <w:tcPr>
            <w:tcW w:w="1597" w:type="dxa"/>
            <w:shd w:val="clear" w:color="auto" w:fill="297FD5" w:themeFill="accent3"/>
            <w:vAlign w:val="center"/>
          </w:tcPr>
          <w:p w14:paraId="70A7EB4C" w14:textId="724CD3F9" w:rsidR="00F1292B" w:rsidRPr="00620FE5" w:rsidRDefault="002554AB" w:rsidP="00620FE5">
            <w:pPr>
              <w:jc w:val="center"/>
              <w:rPr>
                <w:rFonts w:cs="Calibri"/>
                <w:b/>
                <w:color w:val="FFFFFF"/>
                <w:sz w:val="20"/>
                <w:szCs w:val="20"/>
                <w:lang w:val="es-CL" w:eastAsia="pt-BR"/>
              </w:rPr>
            </w:pPr>
            <w:r>
              <w:rPr>
                <w:rFonts w:cs="Calibri"/>
                <w:b/>
                <w:color w:val="FFFFFF"/>
                <w:sz w:val="20"/>
                <w:szCs w:val="20"/>
                <w:lang w:val="es-CL" w:eastAsia="pt-BR"/>
              </w:rPr>
              <w:t>Provedor de Nuvem</w:t>
            </w:r>
          </w:p>
        </w:tc>
      </w:tr>
      <w:tr w:rsidR="00F1292B" w:rsidRPr="00620FE5" w14:paraId="5682FED1" w14:textId="77777777" w:rsidTr="00B77E9F">
        <w:trPr>
          <w:trHeight w:val="188"/>
        </w:trPr>
        <w:tc>
          <w:tcPr>
            <w:tcW w:w="1221" w:type="dxa"/>
          </w:tcPr>
          <w:p w14:paraId="52587F96" w14:textId="77777777" w:rsidR="00F1292B" w:rsidRPr="00620FE5" w:rsidRDefault="00F1292B" w:rsidP="00F1292B">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28237922" w14:textId="77777777" w:rsidR="00F1292B" w:rsidRPr="00620FE5" w:rsidRDefault="00F1292B" w:rsidP="00F1292B">
            <w:pPr>
              <w:jc w:val="left"/>
              <w:rPr>
                <w:rFonts w:cs="Calibri"/>
                <w:color w:val="000000"/>
                <w:sz w:val="20"/>
                <w:szCs w:val="20"/>
                <w:lang w:eastAsia="pt-BR"/>
              </w:rPr>
            </w:pPr>
            <w:r w:rsidRPr="00620FE5">
              <w:rPr>
                <w:rFonts w:cs="Calibri"/>
                <w:color w:val="000000"/>
                <w:sz w:val="20"/>
                <w:szCs w:val="20"/>
                <w:lang w:eastAsia="pt-BR"/>
              </w:rPr>
              <w:t>Licença de sistemas operacionais listados em proposta, NÃO BYOL</w:t>
            </w:r>
          </w:p>
        </w:tc>
        <w:tc>
          <w:tcPr>
            <w:tcW w:w="1151" w:type="dxa"/>
          </w:tcPr>
          <w:p w14:paraId="73EAC672" w14:textId="2E24D085" w:rsidR="00F1292B"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c>
          <w:tcPr>
            <w:tcW w:w="1125" w:type="dxa"/>
          </w:tcPr>
          <w:p w14:paraId="10CBECFE" w14:textId="55604220" w:rsidR="00F1292B"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c>
          <w:tcPr>
            <w:tcW w:w="1597" w:type="dxa"/>
          </w:tcPr>
          <w:p w14:paraId="7A4F7D33" w14:textId="38CC9A4D" w:rsidR="00F1292B"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r>
      <w:tr w:rsidR="00620FE5" w:rsidRPr="00620FE5" w14:paraId="196B50FF" w14:textId="77777777" w:rsidTr="00B77E9F">
        <w:trPr>
          <w:trHeight w:val="188"/>
        </w:trPr>
        <w:tc>
          <w:tcPr>
            <w:tcW w:w="1221" w:type="dxa"/>
          </w:tcPr>
          <w:p w14:paraId="7A768A57" w14:textId="77777777" w:rsidR="00620FE5" w:rsidRPr="00620FE5" w:rsidRDefault="00620FE5" w:rsidP="00620FE5">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30A61375"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Licença de sistemas operacionais listados em proposta, BYOL</w:t>
            </w:r>
          </w:p>
        </w:tc>
        <w:tc>
          <w:tcPr>
            <w:tcW w:w="1151" w:type="dxa"/>
          </w:tcPr>
          <w:p w14:paraId="6E45400D" w14:textId="68D5AE39" w:rsidR="00620FE5" w:rsidRPr="00620FE5" w:rsidRDefault="00620FE5" w:rsidP="00620FE5">
            <w:pPr>
              <w:jc w:val="center"/>
              <w:rPr>
                <w:rFonts w:cs="Calibri"/>
                <w:color w:val="000000"/>
                <w:sz w:val="20"/>
                <w:szCs w:val="20"/>
                <w:lang w:eastAsia="pt-BR"/>
              </w:rPr>
            </w:pPr>
            <w:r w:rsidRPr="00E0676A">
              <w:rPr>
                <w:rFonts w:cs="Calibri"/>
                <w:color w:val="000000"/>
                <w:sz w:val="20"/>
                <w:szCs w:val="20"/>
                <w:lang w:eastAsia="pt-BR"/>
              </w:rPr>
              <w:t>-</w:t>
            </w:r>
          </w:p>
        </w:tc>
        <w:tc>
          <w:tcPr>
            <w:tcW w:w="1125" w:type="dxa"/>
          </w:tcPr>
          <w:p w14:paraId="71B716AD" w14:textId="1E941EA6"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597" w:type="dxa"/>
          </w:tcPr>
          <w:p w14:paraId="17EDD0AE" w14:textId="054218C6" w:rsidR="00620FE5"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r>
      <w:tr w:rsidR="00620FE5" w:rsidRPr="00620FE5" w14:paraId="1D0473B2" w14:textId="77777777" w:rsidTr="00B77E9F">
        <w:trPr>
          <w:trHeight w:val="188"/>
        </w:trPr>
        <w:tc>
          <w:tcPr>
            <w:tcW w:w="1221" w:type="dxa"/>
          </w:tcPr>
          <w:p w14:paraId="450EF970" w14:textId="77777777" w:rsidR="00620FE5" w:rsidRPr="00620FE5" w:rsidRDefault="00620FE5" w:rsidP="00620FE5">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6A841D5E"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Licenciamento do banco de dados listados em proposta, NÃO BYOL</w:t>
            </w:r>
          </w:p>
        </w:tc>
        <w:tc>
          <w:tcPr>
            <w:tcW w:w="1151" w:type="dxa"/>
          </w:tcPr>
          <w:p w14:paraId="69679DA0" w14:textId="53BD08DE" w:rsidR="00620FE5" w:rsidRPr="00620FE5" w:rsidRDefault="00620FE5" w:rsidP="00620FE5">
            <w:pPr>
              <w:jc w:val="center"/>
              <w:rPr>
                <w:rFonts w:cs="Calibri"/>
                <w:color w:val="000000"/>
                <w:sz w:val="20"/>
                <w:szCs w:val="20"/>
                <w:lang w:eastAsia="pt-BR"/>
              </w:rPr>
            </w:pPr>
            <w:r w:rsidRPr="00E0676A">
              <w:rPr>
                <w:rFonts w:cs="Calibri"/>
                <w:color w:val="000000"/>
                <w:sz w:val="20"/>
                <w:szCs w:val="20"/>
                <w:lang w:eastAsia="pt-BR"/>
              </w:rPr>
              <w:t>-</w:t>
            </w:r>
          </w:p>
        </w:tc>
        <w:tc>
          <w:tcPr>
            <w:tcW w:w="1125" w:type="dxa"/>
          </w:tcPr>
          <w:p w14:paraId="4716F457" w14:textId="1CCF76BE" w:rsidR="00620FE5"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c>
          <w:tcPr>
            <w:tcW w:w="1597" w:type="dxa"/>
          </w:tcPr>
          <w:p w14:paraId="56A8990D" w14:textId="41C8375A"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r>
      <w:tr w:rsidR="00620FE5" w:rsidRPr="00620FE5" w14:paraId="59F334AF" w14:textId="77777777" w:rsidTr="00B77E9F">
        <w:trPr>
          <w:trHeight w:val="188"/>
        </w:trPr>
        <w:tc>
          <w:tcPr>
            <w:tcW w:w="1221" w:type="dxa"/>
          </w:tcPr>
          <w:p w14:paraId="4ED743B0" w14:textId="77777777" w:rsidR="00620FE5" w:rsidRPr="00620FE5" w:rsidRDefault="00620FE5" w:rsidP="00620FE5">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334C907A"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Licenciamento do banco de dados listados em proposta, BYOL</w:t>
            </w:r>
          </w:p>
        </w:tc>
        <w:tc>
          <w:tcPr>
            <w:tcW w:w="1151" w:type="dxa"/>
          </w:tcPr>
          <w:p w14:paraId="1B4F747C" w14:textId="5E0B294B" w:rsidR="00620FE5" w:rsidRPr="00620FE5" w:rsidRDefault="00620FE5" w:rsidP="00620FE5">
            <w:pPr>
              <w:jc w:val="center"/>
              <w:rPr>
                <w:rFonts w:cs="Calibri"/>
                <w:color w:val="000000"/>
                <w:sz w:val="20"/>
                <w:szCs w:val="20"/>
                <w:lang w:eastAsia="pt-BR"/>
              </w:rPr>
            </w:pPr>
            <w:r w:rsidRPr="00E0676A">
              <w:rPr>
                <w:rFonts w:cs="Calibri"/>
                <w:color w:val="000000"/>
                <w:sz w:val="20"/>
                <w:szCs w:val="20"/>
                <w:lang w:eastAsia="pt-BR"/>
              </w:rPr>
              <w:t>-</w:t>
            </w:r>
          </w:p>
        </w:tc>
        <w:tc>
          <w:tcPr>
            <w:tcW w:w="1125" w:type="dxa"/>
          </w:tcPr>
          <w:p w14:paraId="52347C8E" w14:textId="52B2BD6C"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597" w:type="dxa"/>
          </w:tcPr>
          <w:p w14:paraId="429B46AD" w14:textId="33CC4C70" w:rsidR="00620FE5"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r>
      <w:tr w:rsidR="001A0328" w:rsidRPr="00620FE5" w14:paraId="2ED22D6F" w14:textId="77777777" w:rsidTr="00B77E9F">
        <w:trPr>
          <w:trHeight w:val="188"/>
        </w:trPr>
        <w:tc>
          <w:tcPr>
            <w:tcW w:w="1221" w:type="dxa"/>
          </w:tcPr>
          <w:p w14:paraId="6239159C" w14:textId="77777777" w:rsidR="001A0328" w:rsidRPr="00620FE5" w:rsidRDefault="001A0328" w:rsidP="001A0328">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42FEDB10"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Infraestrutura de nuvem</w:t>
            </w:r>
          </w:p>
        </w:tc>
        <w:tc>
          <w:tcPr>
            <w:tcW w:w="1151" w:type="dxa"/>
          </w:tcPr>
          <w:p w14:paraId="4626C30A" w14:textId="3F9D3370" w:rsidR="001A0328" w:rsidRPr="00620FE5" w:rsidRDefault="001A0328" w:rsidP="001A0328">
            <w:pPr>
              <w:jc w:val="center"/>
              <w:rPr>
                <w:rFonts w:cs="Calibri"/>
                <w:color w:val="000000"/>
                <w:sz w:val="20"/>
                <w:szCs w:val="20"/>
                <w:lang w:eastAsia="pt-BR"/>
              </w:rPr>
            </w:pPr>
            <w:r w:rsidRPr="00E0676A">
              <w:rPr>
                <w:rFonts w:cs="Calibri"/>
                <w:color w:val="000000"/>
                <w:sz w:val="20"/>
                <w:szCs w:val="20"/>
                <w:lang w:eastAsia="pt-BR"/>
              </w:rPr>
              <w:t>-</w:t>
            </w:r>
          </w:p>
        </w:tc>
        <w:tc>
          <w:tcPr>
            <w:tcW w:w="1125" w:type="dxa"/>
          </w:tcPr>
          <w:p w14:paraId="58152262" w14:textId="0CCB25DC" w:rsidR="001A0328" w:rsidRPr="00620FE5" w:rsidRDefault="001A0328" w:rsidP="001A0328">
            <w:pPr>
              <w:jc w:val="center"/>
              <w:rPr>
                <w:rFonts w:cs="Calibri"/>
                <w:color w:val="000000"/>
                <w:sz w:val="20"/>
                <w:szCs w:val="20"/>
                <w:lang w:eastAsia="pt-BR"/>
              </w:rPr>
            </w:pPr>
            <w:r w:rsidRPr="009A4403">
              <w:rPr>
                <w:rFonts w:cs="Calibri"/>
                <w:color w:val="000000"/>
                <w:sz w:val="20"/>
                <w:szCs w:val="20"/>
                <w:lang w:eastAsia="pt-BR"/>
              </w:rPr>
              <w:t>-</w:t>
            </w:r>
          </w:p>
        </w:tc>
        <w:tc>
          <w:tcPr>
            <w:tcW w:w="1597" w:type="dxa"/>
          </w:tcPr>
          <w:p w14:paraId="3DD4FBF1" w14:textId="75F9B3A6" w:rsidR="001A0328" w:rsidRPr="00620FE5" w:rsidRDefault="001A0328" w:rsidP="001A0328">
            <w:pPr>
              <w:jc w:val="center"/>
              <w:rPr>
                <w:rFonts w:cs="Calibri"/>
                <w:color w:val="000000"/>
                <w:sz w:val="20"/>
                <w:szCs w:val="20"/>
                <w:lang w:eastAsia="pt-BR"/>
              </w:rPr>
            </w:pPr>
            <w:r w:rsidRPr="00ED1B41">
              <w:rPr>
                <w:rFonts w:cs="Calibri"/>
                <w:color w:val="000000"/>
                <w:sz w:val="20"/>
                <w:szCs w:val="20"/>
                <w:lang w:eastAsia="pt-BR"/>
              </w:rPr>
              <w:t>R</w:t>
            </w:r>
          </w:p>
        </w:tc>
      </w:tr>
      <w:tr w:rsidR="001A0328" w:rsidRPr="00620FE5" w14:paraId="511F7666" w14:textId="77777777" w:rsidTr="00B77E9F">
        <w:trPr>
          <w:trHeight w:val="188"/>
        </w:trPr>
        <w:tc>
          <w:tcPr>
            <w:tcW w:w="1221" w:type="dxa"/>
          </w:tcPr>
          <w:p w14:paraId="5025CFD8" w14:textId="77777777" w:rsidR="001A0328" w:rsidRPr="00620FE5" w:rsidRDefault="001A0328" w:rsidP="001A0328">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55A3671C"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Licenciamento e configurações de certificados digitais</w:t>
            </w:r>
          </w:p>
        </w:tc>
        <w:tc>
          <w:tcPr>
            <w:tcW w:w="1151" w:type="dxa"/>
          </w:tcPr>
          <w:p w14:paraId="78B78E9C" w14:textId="6878180D" w:rsidR="001A0328" w:rsidRPr="00620FE5" w:rsidRDefault="001A0328" w:rsidP="001A0328">
            <w:pPr>
              <w:jc w:val="center"/>
              <w:rPr>
                <w:rFonts w:cs="Calibri"/>
                <w:color w:val="000000"/>
                <w:sz w:val="20"/>
                <w:szCs w:val="20"/>
                <w:lang w:eastAsia="pt-BR"/>
              </w:rPr>
            </w:pPr>
            <w:r w:rsidRPr="00E0676A">
              <w:rPr>
                <w:rFonts w:cs="Calibri"/>
                <w:color w:val="000000"/>
                <w:sz w:val="20"/>
                <w:szCs w:val="20"/>
                <w:lang w:eastAsia="pt-BR"/>
              </w:rPr>
              <w:t>-</w:t>
            </w:r>
          </w:p>
        </w:tc>
        <w:tc>
          <w:tcPr>
            <w:tcW w:w="1125" w:type="dxa"/>
          </w:tcPr>
          <w:p w14:paraId="34E6F706" w14:textId="623F8E3A" w:rsidR="001A0328" w:rsidRPr="00620FE5" w:rsidRDefault="001A0328" w:rsidP="001A0328">
            <w:pPr>
              <w:jc w:val="center"/>
              <w:rPr>
                <w:rFonts w:cs="Calibri"/>
                <w:color w:val="000000"/>
                <w:sz w:val="20"/>
                <w:szCs w:val="20"/>
                <w:lang w:eastAsia="pt-BR"/>
              </w:rPr>
            </w:pPr>
            <w:r w:rsidRPr="009A4403">
              <w:rPr>
                <w:rFonts w:cs="Calibri"/>
                <w:color w:val="000000"/>
                <w:sz w:val="20"/>
                <w:szCs w:val="20"/>
                <w:lang w:eastAsia="pt-BR"/>
              </w:rPr>
              <w:t>-</w:t>
            </w:r>
          </w:p>
        </w:tc>
        <w:tc>
          <w:tcPr>
            <w:tcW w:w="1597" w:type="dxa"/>
          </w:tcPr>
          <w:p w14:paraId="1B9F80DE" w14:textId="1E379953" w:rsidR="001A0328" w:rsidRPr="00620FE5" w:rsidRDefault="001A0328" w:rsidP="001A0328">
            <w:pPr>
              <w:jc w:val="center"/>
              <w:rPr>
                <w:rFonts w:cs="Calibri"/>
                <w:color w:val="000000"/>
                <w:sz w:val="20"/>
                <w:szCs w:val="20"/>
                <w:lang w:eastAsia="pt-BR"/>
              </w:rPr>
            </w:pPr>
            <w:r w:rsidRPr="00ED1B41">
              <w:rPr>
                <w:rFonts w:cs="Calibri"/>
                <w:color w:val="000000"/>
                <w:sz w:val="20"/>
                <w:szCs w:val="20"/>
                <w:lang w:eastAsia="pt-BR"/>
              </w:rPr>
              <w:t>R</w:t>
            </w:r>
          </w:p>
        </w:tc>
      </w:tr>
      <w:tr w:rsidR="00620FE5" w:rsidRPr="00620FE5" w14:paraId="03427FE6" w14:textId="77777777" w:rsidTr="00B77E9F">
        <w:trPr>
          <w:trHeight w:val="188"/>
        </w:trPr>
        <w:tc>
          <w:tcPr>
            <w:tcW w:w="1221" w:type="dxa"/>
          </w:tcPr>
          <w:p w14:paraId="3F0E1846" w14:textId="77777777" w:rsidR="00620FE5" w:rsidRPr="00620FE5" w:rsidRDefault="00620FE5" w:rsidP="00620FE5">
            <w:pPr>
              <w:jc w:val="center"/>
              <w:rPr>
                <w:rFonts w:cs="Calibri"/>
                <w:color w:val="000000"/>
                <w:sz w:val="20"/>
                <w:szCs w:val="20"/>
                <w:lang w:val="es-CL" w:eastAsia="pt-BR"/>
              </w:rPr>
            </w:pPr>
            <w:r w:rsidRPr="00620FE5">
              <w:rPr>
                <w:rFonts w:cs="Calibri"/>
                <w:color w:val="000000"/>
                <w:sz w:val="20"/>
                <w:szCs w:val="20"/>
                <w:lang w:val="es-CL" w:eastAsia="pt-BR"/>
              </w:rPr>
              <w:t>Sim</w:t>
            </w:r>
          </w:p>
        </w:tc>
        <w:tc>
          <w:tcPr>
            <w:tcW w:w="4864" w:type="dxa"/>
          </w:tcPr>
          <w:p w14:paraId="1AC5FA84"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Licença do Software antivírus (quando aplicável)</w:t>
            </w:r>
          </w:p>
        </w:tc>
        <w:tc>
          <w:tcPr>
            <w:tcW w:w="1151" w:type="dxa"/>
          </w:tcPr>
          <w:p w14:paraId="38285F90" w14:textId="12AC2904"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125" w:type="dxa"/>
          </w:tcPr>
          <w:p w14:paraId="7FE6E755" w14:textId="277D4DD5" w:rsidR="00620FE5"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c>
          <w:tcPr>
            <w:tcW w:w="1597" w:type="dxa"/>
          </w:tcPr>
          <w:p w14:paraId="5845A7C8" w14:textId="0D1FBC93" w:rsidR="00620FE5" w:rsidRPr="00620FE5" w:rsidRDefault="00620FE5" w:rsidP="00620FE5">
            <w:pPr>
              <w:jc w:val="center"/>
              <w:rPr>
                <w:rFonts w:cs="Calibri"/>
                <w:color w:val="000000"/>
                <w:sz w:val="20"/>
                <w:szCs w:val="20"/>
                <w:lang w:eastAsia="pt-BR"/>
              </w:rPr>
            </w:pPr>
            <w:r w:rsidRPr="00A57B3D">
              <w:rPr>
                <w:rFonts w:cs="Calibri"/>
                <w:color w:val="000000"/>
                <w:sz w:val="20"/>
                <w:szCs w:val="20"/>
                <w:lang w:eastAsia="pt-BR"/>
              </w:rPr>
              <w:t>-</w:t>
            </w:r>
          </w:p>
        </w:tc>
      </w:tr>
      <w:tr w:rsidR="00620FE5" w:rsidRPr="00620FE5" w14:paraId="415FACD7" w14:textId="77777777" w:rsidTr="00B77E9F">
        <w:trPr>
          <w:trHeight w:val="188"/>
        </w:trPr>
        <w:tc>
          <w:tcPr>
            <w:tcW w:w="1221" w:type="dxa"/>
          </w:tcPr>
          <w:p w14:paraId="29313EAC" w14:textId="77777777" w:rsidR="00620FE5" w:rsidRPr="00620FE5" w:rsidRDefault="00620FE5" w:rsidP="00620FE5">
            <w:pPr>
              <w:jc w:val="center"/>
              <w:rPr>
                <w:rFonts w:cs="Calibri"/>
                <w:color w:val="000000"/>
                <w:sz w:val="20"/>
                <w:szCs w:val="20"/>
                <w:lang w:val="es-CL" w:eastAsia="pt-BR"/>
              </w:rPr>
            </w:pPr>
            <w:r w:rsidRPr="00620FE5">
              <w:rPr>
                <w:rFonts w:cs="Calibri"/>
                <w:color w:val="000000"/>
                <w:sz w:val="20"/>
                <w:szCs w:val="20"/>
                <w:lang w:val="es-CL" w:eastAsia="pt-BR"/>
              </w:rPr>
              <w:t>Não</w:t>
            </w:r>
          </w:p>
        </w:tc>
        <w:tc>
          <w:tcPr>
            <w:tcW w:w="4864" w:type="dxa"/>
          </w:tcPr>
          <w:p w14:paraId="613E1517" w14:textId="77FC6FEF"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 xml:space="preserve">“Upgrade” de software em </w:t>
            </w:r>
            <w:r w:rsidR="009B7C73">
              <w:rPr>
                <w:rFonts w:cs="Calibri"/>
                <w:color w:val="000000"/>
                <w:sz w:val="20"/>
                <w:szCs w:val="20"/>
                <w:lang w:eastAsia="pt-BR"/>
              </w:rPr>
              <w:t xml:space="preserve">função de necessidade do </w:t>
            </w:r>
            <w:r w:rsidR="009B7C73" w:rsidRPr="009B7C73">
              <w:rPr>
                <w:rFonts w:cs="Calibri"/>
                <w:b/>
                <w:color w:val="000000"/>
                <w:sz w:val="20"/>
                <w:szCs w:val="20"/>
                <w:lang w:eastAsia="pt-BR"/>
              </w:rPr>
              <w:t>CLIENTE</w:t>
            </w:r>
          </w:p>
        </w:tc>
        <w:tc>
          <w:tcPr>
            <w:tcW w:w="1151" w:type="dxa"/>
          </w:tcPr>
          <w:p w14:paraId="25BC0493" w14:textId="1591FEDD" w:rsidR="00620FE5" w:rsidRPr="00620FE5" w:rsidRDefault="00620FE5" w:rsidP="00620FE5">
            <w:pPr>
              <w:jc w:val="center"/>
              <w:rPr>
                <w:rFonts w:cs="Calibri"/>
                <w:color w:val="000000"/>
                <w:sz w:val="20"/>
                <w:szCs w:val="20"/>
                <w:lang w:eastAsia="pt-BR"/>
              </w:rPr>
            </w:pPr>
            <w:r>
              <w:rPr>
                <w:rFonts w:cs="Calibri"/>
                <w:color w:val="000000"/>
                <w:sz w:val="20"/>
                <w:szCs w:val="20"/>
                <w:lang w:eastAsia="pt-BR"/>
              </w:rPr>
              <w:t>-</w:t>
            </w:r>
          </w:p>
        </w:tc>
        <w:tc>
          <w:tcPr>
            <w:tcW w:w="1125" w:type="dxa"/>
          </w:tcPr>
          <w:p w14:paraId="3908407D" w14:textId="2C26D88D"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597" w:type="dxa"/>
          </w:tcPr>
          <w:p w14:paraId="0C9EC106" w14:textId="1CEB2540" w:rsidR="00620FE5" w:rsidRPr="00620FE5" w:rsidRDefault="00620FE5" w:rsidP="00620FE5">
            <w:pPr>
              <w:jc w:val="center"/>
              <w:rPr>
                <w:rFonts w:cs="Calibri"/>
                <w:color w:val="000000"/>
                <w:sz w:val="20"/>
                <w:szCs w:val="20"/>
                <w:lang w:eastAsia="pt-BR"/>
              </w:rPr>
            </w:pPr>
            <w:r w:rsidRPr="00A57B3D">
              <w:rPr>
                <w:rFonts w:cs="Calibri"/>
                <w:color w:val="000000"/>
                <w:sz w:val="20"/>
                <w:szCs w:val="20"/>
                <w:lang w:eastAsia="pt-BR"/>
              </w:rPr>
              <w:t>-</w:t>
            </w:r>
          </w:p>
        </w:tc>
      </w:tr>
      <w:tr w:rsidR="001A0328" w:rsidRPr="00620FE5" w14:paraId="0A847450" w14:textId="77777777" w:rsidTr="00B77E9F">
        <w:trPr>
          <w:trHeight w:val="188"/>
        </w:trPr>
        <w:tc>
          <w:tcPr>
            <w:tcW w:w="1221" w:type="dxa"/>
          </w:tcPr>
          <w:p w14:paraId="0E768DA6" w14:textId="77777777" w:rsidR="001A0328" w:rsidRPr="00620FE5" w:rsidRDefault="001A0328" w:rsidP="001A0328">
            <w:pPr>
              <w:jc w:val="center"/>
              <w:rPr>
                <w:rFonts w:cs="Calibri"/>
                <w:color w:val="000000"/>
                <w:sz w:val="20"/>
                <w:szCs w:val="20"/>
                <w:lang w:val="es-CL" w:eastAsia="pt-BR"/>
              </w:rPr>
            </w:pPr>
            <w:r w:rsidRPr="00620FE5">
              <w:rPr>
                <w:rFonts w:cs="Calibri"/>
                <w:color w:val="000000"/>
                <w:sz w:val="20"/>
                <w:szCs w:val="20"/>
                <w:lang w:val="es-CL" w:eastAsia="pt-BR"/>
              </w:rPr>
              <w:t>Sim</w:t>
            </w:r>
          </w:p>
        </w:tc>
        <w:tc>
          <w:tcPr>
            <w:tcW w:w="4864" w:type="dxa"/>
          </w:tcPr>
          <w:p w14:paraId="7524CF1A"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Licenciamento dos softwares de monitoramento (quando aplicável)</w:t>
            </w:r>
          </w:p>
        </w:tc>
        <w:tc>
          <w:tcPr>
            <w:tcW w:w="1151" w:type="dxa"/>
          </w:tcPr>
          <w:p w14:paraId="202A0252" w14:textId="4AC5FF37" w:rsidR="001A0328" w:rsidRPr="00620FE5" w:rsidRDefault="001A0328" w:rsidP="001A0328">
            <w:pPr>
              <w:jc w:val="center"/>
              <w:rPr>
                <w:rFonts w:cs="Calibri"/>
                <w:color w:val="000000"/>
                <w:sz w:val="20"/>
                <w:szCs w:val="20"/>
                <w:lang w:eastAsia="pt-BR"/>
              </w:rPr>
            </w:pPr>
            <w:r w:rsidRPr="00784571">
              <w:rPr>
                <w:rFonts w:cs="Calibri"/>
                <w:color w:val="000000"/>
                <w:sz w:val="20"/>
                <w:szCs w:val="20"/>
                <w:lang w:eastAsia="pt-BR"/>
              </w:rPr>
              <w:t>R</w:t>
            </w:r>
          </w:p>
        </w:tc>
        <w:tc>
          <w:tcPr>
            <w:tcW w:w="1125" w:type="dxa"/>
          </w:tcPr>
          <w:p w14:paraId="06A7D098" w14:textId="0400CE3D" w:rsidR="001A0328" w:rsidRPr="00620FE5" w:rsidRDefault="001A0328" w:rsidP="001A0328">
            <w:pPr>
              <w:jc w:val="center"/>
              <w:rPr>
                <w:rFonts w:cs="Calibri"/>
                <w:color w:val="000000"/>
                <w:sz w:val="20"/>
                <w:szCs w:val="20"/>
                <w:lang w:eastAsia="pt-BR"/>
              </w:rPr>
            </w:pPr>
            <w:r w:rsidRPr="008C2FDB">
              <w:rPr>
                <w:rFonts w:cs="Calibri"/>
                <w:color w:val="000000"/>
                <w:sz w:val="20"/>
                <w:szCs w:val="20"/>
                <w:lang w:eastAsia="pt-BR"/>
              </w:rPr>
              <w:t>-</w:t>
            </w:r>
          </w:p>
        </w:tc>
        <w:tc>
          <w:tcPr>
            <w:tcW w:w="1597" w:type="dxa"/>
          </w:tcPr>
          <w:p w14:paraId="6EFA11A9" w14:textId="2DF4A04D" w:rsidR="001A0328" w:rsidRPr="00620FE5" w:rsidRDefault="001A0328" w:rsidP="001A0328">
            <w:pPr>
              <w:jc w:val="center"/>
              <w:rPr>
                <w:rFonts w:cs="Calibri"/>
                <w:color w:val="000000"/>
                <w:sz w:val="20"/>
                <w:szCs w:val="20"/>
                <w:lang w:eastAsia="pt-BR"/>
              </w:rPr>
            </w:pPr>
            <w:r w:rsidRPr="00A57B3D">
              <w:rPr>
                <w:rFonts w:cs="Calibri"/>
                <w:color w:val="000000"/>
                <w:sz w:val="20"/>
                <w:szCs w:val="20"/>
                <w:lang w:eastAsia="pt-BR"/>
              </w:rPr>
              <w:t>-</w:t>
            </w:r>
          </w:p>
        </w:tc>
      </w:tr>
      <w:tr w:rsidR="001A0328" w:rsidRPr="00620FE5" w14:paraId="05D810C5" w14:textId="77777777" w:rsidTr="00B77E9F">
        <w:trPr>
          <w:trHeight w:val="188"/>
        </w:trPr>
        <w:tc>
          <w:tcPr>
            <w:tcW w:w="1221" w:type="dxa"/>
          </w:tcPr>
          <w:p w14:paraId="166ED48B" w14:textId="77777777" w:rsidR="001A0328" w:rsidRPr="00620FE5" w:rsidRDefault="001A0328" w:rsidP="001A0328">
            <w:pPr>
              <w:jc w:val="center"/>
              <w:rPr>
                <w:rFonts w:cs="Calibri"/>
                <w:color w:val="000000"/>
                <w:sz w:val="20"/>
                <w:szCs w:val="20"/>
                <w:lang w:val="es-CL" w:eastAsia="pt-BR"/>
              </w:rPr>
            </w:pPr>
            <w:r w:rsidRPr="00620FE5">
              <w:rPr>
                <w:rFonts w:cs="Calibri"/>
                <w:color w:val="000000"/>
                <w:sz w:val="20"/>
                <w:szCs w:val="20"/>
                <w:lang w:val="es-CL" w:eastAsia="pt-BR"/>
              </w:rPr>
              <w:t>Sim</w:t>
            </w:r>
          </w:p>
        </w:tc>
        <w:tc>
          <w:tcPr>
            <w:tcW w:w="4864" w:type="dxa"/>
          </w:tcPr>
          <w:p w14:paraId="34DC83CE"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Licenciamento dos softwares de backup (quando aplicável)</w:t>
            </w:r>
          </w:p>
        </w:tc>
        <w:tc>
          <w:tcPr>
            <w:tcW w:w="1151" w:type="dxa"/>
          </w:tcPr>
          <w:p w14:paraId="0AB94F3B" w14:textId="372E7981" w:rsidR="001A0328" w:rsidRPr="00620FE5" w:rsidRDefault="001A0328" w:rsidP="001A0328">
            <w:pPr>
              <w:jc w:val="center"/>
              <w:rPr>
                <w:rFonts w:cs="Calibri"/>
                <w:color w:val="000000"/>
                <w:sz w:val="20"/>
                <w:szCs w:val="20"/>
                <w:lang w:eastAsia="pt-BR"/>
              </w:rPr>
            </w:pPr>
            <w:r w:rsidRPr="00784571">
              <w:rPr>
                <w:rFonts w:cs="Calibri"/>
                <w:color w:val="000000"/>
                <w:sz w:val="20"/>
                <w:szCs w:val="20"/>
                <w:lang w:eastAsia="pt-BR"/>
              </w:rPr>
              <w:t>R</w:t>
            </w:r>
          </w:p>
        </w:tc>
        <w:tc>
          <w:tcPr>
            <w:tcW w:w="1125" w:type="dxa"/>
          </w:tcPr>
          <w:p w14:paraId="0221324D" w14:textId="1CB66EE9" w:rsidR="001A0328" w:rsidRPr="00620FE5" w:rsidRDefault="001A0328" w:rsidP="001A0328">
            <w:pPr>
              <w:jc w:val="center"/>
              <w:rPr>
                <w:rFonts w:cs="Calibri"/>
                <w:color w:val="000000"/>
                <w:sz w:val="20"/>
                <w:szCs w:val="20"/>
                <w:lang w:eastAsia="pt-BR"/>
              </w:rPr>
            </w:pPr>
            <w:r w:rsidRPr="008C2FDB">
              <w:rPr>
                <w:rFonts w:cs="Calibri"/>
                <w:color w:val="000000"/>
                <w:sz w:val="20"/>
                <w:szCs w:val="20"/>
                <w:lang w:eastAsia="pt-BR"/>
              </w:rPr>
              <w:t>-</w:t>
            </w:r>
          </w:p>
        </w:tc>
        <w:tc>
          <w:tcPr>
            <w:tcW w:w="1597" w:type="dxa"/>
          </w:tcPr>
          <w:p w14:paraId="4E93595C" w14:textId="1DC99852" w:rsidR="001A0328" w:rsidRPr="00620FE5" w:rsidRDefault="001A0328" w:rsidP="001A0328">
            <w:pPr>
              <w:jc w:val="center"/>
              <w:rPr>
                <w:rFonts w:cs="Calibri"/>
                <w:color w:val="000000"/>
                <w:sz w:val="20"/>
                <w:szCs w:val="20"/>
                <w:lang w:eastAsia="pt-BR"/>
              </w:rPr>
            </w:pPr>
            <w:r w:rsidRPr="00A57B3D">
              <w:rPr>
                <w:rFonts w:cs="Calibri"/>
                <w:color w:val="000000"/>
                <w:sz w:val="20"/>
                <w:szCs w:val="20"/>
                <w:lang w:eastAsia="pt-BR"/>
              </w:rPr>
              <w:t>-</w:t>
            </w:r>
          </w:p>
        </w:tc>
      </w:tr>
      <w:tr w:rsidR="0022567D" w:rsidRPr="00620FE5" w14:paraId="7052C264" w14:textId="77777777" w:rsidTr="00B77E9F">
        <w:trPr>
          <w:trHeight w:val="188"/>
        </w:trPr>
        <w:tc>
          <w:tcPr>
            <w:tcW w:w="1221" w:type="dxa"/>
          </w:tcPr>
          <w:p w14:paraId="354247D0" w14:textId="49A69A82" w:rsidR="0022567D" w:rsidRPr="00620FE5" w:rsidRDefault="002554AB" w:rsidP="001A0328">
            <w:pPr>
              <w:jc w:val="center"/>
              <w:rPr>
                <w:rFonts w:cs="Calibri"/>
                <w:color w:val="000000"/>
                <w:sz w:val="20"/>
                <w:szCs w:val="20"/>
                <w:lang w:val="es-CL" w:eastAsia="pt-BR"/>
              </w:rPr>
            </w:pPr>
            <w:r>
              <w:rPr>
                <w:rFonts w:cs="Calibri"/>
                <w:color w:val="000000"/>
                <w:sz w:val="20"/>
                <w:szCs w:val="20"/>
                <w:lang w:val="es-CL" w:eastAsia="pt-BR"/>
              </w:rPr>
              <w:t>Sim</w:t>
            </w:r>
          </w:p>
        </w:tc>
        <w:tc>
          <w:tcPr>
            <w:tcW w:w="4864" w:type="dxa"/>
          </w:tcPr>
          <w:p w14:paraId="4AC9BF78" w14:textId="07D2252C" w:rsidR="0022567D" w:rsidRPr="00620FE5" w:rsidRDefault="002554AB" w:rsidP="001A0328">
            <w:pPr>
              <w:jc w:val="left"/>
              <w:rPr>
                <w:rFonts w:cs="Calibri"/>
                <w:color w:val="000000"/>
                <w:sz w:val="20"/>
                <w:szCs w:val="20"/>
                <w:lang w:eastAsia="pt-BR"/>
              </w:rPr>
            </w:pPr>
            <w:r>
              <w:rPr>
                <w:rFonts w:cs="Calibri"/>
                <w:color w:val="000000"/>
                <w:sz w:val="20"/>
                <w:szCs w:val="20"/>
                <w:lang w:eastAsia="pt-BR"/>
              </w:rPr>
              <w:t>Licenciamento</w:t>
            </w:r>
            <w:r w:rsidR="0022567D">
              <w:rPr>
                <w:rFonts w:cs="Calibri"/>
                <w:color w:val="000000"/>
                <w:sz w:val="20"/>
                <w:szCs w:val="20"/>
                <w:lang w:eastAsia="pt-BR"/>
              </w:rPr>
              <w:t xml:space="preserve"> dos softwares de antivírus</w:t>
            </w:r>
          </w:p>
        </w:tc>
        <w:tc>
          <w:tcPr>
            <w:tcW w:w="1151" w:type="dxa"/>
          </w:tcPr>
          <w:p w14:paraId="38C32E51" w14:textId="2D436320" w:rsidR="0022567D" w:rsidRPr="00784571" w:rsidRDefault="0022567D" w:rsidP="001A0328">
            <w:pPr>
              <w:jc w:val="center"/>
              <w:rPr>
                <w:rFonts w:cs="Calibri"/>
                <w:color w:val="000000"/>
                <w:sz w:val="20"/>
                <w:szCs w:val="20"/>
                <w:lang w:eastAsia="pt-BR"/>
              </w:rPr>
            </w:pPr>
            <w:r>
              <w:rPr>
                <w:rFonts w:cs="Calibri"/>
                <w:color w:val="000000"/>
                <w:sz w:val="20"/>
                <w:szCs w:val="20"/>
                <w:lang w:eastAsia="pt-BR"/>
              </w:rPr>
              <w:t>R</w:t>
            </w:r>
          </w:p>
        </w:tc>
        <w:tc>
          <w:tcPr>
            <w:tcW w:w="1125" w:type="dxa"/>
          </w:tcPr>
          <w:p w14:paraId="32D4BD75" w14:textId="519762F3" w:rsidR="0022567D" w:rsidRPr="008C2FDB" w:rsidRDefault="0022567D" w:rsidP="001A0328">
            <w:pPr>
              <w:jc w:val="center"/>
              <w:rPr>
                <w:rFonts w:cs="Calibri"/>
                <w:color w:val="000000"/>
                <w:sz w:val="20"/>
                <w:szCs w:val="20"/>
                <w:lang w:eastAsia="pt-BR"/>
              </w:rPr>
            </w:pPr>
            <w:r>
              <w:rPr>
                <w:rFonts w:cs="Calibri"/>
                <w:color w:val="000000"/>
                <w:sz w:val="20"/>
                <w:szCs w:val="20"/>
                <w:lang w:eastAsia="pt-BR"/>
              </w:rPr>
              <w:t>R</w:t>
            </w:r>
          </w:p>
        </w:tc>
        <w:tc>
          <w:tcPr>
            <w:tcW w:w="1597" w:type="dxa"/>
          </w:tcPr>
          <w:p w14:paraId="2674F7CA" w14:textId="6C6620DE" w:rsidR="0022567D" w:rsidRPr="00A57B3D" w:rsidRDefault="0022567D" w:rsidP="001A0328">
            <w:pPr>
              <w:jc w:val="center"/>
              <w:rPr>
                <w:rFonts w:cs="Calibri"/>
                <w:color w:val="000000"/>
                <w:sz w:val="20"/>
                <w:szCs w:val="20"/>
                <w:lang w:eastAsia="pt-BR"/>
              </w:rPr>
            </w:pPr>
            <w:r>
              <w:rPr>
                <w:rFonts w:cs="Calibri"/>
                <w:color w:val="000000"/>
                <w:sz w:val="20"/>
                <w:szCs w:val="20"/>
                <w:lang w:eastAsia="pt-BR"/>
              </w:rPr>
              <w:t>R</w:t>
            </w:r>
          </w:p>
        </w:tc>
      </w:tr>
    </w:tbl>
    <w:p w14:paraId="789E9211" w14:textId="159511A1" w:rsidR="00F1292B" w:rsidRDefault="00F1292B" w:rsidP="00B17C70">
      <w:pPr>
        <w:pStyle w:val="Titulo2"/>
      </w:pPr>
      <w:bookmarkStart w:id="18" w:name="_Toc170327118"/>
      <w:bookmarkStart w:id="19" w:name="_Toc75963505"/>
      <w:bookmarkStart w:id="20" w:name="_Toc99973654"/>
      <w:r>
        <w:t>Matriz de Responsabilidade – Instalação de Configuração do Ambiente</w:t>
      </w:r>
      <w:bookmarkEnd w:id="18"/>
    </w:p>
    <w:tbl>
      <w:tblPr>
        <w:tblStyle w:val="TabeladeGradeClara"/>
        <w:tblW w:w="9973" w:type="dxa"/>
        <w:tblLook w:val="04A0" w:firstRow="1" w:lastRow="0" w:firstColumn="1" w:lastColumn="0" w:noHBand="0" w:noVBand="1"/>
      </w:tblPr>
      <w:tblGrid>
        <w:gridCol w:w="1234"/>
        <w:gridCol w:w="5174"/>
        <w:gridCol w:w="1179"/>
        <w:gridCol w:w="983"/>
        <w:gridCol w:w="1403"/>
      </w:tblGrid>
      <w:tr w:rsidR="00620FE5" w:rsidRPr="00620FE5" w14:paraId="603FF0DD" w14:textId="77777777" w:rsidTr="00B77E9F">
        <w:trPr>
          <w:trHeight w:val="409"/>
        </w:trPr>
        <w:tc>
          <w:tcPr>
            <w:tcW w:w="1222" w:type="dxa"/>
            <w:shd w:val="clear" w:color="auto" w:fill="297FD5" w:themeFill="accent3"/>
            <w:vAlign w:val="center"/>
            <w:hideMark/>
          </w:tcPr>
          <w:p w14:paraId="35998DCB" w14:textId="77777777" w:rsidR="00F1292B" w:rsidRPr="00620FE5" w:rsidRDefault="00F1292B" w:rsidP="00620FE5">
            <w:pPr>
              <w:jc w:val="center"/>
              <w:rPr>
                <w:rFonts w:cs="Calibri"/>
                <w:b/>
                <w:color w:val="FFFFFF"/>
                <w:sz w:val="20"/>
                <w:szCs w:val="20"/>
                <w:lang w:eastAsia="pt-BR"/>
              </w:rPr>
            </w:pPr>
            <w:r w:rsidRPr="00620FE5">
              <w:rPr>
                <w:rFonts w:cs="Calibri"/>
                <w:b/>
                <w:color w:val="FFFFFF"/>
                <w:sz w:val="20"/>
                <w:szCs w:val="20"/>
                <w:lang w:eastAsia="pt-BR"/>
              </w:rPr>
              <w:t>Contratação Opcional?</w:t>
            </w:r>
          </w:p>
        </w:tc>
        <w:tc>
          <w:tcPr>
            <w:tcW w:w="5184" w:type="dxa"/>
            <w:shd w:val="clear" w:color="auto" w:fill="297FD5" w:themeFill="accent3"/>
            <w:vAlign w:val="center"/>
            <w:hideMark/>
          </w:tcPr>
          <w:p w14:paraId="5EE17C30" w14:textId="77777777" w:rsidR="00F1292B" w:rsidRPr="00620FE5" w:rsidRDefault="00F1292B" w:rsidP="00620FE5">
            <w:pPr>
              <w:jc w:val="center"/>
              <w:rPr>
                <w:rFonts w:cs="Calibri"/>
                <w:b/>
                <w:color w:val="FFFFFF"/>
                <w:sz w:val="20"/>
                <w:szCs w:val="20"/>
                <w:lang w:eastAsia="pt-BR"/>
              </w:rPr>
            </w:pPr>
            <w:r w:rsidRPr="00620FE5">
              <w:rPr>
                <w:rFonts w:cs="Calibri"/>
                <w:b/>
                <w:color w:val="FFFFFF"/>
                <w:sz w:val="20"/>
                <w:szCs w:val="20"/>
                <w:lang w:eastAsia="pt-BR"/>
              </w:rPr>
              <w:t>Atividades</w:t>
            </w:r>
          </w:p>
        </w:tc>
        <w:tc>
          <w:tcPr>
            <w:tcW w:w="1180" w:type="dxa"/>
            <w:shd w:val="clear" w:color="auto" w:fill="297FD5" w:themeFill="accent3"/>
            <w:vAlign w:val="center"/>
            <w:hideMark/>
          </w:tcPr>
          <w:p w14:paraId="0B66164E" w14:textId="4FB219E5" w:rsidR="00F1292B" w:rsidRPr="00620FE5" w:rsidRDefault="00620FE5" w:rsidP="00620FE5">
            <w:pPr>
              <w:jc w:val="center"/>
              <w:rPr>
                <w:rFonts w:cs="Calibri"/>
                <w:b/>
                <w:color w:val="FFFFFF"/>
                <w:sz w:val="20"/>
                <w:szCs w:val="20"/>
                <w:lang w:eastAsia="pt-BR"/>
              </w:rPr>
            </w:pPr>
            <w:r>
              <w:rPr>
                <w:rFonts w:cs="Calibri"/>
                <w:b/>
                <w:color w:val="FFFFFF"/>
                <w:sz w:val="20"/>
                <w:szCs w:val="20"/>
                <w:lang w:eastAsia="pt-BR"/>
              </w:rPr>
              <w:t>SONDA</w:t>
            </w:r>
          </w:p>
        </w:tc>
        <w:tc>
          <w:tcPr>
            <w:tcW w:w="983" w:type="dxa"/>
            <w:shd w:val="clear" w:color="auto" w:fill="297FD5" w:themeFill="accent3"/>
            <w:vAlign w:val="center"/>
            <w:hideMark/>
          </w:tcPr>
          <w:p w14:paraId="66727225" w14:textId="11C0E141" w:rsidR="00F1292B" w:rsidRPr="00620FE5" w:rsidRDefault="00F1292B" w:rsidP="00620FE5">
            <w:pPr>
              <w:jc w:val="center"/>
              <w:rPr>
                <w:rFonts w:cs="Calibri"/>
                <w:b/>
                <w:color w:val="FFFFFF"/>
                <w:sz w:val="20"/>
                <w:szCs w:val="20"/>
                <w:lang w:eastAsia="pt-BR"/>
              </w:rPr>
            </w:pPr>
            <w:r w:rsidRPr="00620FE5">
              <w:rPr>
                <w:rFonts w:cs="Calibri"/>
                <w:b/>
                <w:color w:val="FFFFFF"/>
                <w:sz w:val="20"/>
                <w:szCs w:val="20"/>
                <w:lang w:eastAsia="pt-BR"/>
              </w:rPr>
              <w:t>C</w:t>
            </w:r>
            <w:r w:rsidR="00620FE5">
              <w:rPr>
                <w:rFonts w:cs="Calibri"/>
                <w:b/>
                <w:color w:val="FFFFFF"/>
                <w:sz w:val="20"/>
                <w:szCs w:val="20"/>
                <w:lang w:eastAsia="pt-BR"/>
              </w:rPr>
              <w:t>LIENTE</w:t>
            </w:r>
          </w:p>
        </w:tc>
        <w:tc>
          <w:tcPr>
            <w:tcW w:w="1404" w:type="dxa"/>
            <w:shd w:val="clear" w:color="auto" w:fill="297FD5" w:themeFill="accent3"/>
            <w:vAlign w:val="center"/>
          </w:tcPr>
          <w:p w14:paraId="2A00155A" w14:textId="589E4EAD" w:rsidR="00F1292B" w:rsidRPr="00620FE5" w:rsidRDefault="002554AB" w:rsidP="00E7649B">
            <w:pPr>
              <w:jc w:val="center"/>
              <w:rPr>
                <w:rFonts w:cs="Calibri"/>
                <w:b/>
                <w:color w:val="FFFFFF"/>
                <w:sz w:val="20"/>
                <w:szCs w:val="20"/>
                <w:lang w:eastAsia="pt-BR"/>
              </w:rPr>
            </w:pPr>
            <w:r>
              <w:rPr>
                <w:rFonts w:cs="Calibri"/>
                <w:b/>
                <w:color w:val="FFFFFF"/>
                <w:sz w:val="20"/>
                <w:szCs w:val="20"/>
                <w:lang w:val="es-CL" w:eastAsia="pt-BR"/>
              </w:rPr>
              <w:t>Provedor de Nuvem</w:t>
            </w:r>
          </w:p>
        </w:tc>
      </w:tr>
      <w:tr w:rsidR="00620FE5" w:rsidRPr="00620FE5" w14:paraId="072D769F" w14:textId="77777777" w:rsidTr="00B77E9F">
        <w:trPr>
          <w:trHeight w:val="209"/>
        </w:trPr>
        <w:tc>
          <w:tcPr>
            <w:tcW w:w="1222" w:type="dxa"/>
          </w:tcPr>
          <w:p w14:paraId="10083FF4"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278A3C2C"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Instalação/Configuração das aplicações</w:t>
            </w:r>
          </w:p>
        </w:tc>
        <w:tc>
          <w:tcPr>
            <w:tcW w:w="1180" w:type="dxa"/>
          </w:tcPr>
          <w:p w14:paraId="7D33373A" w14:textId="679C53A2"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983" w:type="dxa"/>
          </w:tcPr>
          <w:p w14:paraId="30DAA4B5" w14:textId="1F547AF3"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404" w:type="dxa"/>
          </w:tcPr>
          <w:p w14:paraId="4EED7850" w14:textId="4312C9D7" w:rsidR="00620FE5" w:rsidRPr="00620FE5" w:rsidRDefault="00620FE5" w:rsidP="00620FE5">
            <w:pPr>
              <w:jc w:val="center"/>
              <w:rPr>
                <w:rFonts w:cs="Calibri"/>
                <w:color w:val="000000"/>
                <w:sz w:val="20"/>
                <w:szCs w:val="20"/>
                <w:lang w:eastAsia="pt-BR"/>
              </w:rPr>
            </w:pPr>
            <w:r w:rsidRPr="0022233F">
              <w:rPr>
                <w:rFonts w:cs="Calibri"/>
                <w:color w:val="000000"/>
                <w:sz w:val="20"/>
                <w:szCs w:val="20"/>
                <w:lang w:eastAsia="pt-BR"/>
              </w:rPr>
              <w:t>-</w:t>
            </w:r>
          </w:p>
        </w:tc>
      </w:tr>
      <w:tr w:rsidR="00620FE5" w:rsidRPr="00620FE5" w14:paraId="00BADCB8" w14:textId="77777777" w:rsidTr="00B77E9F">
        <w:trPr>
          <w:trHeight w:val="209"/>
        </w:trPr>
        <w:tc>
          <w:tcPr>
            <w:tcW w:w="1222" w:type="dxa"/>
          </w:tcPr>
          <w:p w14:paraId="762C7844"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230EC5FC"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Criação e gerenciamento de novos recursos de nuvem pública (IaaS/PaaS)</w:t>
            </w:r>
          </w:p>
        </w:tc>
        <w:tc>
          <w:tcPr>
            <w:tcW w:w="1180" w:type="dxa"/>
          </w:tcPr>
          <w:p w14:paraId="08CE2300" w14:textId="5EE1B1A4"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983" w:type="dxa"/>
          </w:tcPr>
          <w:p w14:paraId="6721714B" w14:textId="74AD77F1" w:rsidR="00620FE5" w:rsidRPr="00620FE5" w:rsidRDefault="00620FE5" w:rsidP="00620FE5">
            <w:pPr>
              <w:jc w:val="center"/>
              <w:rPr>
                <w:rFonts w:cs="Calibri"/>
                <w:color w:val="000000"/>
                <w:sz w:val="20"/>
                <w:szCs w:val="20"/>
                <w:lang w:eastAsia="pt-BR"/>
              </w:rPr>
            </w:pPr>
            <w:r w:rsidRPr="0065318C">
              <w:rPr>
                <w:rFonts w:cs="Calibri"/>
                <w:color w:val="000000"/>
                <w:sz w:val="20"/>
                <w:szCs w:val="20"/>
                <w:lang w:eastAsia="pt-BR"/>
              </w:rPr>
              <w:t>-</w:t>
            </w:r>
          </w:p>
        </w:tc>
        <w:tc>
          <w:tcPr>
            <w:tcW w:w="1404" w:type="dxa"/>
          </w:tcPr>
          <w:p w14:paraId="0904303A" w14:textId="2B0A0A47" w:rsidR="00620FE5" w:rsidRPr="00620FE5" w:rsidRDefault="00620FE5" w:rsidP="00620FE5">
            <w:pPr>
              <w:jc w:val="center"/>
              <w:rPr>
                <w:rFonts w:cs="Calibri"/>
                <w:color w:val="000000"/>
                <w:sz w:val="20"/>
                <w:szCs w:val="20"/>
                <w:lang w:eastAsia="pt-BR"/>
              </w:rPr>
            </w:pPr>
            <w:r w:rsidRPr="0022233F">
              <w:rPr>
                <w:rFonts w:cs="Calibri"/>
                <w:color w:val="000000"/>
                <w:sz w:val="20"/>
                <w:szCs w:val="20"/>
                <w:lang w:eastAsia="pt-BR"/>
              </w:rPr>
              <w:t>-</w:t>
            </w:r>
          </w:p>
        </w:tc>
      </w:tr>
      <w:tr w:rsidR="00620FE5" w:rsidRPr="00620FE5" w14:paraId="2998E1D1" w14:textId="77777777" w:rsidTr="00B77E9F">
        <w:trPr>
          <w:trHeight w:val="209"/>
        </w:trPr>
        <w:tc>
          <w:tcPr>
            <w:tcW w:w="1222" w:type="dxa"/>
          </w:tcPr>
          <w:p w14:paraId="1BB22270"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Sim</w:t>
            </w:r>
          </w:p>
        </w:tc>
        <w:tc>
          <w:tcPr>
            <w:tcW w:w="5184" w:type="dxa"/>
          </w:tcPr>
          <w:p w14:paraId="1BDFE0E2"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Instalação do Sistema Gerenciador de Banco de Dados e pacotes corretivos em PaaS (RDS, Azure SQL)</w:t>
            </w:r>
          </w:p>
        </w:tc>
        <w:tc>
          <w:tcPr>
            <w:tcW w:w="1180" w:type="dxa"/>
          </w:tcPr>
          <w:p w14:paraId="76C2F3EF" w14:textId="73414F7B"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983" w:type="dxa"/>
          </w:tcPr>
          <w:p w14:paraId="3015185D" w14:textId="3D766930" w:rsidR="00620FE5" w:rsidRPr="00620FE5" w:rsidRDefault="00620FE5" w:rsidP="00620FE5">
            <w:pPr>
              <w:jc w:val="center"/>
              <w:rPr>
                <w:rFonts w:cs="Calibri"/>
                <w:color w:val="000000"/>
                <w:sz w:val="20"/>
                <w:szCs w:val="20"/>
                <w:lang w:eastAsia="pt-BR"/>
              </w:rPr>
            </w:pPr>
            <w:r w:rsidRPr="0065318C">
              <w:rPr>
                <w:rFonts w:cs="Calibri"/>
                <w:color w:val="000000"/>
                <w:sz w:val="20"/>
                <w:szCs w:val="20"/>
                <w:lang w:eastAsia="pt-BR"/>
              </w:rPr>
              <w:t>-</w:t>
            </w:r>
          </w:p>
        </w:tc>
        <w:tc>
          <w:tcPr>
            <w:tcW w:w="1404" w:type="dxa"/>
          </w:tcPr>
          <w:p w14:paraId="345485AC" w14:textId="10A4F226"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r>
      <w:tr w:rsidR="00620FE5" w:rsidRPr="00620FE5" w14:paraId="7E2DA960" w14:textId="77777777" w:rsidTr="00B77E9F">
        <w:trPr>
          <w:trHeight w:val="209"/>
        </w:trPr>
        <w:tc>
          <w:tcPr>
            <w:tcW w:w="1222" w:type="dxa"/>
          </w:tcPr>
          <w:p w14:paraId="691BC998"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Sim</w:t>
            </w:r>
          </w:p>
        </w:tc>
        <w:tc>
          <w:tcPr>
            <w:tcW w:w="5184" w:type="dxa"/>
          </w:tcPr>
          <w:p w14:paraId="6A11AEAC"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Instalação dos agentes de monitoramento do ambiente (quando aplicável)</w:t>
            </w:r>
          </w:p>
        </w:tc>
        <w:tc>
          <w:tcPr>
            <w:tcW w:w="1180" w:type="dxa"/>
          </w:tcPr>
          <w:p w14:paraId="4366F040" w14:textId="2E0114E9"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983" w:type="dxa"/>
          </w:tcPr>
          <w:p w14:paraId="5F1B9313" w14:textId="6D70DD21" w:rsidR="00620FE5" w:rsidRPr="00620FE5" w:rsidRDefault="00620FE5" w:rsidP="00620FE5">
            <w:pPr>
              <w:jc w:val="center"/>
              <w:rPr>
                <w:rFonts w:cs="Calibri"/>
                <w:color w:val="000000"/>
                <w:sz w:val="20"/>
                <w:szCs w:val="20"/>
                <w:lang w:eastAsia="pt-BR"/>
              </w:rPr>
            </w:pPr>
            <w:r w:rsidRPr="0065318C">
              <w:rPr>
                <w:rFonts w:cs="Calibri"/>
                <w:color w:val="000000"/>
                <w:sz w:val="20"/>
                <w:szCs w:val="20"/>
                <w:lang w:eastAsia="pt-BR"/>
              </w:rPr>
              <w:t>-</w:t>
            </w:r>
          </w:p>
        </w:tc>
        <w:tc>
          <w:tcPr>
            <w:tcW w:w="1404" w:type="dxa"/>
          </w:tcPr>
          <w:p w14:paraId="3FE63936" w14:textId="7A420C73" w:rsidR="00620FE5" w:rsidRPr="00620FE5" w:rsidRDefault="00620FE5" w:rsidP="00620FE5">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5124ACD2" w14:textId="77777777" w:rsidTr="00B77E9F">
        <w:trPr>
          <w:trHeight w:val="209"/>
        </w:trPr>
        <w:tc>
          <w:tcPr>
            <w:tcW w:w="1222" w:type="dxa"/>
          </w:tcPr>
          <w:p w14:paraId="795C4AA6"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64A8C20E"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Informar e disponibilizar procedimentos de configuração do banco de dados</w:t>
            </w:r>
          </w:p>
        </w:tc>
        <w:tc>
          <w:tcPr>
            <w:tcW w:w="1180" w:type="dxa"/>
          </w:tcPr>
          <w:p w14:paraId="392987C0" w14:textId="7C6DC642" w:rsidR="001A0328" w:rsidRPr="00620FE5" w:rsidRDefault="001A0328" w:rsidP="001A0328">
            <w:pPr>
              <w:jc w:val="center"/>
              <w:rPr>
                <w:rFonts w:cs="Calibri"/>
                <w:color w:val="000000"/>
                <w:sz w:val="20"/>
                <w:szCs w:val="20"/>
                <w:lang w:eastAsia="pt-BR"/>
              </w:rPr>
            </w:pPr>
            <w:r w:rsidRPr="008C2FDB">
              <w:rPr>
                <w:rFonts w:cs="Calibri"/>
                <w:color w:val="000000"/>
                <w:sz w:val="20"/>
                <w:szCs w:val="20"/>
                <w:lang w:eastAsia="pt-BR"/>
              </w:rPr>
              <w:t>-</w:t>
            </w:r>
          </w:p>
        </w:tc>
        <w:tc>
          <w:tcPr>
            <w:tcW w:w="983" w:type="dxa"/>
          </w:tcPr>
          <w:p w14:paraId="0949A379" w14:textId="534304A8" w:rsidR="001A0328" w:rsidRPr="00620FE5" w:rsidRDefault="001A0328" w:rsidP="001A0328">
            <w:pPr>
              <w:jc w:val="center"/>
              <w:rPr>
                <w:rFonts w:cs="Calibri"/>
                <w:color w:val="000000"/>
                <w:sz w:val="20"/>
                <w:szCs w:val="20"/>
                <w:lang w:eastAsia="pt-BR"/>
              </w:rPr>
            </w:pPr>
            <w:r w:rsidRPr="0029195D">
              <w:rPr>
                <w:rFonts w:cs="Calibri"/>
                <w:color w:val="000000"/>
                <w:sz w:val="20"/>
                <w:szCs w:val="20"/>
                <w:lang w:eastAsia="pt-BR"/>
              </w:rPr>
              <w:t>R</w:t>
            </w:r>
          </w:p>
        </w:tc>
        <w:tc>
          <w:tcPr>
            <w:tcW w:w="1404" w:type="dxa"/>
          </w:tcPr>
          <w:p w14:paraId="691120D0" w14:textId="3BA07E82"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620FE5" w:rsidRPr="00620FE5" w14:paraId="7A59EE55" w14:textId="77777777" w:rsidTr="00B77E9F">
        <w:trPr>
          <w:trHeight w:val="209"/>
        </w:trPr>
        <w:tc>
          <w:tcPr>
            <w:tcW w:w="1222" w:type="dxa"/>
          </w:tcPr>
          <w:p w14:paraId="0706C54A"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29CB68EC"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Gerencia e Configuração dos serviços de DNS (Route53, Azure DNS)</w:t>
            </w:r>
          </w:p>
        </w:tc>
        <w:tc>
          <w:tcPr>
            <w:tcW w:w="1180" w:type="dxa"/>
          </w:tcPr>
          <w:p w14:paraId="7B84F2AF" w14:textId="3FDCB637"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983" w:type="dxa"/>
          </w:tcPr>
          <w:p w14:paraId="365F1252" w14:textId="44AD88A0"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1404" w:type="dxa"/>
          </w:tcPr>
          <w:p w14:paraId="784E993F" w14:textId="11139CC2" w:rsidR="00620FE5" w:rsidRPr="00620FE5" w:rsidRDefault="00620FE5" w:rsidP="00620FE5">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70419CA7" w14:textId="77777777" w:rsidTr="00B77E9F">
        <w:trPr>
          <w:trHeight w:val="209"/>
        </w:trPr>
        <w:tc>
          <w:tcPr>
            <w:tcW w:w="1222" w:type="dxa"/>
          </w:tcPr>
          <w:p w14:paraId="67193B2C"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4DFFF068"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Informar os domínios e entradas DNS a serem hospedados</w:t>
            </w:r>
          </w:p>
        </w:tc>
        <w:tc>
          <w:tcPr>
            <w:tcW w:w="1180" w:type="dxa"/>
          </w:tcPr>
          <w:p w14:paraId="6EB6B56C" w14:textId="028288BD" w:rsidR="001A0328" w:rsidRPr="00620FE5" w:rsidRDefault="001A0328" w:rsidP="001A0328">
            <w:pPr>
              <w:jc w:val="center"/>
              <w:rPr>
                <w:rFonts w:cs="Calibri"/>
                <w:color w:val="000000"/>
                <w:sz w:val="20"/>
                <w:szCs w:val="20"/>
                <w:lang w:eastAsia="pt-BR"/>
              </w:rPr>
            </w:pPr>
            <w:r w:rsidRPr="00C63E68">
              <w:rPr>
                <w:rFonts w:cs="Calibri"/>
                <w:color w:val="000000"/>
                <w:sz w:val="20"/>
                <w:szCs w:val="20"/>
                <w:lang w:eastAsia="pt-BR"/>
              </w:rPr>
              <w:t>-</w:t>
            </w:r>
          </w:p>
        </w:tc>
        <w:tc>
          <w:tcPr>
            <w:tcW w:w="983" w:type="dxa"/>
          </w:tcPr>
          <w:p w14:paraId="725AE2CC" w14:textId="6C4112D1" w:rsidR="001A0328" w:rsidRPr="00620FE5" w:rsidRDefault="001A0328" w:rsidP="001A0328">
            <w:pPr>
              <w:jc w:val="center"/>
              <w:rPr>
                <w:rFonts w:cs="Calibri"/>
                <w:color w:val="000000"/>
                <w:sz w:val="20"/>
                <w:szCs w:val="20"/>
                <w:lang w:eastAsia="pt-BR"/>
              </w:rPr>
            </w:pPr>
            <w:r w:rsidRPr="004E268C">
              <w:rPr>
                <w:rFonts w:cs="Calibri"/>
                <w:color w:val="000000"/>
                <w:sz w:val="20"/>
                <w:szCs w:val="20"/>
                <w:lang w:eastAsia="pt-BR"/>
              </w:rPr>
              <w:t>R</w:t>
            </w:r>
          </w:p>
        </w:tc>
        <w:tc>
          <w:tcPr>
            <w:tcW w:w="1404" w:type="dxa"/>
          </w:tcPr>
          <w:p w14:paraId="23BBA1F9" w14:textId="745581FD"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2F26689B" w14:textId="77777777" w:rsidTr="00B77E9F">
        <w:trPr>
          <w:trHeight w:val="209"/>
        </w:trPr>
        <w:tc>
          <w:tcPr>
            <w:tcW w:w="1222" w:type="dxa"/>
          </w:tcPr>
          <w:p w14:paraId="2023B2A6"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14894713"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Informar regras de Firewall necessárias para funcionalidade do ambiente</w:t>
            </w:r>
          </w:p>
        </w:tc>
        <w:tc>
          <w:tcPr>
            <w:tcW w:w="1180" w:type="dxa"/>
          </w:tcPr>
          <w:p w14:paraId="7178634A" w14:textId="60F28D2B" w:rsidR="001A0328" w:rsidRPr="00620FE5" w:rsidRDefault="001A0328" w:rsidP="001A0328">
            <w:pPr>
              <w:jc w:val="center"/>
              <w:rPr>
                <w:rFonts w:cs="Calibri"/>
                <w:color w:val="000000"/>
                <w:sz w:val="20"/>
                <w:szCs w:val="20"/>
                <w:lang w:eastAsia="pt-BR"/>
              </w:rPr>
            </w:pPr>
            <w:r w:rsidRPr="00C63E68">
              <w:rPr>
                <w:rFonts w:cs="Calibri"/>
                <w:color w:val="000000"/>
                <w:sz w:val="20"/>
                <w:szCs w:val="20"/>
                <w:lang w:eastAsia="pt-BR"/>
              </w:rPr>
              <w:t>-</w:t>
            </w:r>
          </w:p>
        </w:tc>
        <w:tc>
          <w:tcPr>
            <w:tcW w:w="983" w:type="dxa"/>
          </w:tcPr>
          <w:p w14:paraId="32860159" w14:textId="05F50CF3" w:rsidR="001A0328" w:rsidRPr="00620FE5" w:rsidRDefault="001A0328" w:rsidP="001A0328">
            <w:pPr>
              <w:jc w:val="center"/>
              <w:rPr>
                <w:rFonts w:cs="Calibri"/>
                <w:color w:val="000000"/>
                <w:sz w:val="20"/>
                <w:szCs w:val="20"/>
                <w:lang w:eastAsia="pt-BR"/>
              </w:rPr>
            </w:pPr>
            <w:r w:rsidRPr="004E268C">
              <w:rPr>
                <w:rFonts w:cs="Calibri"/>
                <w:color w:val="000000"/>
                <w:sz w:val="20"/>
                <w:szCs w:val="20"/>
                <w:lang w:eastAsia="pt-BR"/>
              </w:rPr>
              <w:t>R</w:t>
            </w:r>
          </w:p>
        </w:tc>
        <w:tc>
          <w:tcPr>
            <w:tcW w:w="1404" w:type="dxa"/>
          </w:tcPr>
          <w:p w14:paraId="59EE89B9" w14:textId="413B5A40"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620FE5" w:rsidRPr="00620FE5" w14:paraId="03D9E409" w14:textId="77777777" w:rsidTr="00B77E9F">
        <w:trPr>
          <w:trHeight w:val="209"/>
        </w:trPr>
        <w:tc>
          <w:tcPr>
            <w:tcW w:w="1222" w:type="dxa"/>
          </w:tcPr>
          <w:p w14:paraId="6F87D973"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49ADF422"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Configuração das regras de Firewall (SG, NSG)</w:t>
            </w:r>
          </w:p>
        </w:tc>
        <w:tc>
          <w:tcPr>
            <w:tcW w:w="1180" w:type="dxa"/>
          </w:tcPr>
          <w:p w14:paraId="317B90CC" w14:textId="703A02AA"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983" w:type="dxa"/>
          </w:tcPr>
          <w:p w14:paraId="6C6EB0C8" w14:textId="505F3EE3"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1404" w:type="dxa"/>
          </w:tcPr>
          <w:p w14:paraId="6D80DE37" w14:textId="770E8F41" w:rsidR="00620FE5" w:rsidRPr="00620FE5" w:rsidRDefault="00620FE5" w:rsidP="00620FE5">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68284381" w14:textId="77777777" w:rsidTr="00B77E9F">
        <w:trPr>
          <w:trHeight w:val="209"/>
        </w:trPr>
        <w:tc>
          <w:tcPr>
            <w:tcW w:w="1222" w:type="dxa"/>
          </w:tcPr>
          <w:p w14:paraId="590DF114"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06E674DF"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Instalação e Configuração dos Softwares não descritos em proposta</w:t>
            </w:r>
          </w:p>
        </w:tc>
        <w:tc>
          <w:tcPr>
            <w:tcW w:w="1180" w:type="dxa"/>
          </w:tcPr>
          <w:p w14:paraId="521E3201" w14:textId="2ECF8CA5" w:rsidR="001A0328" w:rsidRPr="00620FE5" w:rsidRDefault="001A0328" w:rsidP="001A0328">
            <w:pPr>
              <w:jc w:val="center"/>
              <w:rPr>
                <w:rFonts w:cs="Calibri"/>
                <w:color w:val="000000"/>
                <w:sz w:val="20"/>
                <w:szCs w:val="20"/>
                <w:lang w:eastAsia="pt-BR"/>
              </w:rPr>
            </w:pPr>
            <w:r w:rsidRPr="00790000">
              <w:rPr>
                <w:rFonts w:cs="Calibri"/>
                <w:color w:val="000000"/>
                <w:sz w:val="20"/>
                <w:szCs w:val="20"/>
                <w:lang w:eastAsia="pt-BR"/>
              </w:rPr>
              <w:t>-</w:t>
            </w:r>
          </w:p>
        </w:tc>
        <w:tc>
          <w:tcPr>
            <w:tcW w:w="983" w:type="dxa"/>
          </w:tcPr>
          <w:p w14:paraId="6B712388" w14:textId="397E258C" w:rsidR="001A0328" w:rsidRPr="00620FE5" w:rsidRDefault="001A0328" w:rsidP="001A0328">
            <w:pPr>
              <w:jc w:val="center"/>
              <w:rPr>
                <w:rFonts w:cs="Calibri"/>
                <w:color w:val="000000"/>
                <w:sz w:val="20"/>
                <w:szCs w:val="20"/>
                <w:lang w:eastAsia="pt-BR"/>
              </w:rPr>
            </w:pPr>
            <w:r w:rsidRPr="00B966F9">
              <w:rPr>
                <w:rFonts w:cs="Calibri"/>
                <w:color w:val="000000"/>
                <w:sz w:val="20"/>
                <w:szCs w:val="20"/>
                <w:lang w:eastAsia="pt-BR"/>
              </w:rPr>
              <w:t>R</w:t>
            </w:r>
          </w:p>
        </w:tc>
        <w:tc>
          <w:tcPr>
            <w:tcW w:w="1404" w:type="dxa"/>
          </w:tcPr>
          <w:p w14:paraId="6E6D0A12" w14:textId="3EB76580"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3F154E2F" w14:textId="77777777" w:rsidTr="00B77E9F">
        <w:trPr>
          <w:trHeight w:val="209"/>
        </w:trPr>
        <w:tc>
          <w:tcPr>
            <w:tcW w:w="1222" w:type="dxa"/>
          </w:tcPr>
          <w:p w14:paraId="6BB2AC83"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40911912"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Upload de arquivos e base dados</w:t>
            </w:r>
          </w:p>
        </w:tc>
        <w:tc>
          <w:tcPr>
            <w:tcW w:w="1180" w:type="dxa"/>
          </w:tcPr>
          <w:p w14:paraId="197BAE91" w14:textId="7A532491" w:rsidR="001A0328" w:rsidRPr="00620FE5" w:rsidRDefault="001A0328" w:rsidP="001A0328">
            <w:pPr>
              <w:jc w:val="center"/>
              <w:rPr>
                <w:rFonts w:cs="Calibri"/>
                <w:color w:val="000000"/>
                <w:sz w:val="20"/>
                <w:szCs w:val="20"/>
                <w:lang w:eastAsia="pt-BR"/>
              </w:rPr>
            </w:pPr>
            <w:r w:rsidRPr="00790000">
              <w:rPr>
                <w:rFonts w:cs="Calibri"/>
                <w:color w:val="000000"/>
                <w:sz w:val="20"/>
                <w:szCs w:val="20"/>
                <w:lang w:eastAsia="pt-BR"/>
              </w:rPr>
              <w:t>-</w:t>
            </w:r>
          </w:p>
        </w:tc>
        <w:tc>
          <w:tcPr>
            <w:tcW w:w="983" w:type="dxa"/>
          </w:tcPr>
          <w:p w14:paraId="38E4C126" w14:textId="5C9BF1D1" w:rsidR="001A0328" w:rsidRPr="00620FE5" w:rsidRDefault="001A0328" w:rsidP="001A0328">
            <w:pPr>
              <w:jc w:val="center"/>
              <w:rPr>
                <w:rFonts w:cs="Calibri"/>
                <w:color w:val="000000"/>
                <w:sz w:val="20"/>
                <w:szCs w:val="20"/>
                <w:lang w:eastAsia="pt-BR"/>
              </w:rPr>
            </w:pPr>
            <w:r w:rsidRPr="00B966F9">
              <w:rPr>
                <w:rFonts w:cs="Calibri"/>
                <w:color w:val="000000"/>
                <w:sz w:val="20"/>
                <w:szCs w:val="20"/>
                <w:lang w:eastAsia="pt-BR"/>
              </w:rPr>
              <w:t>R</w:t>
            </w:r>
          </w:p>
        </w:tc>
        <w:tc>
          <w:tcPr>
            <w:tcW w:w="1404" w:type="dxa"/>
          </w:tcPr>
          <w:p w14:paraId="3AD2ABCB" w14:textId="37171DC9"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3F554CC9" w14:textId="77777777" w:rsidTr="00B77E9F">
        <w:trPr>
          <w:trHeight w:val="209"/>
        </w:trPr>
        <w:tc>
          <w:tcPr>
            <w:tcW w:w="1222" w:type="dxa"/>
          </w:tcPr>
          <w:p w14:paraId="2F6526D5"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568F9757"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Configurações de acesso (IAM, Azure AD)</w:t>
            </w:r>
          </w:p>
        </w:tc>
        <w:tc>
          <w:tcPr>
            <w:tcW w:w="1180" w:type="dxa"/>
          </w:tcPr>
          <w:p w14:paraId="5DADB5E7" w14:textId="134F7186" w:rsidR="001A0328" w:rsidRPr="00620FE5" w:rsidRDefault="001A0328" w:rsidP="001A0328">
            <w:pPr>
              <w:jc w:val="center"/>
              <w:rPr>
                <w:rFonts w:cs="Calibri"/>
                <w:color w:val="000000"/>
                <w:sz w:val="20"/>
                <w:szCs w:val="20"/>
                <w:lang w:eastAsia="pt-BR"/>
              </w:rPr>
            </w:pPr>
            <w:r w:rsidRPr="00162C24">
              <w:rPr>
                <w:rFonts w:cs="Calibri"/>
                <w:color w:val="000000"/>
                <w:sz w:val="20"/>
                <w:szCs w:val="20"/>
                <w:lang w:eastAsia="pt-BR"/>
              </w:rPr>
              <w:t>R</w:t>
            </w:r>
          </w:p>
        </w:tc>
        <w:tc>
          <w:tcPr>
            <w:tcW w:w="983" w:type="dxa"/>
          </w:tcPr>
          <w:p w14:paraId="6C283BD4" w14:textId="7948F64D" w:rsidR="001A0328" w:rsidRPr="00620FE5" w:rsidRDefault="001A0328" w:rsidP="001A0328">
            <w:pPr>
              <w:jc w:val="center"/>
              <w:rPr>
                <w:rFonts w:cs="Calibri"/>
                <w:color w:val="000000"/>
                <w:sz w:val="20"/>
                <w:szCs w:val="20"/>
                <w:lang w:eastAsia="pt-BR"/>
              </w:rPr>
            </w:pPr>
            <w:r w:rsidRPr="00F04790">
              <w:rPr>
                <w:rFonts w:cs="Calibri"/>
                <w:color w:val="000000"/>
                <w:sz w:val="20"/>
                <w:szCs w:val="20"/>
                <w:lang w:eastAsia="pt-BR"/>
              </w:rPr>
              <w:t>-</w:t>
            </w:r>
          </w:p>
        </w:tc>
        <w:tc>
          <w:tcPr>
            <w:tcW w:w="1404" w:type="dxa"/>
          </w:tcPr>
          <w:p w14:paraId="5E8C16D8" w14:textId="4D039F4B"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7EA4942A" w14:textId="77777777" w:rsidTr="00B77E9F">
        <w:trPr>
          <w:trHeight w:val="209"/>
        </w:trPr>
        <w:tc>
          <w:tcPr>
            <w:tcW w:w="1222" w:type="dxa"/>
          </w:tcPr>
          <w:p w14:paraId="466F9F93"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Sim</w:t>
            </w:r>
          </w:p>
        </w:tc>
        <w:tc>
          <w:tcPr>
            <w:tcW w:w="5184" w:type="dxa"/>
          </w:tcPr>
          <w:p w14:paraId="43499B1A"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Configuração do ambiente de backup (quando aplicável)</w:t>
            </w:r>
          </w:p>
        </w:tc>
        <w:tc>
          <w:tcPr>
            <w:tcW w:w="1180" w:type="dxa"/>
          </w:tcPr>
          <w:p w14:paraId="79CFFFF8" w14:textId="74413CA3" w:rsidR="001A0328" w:rsidRPr="00620FE5" w:rsidRDefault="001A0328" w:rsidP="001A0328">
            <w:pPr>
              <w:jc w:val="center"/>
              <w:rPr>
                <w:rFonts w:cs="Calibri"/>
                <w:color w:val="000000"/>
                <w:sz w:val="20"/>
                <w:szCs w:val="20"/>
                <w:lang w:eastAsia="pt-BR"/>
              </w:rPr>
            </w:pPr>
            <w:r w:rsidRPr="00162C24">
              <w:rPr>
                <w:rFonts w:cs="Calibri"/>
                <w:color w:val="000000"/>
                <w:sz w:val="20"/>
                <w:szCs w:val="20"/>
                <w:lang w:eastAsia="pt-BR"/>
              </w:rPr>
              <w:t>R</w:t>
            </w:r>
          </w:p>
        </w:tc>
        <w:tc>
          <w:tcPr>
            <w:tcW w:w="983" w:type="dxa"/>
          </w:tcPr>
          <w:p w14:paraId="3B9BD0E5" w14:textId="393E6530" w:rsidR="001A0328" w:rsidRPr="00620FE5" w:rsidRDefault="001A0328" w:rsidP="001A0328">
            <w:pPr>
              <w:jc w:val="center"/>
              <w:rPr>
                <w:rFonts w:cs="Calibri"/>
                <w:color w:val="000000"/>
                <w:sz w:val="20"/>
                <w:szCs w:val="20"/>
                <w:lang w:eastAsia="pt-BR"/>
              </w:rPr>
            </w:pPr>
            <w:r w:rsidRPr="00F04790">
              <w:rPr>
                <w:rFonts w:cs="Calibri"/>
                <w:color w:val="000000"/>
                <w:sz w:val="20"/>
                <w:szCs w:val="20"/>
                <w:lang w:eastAsia="pt-BR"/>
              </w:rPr>
              <w:t>-</w:t>
            </w:r>
          </w:p>
        </w:tc>
        <w:tc>
          <w:tcPr>
            <w:tcW w:w="1404" w:type="dxa"/>
          </w:tcPr>
          <w:p w14:paraId="63A9A826" w14:textId="4E5DCE2B"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620FE5" w:rsidRPr="00620FE5" w14:paraId="56C69BCF" w14:textId="77777777" w:rsidTr="00B77E9F">
        <w:trPr>
          <w:trHeight w:val="209"/>
        </w:trPr>
        <w:tc>
          <w:tcPr>
            <w:tcW w:w="1222" w:type="dxa"/>
          </w:tcPr>
          <w:p w14:paraId="0AD511B6"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2B152FBC"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Validação do pleno funcionamento das aplicações com o ambiente sugerido em proposta</w:t>
            </w:r>
          </w:p>
        </w:tc>
        <w:tc>
          <w:tcPr>
            <w:tcW w:w="1180" w:type="dxa"/>
          </w:tcPr>
          <w:p w14:paraId="66D5171C" w14:textId="70FC5F5B"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983" w:type="dxa"/>
          </w:tcPr>
          <w:p w14:paraId="17E488E2" w14:textId="28A2AC2C"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404" w:type="dxa"/>
          </w:tcPr>
          <w:p w14:paraId="3563F54F" w14:textId="49F3D28C" w:rsidR="00620FE5" w:rsidRPr="00620FE5" w:rsidRDefault="00620FE5" w:rsidP="00620FE5">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5CAAD1EE" w14:textId="77777777" w:rsidTr="00B77E9F">
        <w:trPr>
          <w:trHeight w:val="209"/>
        </w:trPr>
        <w:tc>
          <w:tcPr>
            <w:tcW w:w="1222" w:type="dxa"/>
          </w:tcPr>
          <w:p w14:paraId="1C543250"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651ADFEE"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Operação de Snapshot</w:t>
            </w:r>
          </w:p>
        </w:tc>
        <w:tc>
          <w:tcPr>
            <w:tcW w:w="1180" w:type="dxa"/>
          </w:tcPr>
          <w:p w14:paraId="530DA87E" w14:textId="6D743B1B" w:rsidR="001A0328" w:rsidRPr="00620FE5" w:rsidRDefault="001A0328" w:rsidP="001A0328">
            <w:pPr>
              <w:jc w:val="center"/>
              <w:rPr>
                <w:rFonts w:cs="Calibri"/>
                <w:color w:val="000000"/>
                <w:sz w:val="20"/>
                <w:szCs w:val="20"/>
                <w:lang w:eastAsia="pt-BR"/>
              </w:rPr>
            </w:pPr>
            <w:r w:rsidRPr="00C44BE7">
              <w:rPr>
                <w:rFonts w:cs="Calibri"/>
                <w:color w:val="000000"/>
                <w:sz w:val="20"/>
                <w:szCs w:val="20"/>
                <w:lang w:eastAsia="pt-BR"/>
              </w:rPr>
              <w:t>R</w:t>
            </w:r>
          </w:p>
        </w:tc>
        <w:tc>
          <w:tcPr>
            <w:tcW w:w="983" w:type="dxa"/>
          </w:tcPr>
          <w:p w14:paraId="4E05CD5A" w14:textId="40B70A55" w:rsidR="001A0328" w:rsidRPr="00620FE5" w:rsidRDefault="001A0328" w:rsidP="001A0328">
            <w:pPr>
              <w:jc w:val="center"/>
              <w:rPr>
                <w:rFonts w:cs="Calibri"/>
                <w:color w:val="000000"/>
                <w:sz w:val="20"/>
                <w:szCs w:val="20"/>
                <w:lang w:eastAsia="pt-BR"/>
              </w:rPr>
            </w:pPr>
            <w:r w:rsidRPr="00B64DFB">
              <w:rPr>
                <w:rFonts w:cs="Calibri"/>
                <w:color w:val="000000"/>
                <w:sz w:val="20"/>
                <w:szCs w:val="20"/>
                <w:lang w:eastAsia="pt-BR"/>
              </w:rPr>
              <w:t>-</w:t>
            </w:r>
          </w:p>
        </w:tc>
        <w:tc>
          <w:tcPr>
            <w:tcW w:w="1404" w:type="dxa"/>
          </w:tcPr>
          <w:p w14:paraId="4FA3DEE5" w14:textId="3B949403"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1A0328" w:rsidRPr="00620FE5" w14:paraId="4078F3E1" w14:textId="77777777" w:rsidTr="00B77E9F">
        <w:trPr>
          <w:trHeight w:val="209"/>
        </w:trPr>
        <w:tc>
          <w:tcPr>
            <w:tcW w:w="1222" w:type="dxa"/>
          </w:tcPr>
          <w:p w14:paraId="20447007" w14:textId="77777777" w:rsidR="001A0328" w:rsidRPr="00620FE5" w:rsidRDefault="001A0328" w:rsidP="001A0328">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7C8A8AD7" w14:textId="77777777" w:rsidR="001A0328" w:rsidRPr="00620FE5" w:rsidRDefault="001A0328" w:rsidP="001A0328">
            <w:pPr>
              <w:jc w:val="left"/>
              <w:rPr>
                <w:rFonts w:cs="Calibri"/>
                <w:color w:val="000000"/>
                <w:sz w:val="20"/>
                <w:szCs w:val="20"/>
                <w:lang w:eastAsia="pt-BR"/>
              </w:rPr>
            </w:pPr>
            <w:r w:rsidRPr="00620FE5">
              <w:rPr>
                <w:rFonts w:cs="Calibri"/>
                <w:color w:val="000000"/>
                <w:sz w:val="20"/>
                <w:szCs w:val="20"/>
                <w:lang w:eastAsia="pt-BR"/>
              </w:rPr>
              <w:t>Configuração de acesso VPN (rede local)</w:t>
            </w:r>
          </w:p>
        </w:tc>
        <w:tc>
          <w:tcPr>
            <w:tcW w:w="1180" w:type="dxa"/>
          </w:tcPr>
          <w:p w14:paraId="69FD5330" w14:textId="3B0928BC" w:rsidR="001A0328" w:rsidRPr="00620FE5" w:rsidRDefault="001A0328" w:rsidP="001A0328">
            <w:pPr>
              <w:jc w:val="center"/>
              <w:rPr>
                <w:rFonts w:cs="Calibri"/>
                <w:color w:val="000000"/>
                <w:sz w:val="20"/>
                <w:szCs w:val="20"/>
                <w:lang w:eastAsia="pt-BR"/>
              </w:rPr>
            </w:pPr>
            <w:r w:rsidRPr="00C44BE7">
              <w:rPr>
                <w:rFonts w:cs="Calibri"/>
                <w:color w:val="000000"/>
                <w:sz w:val="20"/>
                <w:szCs w:val="20"/>
                <w:lang w:eastAsia="pt-BR"/>
              </w:rPr>
              <w:t>R</w:t>
            </w:r>
          </w:p>
        </w:tc>
        <w:tc>
          <w:tcPr>
            <w:tcW w:w="983" w:type="dxa"/>
          </w:tcPr>
          <w:p w14:paraId="366D46A8" w14:textId="2A26A19E" w:rsidR="001A0328" w:rsidRPr="00620FE5" w:rsidRDefault="001A0328" w:rsidP="001A0328">
            <w:pPr>
              <w:jc w:val="center"/>
              <w:rPr>
                <w:rFonts w:cs="Calibri"/>
                <w:color w:val="000000"/>
                <w:sz w:val="20"/>
                <w:szCs w:val="20"/>
                <w:lang w:eastAsia="pt-BR"/>
              </w:rPr>
            </w:pPr>
            <w:r w:rsidRPr="00B64DFB">
              <w:rPr>
                <w:rFonts w:cs="Calibri"/>
                <w:color w:val="000000"/>
                <w:sz w:val="20"/>
                <w:szCs w:val="20"/>
                <w:lang w:eastAsia="pt-BR"/>
              </w:rPr>
              <w:t>-</w:t>
            </w:r>
          </w:p>
        </w:tc>
        <w:tc>
          <w:tcPr>
            <w:tcW w:w="1404" w:type="dxa"/>
          </w:tcPr>
          <w:p w14:paraId="193C7C4A" w14:textId="4BA11E7F" w:rsidR="001A0328" w:rsidRPr="00620FE5" w:rsidRDefault="001A0328" w:rsidP="001A0328">
            <w:pPr>
              <w:jc w:val="center"/>
              <w:rPr>
                <w:rFonts w:cs="Calibri"/>
                <w:color w:val="000000"/>
                <w:sz w:val="20"/>
                <w:szCs w:val="20"/>
                <w:lang w:eastAsia="pt-BR"/>
              </w:rPr>
            </w:pPr>
            <w:r w:rsidRPr="00A036D5">
              <w:rPr>
                <w:rFonts w:cs="Calibri"/>
                <w:color w:val="000000"/>
                <w:sz w:val="20"/>
                <w:szCs w:val="20"/>
                <w:lang w:eastAsia="pt-BR"/>
              </w:rPr>
              <w:t>-</w:t>
            </w:r>
          </w:p>
        </w:tc>
      </w:tr>
      <w:tr w:rsidR="00620FE5" w:rsidRPr="00620FE5" w14:paraId="44D2C44A" w14:textId="77777777" w:rsidTr="00B77E9F">
        <w:trPr>
          <w:trHeight w:val="209"/>
        </w:trPr>
        <w:tc>
          <w:tcPr>
            <w:tcW w:w="1222" w:type="dxa"/>
          </w:tcPr>
          <w:p w14:paraId="7B30E623" w14:textId="77777777" w:rsidR="00620FE5" w:rsidRPr="00620FE5" w:rsidRDefault="00620FE5" w:rsidP="00620FE5">
            <w:pPr>
              <w:jc w:val="center"/>
              <w:rPr>
                <w:rFonts w:cs="Calibri"/>
                <w:color w:val="000000"/>
                <w:sz w:val="20"/>
                <w:szCs w:val="20"/>
                <w:lang w:eastAsia="pt-BR"/>
              </w:rPr>
            </w:pPr>
            <w:r w:rsidRPr="00620FE5">
              <w:rPr>
                <w:rFonts w:cs="Calibri"/>
                <w:color w:val="000000"/>
                <w:sz w:val="20"/>
                <w:szCs w:val="20"/>
                <w:lang w:eastAsia="pt-BR"/>
              </w:rPr>
              <w:t>Não</w:t>
            </w:r>
          </w:p>
        </w:tc>
        <w:tc>
          <w:tcPr>
            <w:tcW w:w="5184" w:type="dxa"/>
          </w:tcPr>
          <w:p w14:paraId="1DF9C008" w14:textId="77777777" w:rsidR="00620FE5" w:rsidRPr="00620FE5" w:rsidRDefault="00620FE5" w:rsidP="00620FE5">
            <w:pPr>
              <w:jc w:val="left"/>
              <w:rPr>
                <w:rFonts w:cs="Calibri"/>
                <w:color w:val="000000"/>
                <w:sz w:val="20"/>
                <w:szCs w:val="20"/>
                <w:lang w:eastAsia="pt-BR"/>
              </w:rPr>
            </w:pPr>
            <w:r w:rsidRPr="00620FE5">
              <w:rPr>
                <w:rFonts w:cs="Calibri"/>
                <w:color w:val="000000"/>
                <w:sz w:val="20"/>
                <w:szCs w:val="20"/>
                <w:lang w:eastAsia="pt-BR"/>
              </w:rPr>
              <w:t>Disponibilização de janelas para execução de mudanças</w:t>
            </w:r>
          </w:p>
        </w:tc>
        <w:tc>
          <w:tcPr>
            <w:tcW w:w="1180" w:type="dxa"/>
          </w:tcPr>
          <w:p w14:paraId="1148BB5D" w14:textId="1CE31E8C" w:rsidR="00620FE5" w:rsidRPr="00620FE5" w:rsidRDefault="00620FE5" w:rsidP="00620FE5">
            <w:pPr>
              <w:jc w:val="center"/>
              <w:rPr>
                <w:rFonts w:cs="Calibri"/>
                <w:color w:val="000000"/>
                <w:sz w:val="20"/>
                <w:szCs w:val="20"/>
                <w:lang w:eastAsia="pt-BR"/>
              </w:rPr>
            </w:pPr>
            <w:r w:rsidRPr="008C2FDB">
              <w:rPr>
                <w:rFonts w:cs="Calibri"/>
                <w:color w:val="000000"/>
                <w:sz w:val="20"/>
                <w:szCs w:val="20"/>
                <w:lang w:eastAsia="pt-BR"/>
              </w:rPr>
              <w:t>-</w:t>
            </w:r>
          </w:p>
        </w:tc>
        <w:tc>
          <w:tcPr>
            <w:tcW w:w="983" w:type="dxa"/>
          </w:tcPr>
          <w:p w14:paraId="2E48AB10" w14:textId="4C044197" w:rsidR="00620FE5" w:rsidRPr="00620FE5" w:rsidRDefault="001A0328" w:rsidP="00620FE5">
            <w:pPr>
              <w:jc w:val="center"/>
              <w:rPr>
                <w:rFonts w:cs="Calibri"/>
                <w:color w:val="000000"/>
                <w:sz w:val="20"/>
                <w:szCs w:val="20"/>
                <w:lang w:eastAsia="pt-BR"/>
              </w:rPr>
            </w:pPr>
            <w:r>
              <w:rPr>
                <w:rFonts w:cs="Calibri"/>
                <w:color w:val="000000"/>
                <w:sz w:val="20"/>
                <w:szCs w:val="20"/>
                <w:lang w:eastAsia="pt-BR"/>
              </w:rPr>
              <w:t>R</w:t>
            </w:r>
          </w:p>
        </w:tc>
        <w:tc>
          <w:tcPr>
            <w:tcW w:w="1404" w:type="dxa"/>
          </w:tcPr>
          <w:p w14:paraId="34D75B35" w14:textId="69380374" w:rsidR="00620FE5" w:rsidRPr="00620FE5" w:rsidRDefault="00620FE5" w:rsidP="00620FE5">
            <w:pPr>
              <w:jc w:val="center"/>
              <w:rPr>
                <w:rFonts w:cs="Calibri"/>
                <w:color w:val="000000"/>
                <w:sz w:val="20"/>
                <w:szCs w:val="20"/>
                <w:lang w:eastAsia="pt-BR"/>
              </w:rPr>
            </w:pPr>
            <w:r w:rsidRPr="00A036D5">
              <w:rPr>
                <w:rFonts w:cs="Calibri"/>
                <w:color w:val="000000"/>
                <w:sz w:val="20"/>
                <w:szCs w:val="20"/>
                <w:lang w:eastAsia="pt-BR"/>
              </w:rPr>
              <w:t>-</w:t>
            </w:r>
          </w:p>
        </w:tc>
      </w:tr>
    </w:tbl>
    <w:p w14:paraId="1947ADC2" w14:textId="62BE8A23" w:rsidR="00F1292B" w:rsidRDefault="00F1292B" w:rsidP="00B17C70">
      <w:pPr>
        <w:pStyle w:val="Titulo2"/>
      </w:pPr>
      <w:bookmarkStart w:id="21" w:name="_Toc170327119"/>
      <w:r>
        <w:t>Matriz de Responsabilidade – Administração do Ambiente</w:t>
      </w:r>
      <w:bookmarkEnd w:id="21"/>
    </w:p>
    <w:tbl>
      <w:tblPr>
        <w:tblStyle w:val="TabeladeGradeClara"/>
        <w:tblW w:w="9930" w:type="dxa"/>
        <w:tblLook w:val="04A0" w:firstRow="1" w:lastRow="0" w:firstColumn="1" w:lastColumn="0" w:noHBand="0" w:noVBand="1"/>
      </w:tblPr>
      <w:tblGrid>
        <w:gridCol w:w="1366"/>
        <w:gridCol w:w="4752"/>
        <w:gridCol w:w="1133"/>
        <w:gridCol w:w="6"/>
        <w:gridCol w:w="1273"/>
        <w:gridCol w:w="25"/>
        <w:gridCol w:w="1375"/>
      </w:tblGrid>
      <w:tr w:rsidR="00DA3753" w:rsidRPr="00444D4C" w14:paraId="30F40FBC" w14:textId="77777777" w:rsidTr="00417A87">
        <w:trPr>
          <w:trHeight w:val="559"/>
        </w:trPr>
        <w:tc>
          <w:tcPr>
            <w:tcW w:w="1366" w:type="dxa"/>
            <w:shd w:val="clear" w:color="auto" w:fill="297FD5" w:themeFill="accent3"/>
            <w:vAlign w:val="center"/>
            <w:hideMark/>
          </w:tcPr>
          <w:p w14:paraId="245AA035" w14:textId="77777777" w:rsidR="00DA3753" w:rsidRPr="00417A87" w:rsidRDefault="00DA3753" w:rsidP="00620FE5">
            <w:pPr>
              <w:jc w:val="center"/>
              <w:rPr>
                <w:rFonts w:asciiTheme="majorHAnsi" w:hAnsiTheme="majorHAnsi" w:cstheme="majorHAnsi"/>
                <w:b/>
                <w:color w:val="FFFFFF"/>
                <w:sz w:val="20"/>
                <w:szCs w:val="20"/>
                <w:lang w:val="es-CL" w:eastAsia="pt-BR"/>
              </w:rPr>
            </w:pPr>
            <w:r w:rsidRPr="00417A87">
              <w:rPr>
                <w:rFonts w:asciiTheme="majorHAnsi" w:hAnsiTheme="majorHAnsi" w:cstheme="majorHAnsi"/>
                <w:b/>
                <w:color w:val="FFFFFF"/>
                <w:sz w:val="20"/>
                <w:szCs w:val="20"/>
                <w:lang w:val="es-CL" w:eastAsia="pt-BR"/>
              </w:rPr>
              <w:t>Contratação Opcional?</w:t>
            </w:r>
          </w:p>
        </w:tc>
        <w:tc>
          <w:tcPr>
            <w:tcW w:w="4752" w:type="dxa"/>
            <w:tcBorders>
              <w:right w:val="single" w:sz="4" w:space="0" w:color="BFBFBF" w:themeColor="background1" w:themeShade="BF"/>
            </w:tcBorders>
            <w:shd w:val="clear" w:color="auto" w:fill="297FD5" w:themeFill="accent3"/>
            <w:vAlign w:val="center"/>
            <w:hideMark/>
          </w:tcPr>
          <w:p w14:paraId="43C0CAA6" w14:textId="77777777" w:rsidR="00DA3753" w:rsidRPr="00417A87" w:rsidRDefault="00DA3753" w:rsidP="00620FE5">
            <w:pPr>
              <w:jc w:val="center"/>
              <w:rPr>
                <w:rFonts w:asciiTheme="majorHAnsi" w:hAnsiTheme="majorHAnsi" w:cstheme="majorHAnsi"/>
                <w:b/>
                <w:color w:val="FFFFFF"/>
                <w:sz w:val="20"/>
                <w:szCs w:val="20"/>
                <w:lang w:val="es-CL" w:eastAsia="pt-BR"/>
              </w:rPr>
            </w:pPr>
            <w:r w:rsidRPr="00417A87">
              <w:rPr>
                <w:rFonts w:asciiTheme="majorHAnsi" w:hAnsiTheme="majorHAnsi" w:cstheme="majorHAnsi"/>
                <w:b/>
                <w:color w:val="FFFFFF"/>
                <w:sz w:val="20"/>
                <w:szCs w:val="20"/>
                <w:lang w:val="es-CL" w:eastAsia="pt-BR"/>
              </w:rPr>
              <w:t>Atividades</w:t>
            </w:r>
          </w:p>
        </w:tc>
        <w:tc>
          <w:tcPr>
            <w:tcW w:w="1133" w:type="dxa"/>
            <w:tcBorders>
              <w:left w:val="single" w:sz="4" w:space="0" w:color="BFBFBF" w:themeColor="background1" w:themeShade="BF"/>
              <w:right w:val="single" w:sz="4" w:space="0" w:color="BFBFBF" w:themeColor="background1" w:themeShade="BF"/>
            </w:tcBorders>
            <w:shd w:val="clear" w:color="auto" w:fill="297FD5" w:themeFill="accent3"/>
            <w:vAlign w:val="center"/>
            <w:hideMark/>
          </w:tcPr>
          <w:p w14:paraId="562B2163" w14:textId="687B19B7" w:rsidR="00DA3753" w:rsidRPr="00417A87" w:rsidRDefault="00DA3753" w:rsidP="00620FE5">
            <w:pPr>
              <w:jc w:val="center"/>
              <w:rPr>
                <w:rFonts w:asciiTheme="majorHAnsi" w:hAnsiTheme="majorHAnsi" w:cstheme="majorHAnsi"/>
                <w:b/>
                <w:color w:val="FFFFFF"/>
                <w:sz w:val="20"/>
                <w:szCs w:val="20"/>
                <w:lang w:val="es-CL" w:eastAsia="pt-BR"/>
              </w:rPr>
            </w:pPr>
            <w:r w:rsidRPr="00417A87">
              <w:rPr>
                <w:rFonts w:asciiTheme="majorHAnsi" w:hAnsiTheme="majorHAnsi" w:cstheme="majorHAnsi"/>
                <w:b/>
                <w:color w:val="FFFFFF"/>
                <w:sz w:val="20"/>
                <w:szCs w:val="20"/>
                <w:lang w:val="es-CL" w:eastAsia="pt-BR"/>
              </w:rPr>
              <w:t>SONDA</w:t>
            </w:r>
          </w:p>
        </w:tc>
        <w:tc>
          <w:tcPr>
            <w:tcW w:w="1304" w:type="dxa"/>
            <w:gridSpan w:val="3"/>
            <w:tcBorders>
              <w:left w:val="single" w:sz="4" w:space="0" w:color="BFBFBF" w:themeColor="background1" w:themeShade="BF"/>
              <w:right w:val="single" w:sz="4" w:space="0" w:color="BFBFBF" w:themeColor="background1" w:themeShade="BF"/>
            </w:tcBorders>
            <w:shd w:val="clear" w:color="auto" w:fill="297FD5" w:themeFill="accent3"/>
            <w:vAlign w:val="center"/>
            <w:hideMark/>
          </w:tcPr>
          <w:p w14:paraId="4FACC00F" w14:textId="1CE343DC" w:rsidR="00DA3753" w:rsidRPr="00417A87" w:rsidRDefault="00DA3753" w:rsidP="00620FE5">
            <w:pPr>
              <w:jc w:val="center"/>
              <w:rPr>
                <w:rFonts w:asciiTheme="majorHAnsi" w:hAnsiTheme="majorHAnsi" w:cstheme="majorHAnsi"/>
                <w:b/>
                <w:color w:val="FFFFFF"/>
                <w:sz w:val="20"/>
                <w:szCs w:val="20"/>
                <w:lang w:val="es-CL" w:eastAsia="pt-BR"/>
              </w:rPr>
            </w:pPr>
            <w:r w:rsidRPr="00417A87">
              <w:rPr>
                <w:rFonts w:asciiTheme="majorHAnsi" w:hAnsiTheme="majorHAnsi" w:cstheme="majorHAnsi"/>
                <w:b/>
                <w:color w:val="FFFFFF"/>
                <w:sz w:val="20"/>
                <w:szCs w:val="20"/>
                <w:lang w:val="es-CL" w:eastAsia="pt-BR"/>
              </w:rPr>
              <w:t>CLIENTE</w:t>
            </w:r>
          </w:p>
        </w:tc>
        <w:tc>
          <w:tcPr>
            <w:tcW w:w="1375" w:type="dxa"/>
            <w:tcBorders>
              <w:left w:val="single" w:sz="4" w:space="0" w:color="BFBFBF" w:themeColor="background1" w:themeShade="BF"/>
            </w:tcBorders>
            <w:shd w:val="clear" w:color="auto" w:fill="297FD5" w:themeFill="accent3"/>
            <w:vAlign w:val="center"/>
          </w:tcPr>
          <w:p w14:paraId="085E9E85" w14:textId="57A46489" w:rsidR="00DA3753" w:rsidRPr="00417A87" w:rsidRDefault="00DA3753" w:rsidP="00E7649B">
            <w:pPr>
              <w:jc w:val="center"/>
              <w:rPr>
                <w:rFonts w:asciiTheme="majorHAnsi" w:hAnsiTheme="majorHAnsi" w:cstheme="majorHAnsi"/>
                <w:b/>
                <w:color w:val="FFFFFF"/>
                <w:sz w:val="20"/>
                <w:szCs w:val="20"/>
                <w:lang w:val="es-CL" w:eastAsia="pt-BR"/>
              </w:rPr>
            </w:pPr>
            <w:r w:rsidRPr="00417A87">
              <w:rPr>
                <w:rFonts w:asciiTheme="majorHAnsi" w:hAnsiTheme="majorHAnsi" w:cstheme="majorHAnsi"/>
                <w:b/>
                <w:color w:val="FFFFFF"/>
                <w:sz w:val="20"/>
                <w:szCs w:val="20"/>
                <w:lang w:val="es-CL" w:eastAsia="pt-BR"/>
              </w:rPr>
              <w:t>Provedor de Nuvem</w:t>
            </w:r>
          </w:p>
        </w:tc>
      </w:tr>
      <w:tr w:rsidR="00417A87" w:rsidRPr="00444D4C" w14:paraId="74A0FEBC" w14:textId="77777777" w:rsidTr="005408D7">
        <w:trPr>
          <w:trHeight w:val="91"/>
        </w:trPr>
        <w:tc>
          <w:tcPr>
            <w:tcW w:w="9930" w:type="dxa"/>
            <w:gridSpan w:val="7"/>
            <w:vAlign w:val="center"/>
          </w:tcPr>
          <w:p w14:paraId="55D55815" w14:textId="3973D024" w:rsidR="00417A87" w:rsidRPr="00417A87" w:rsidRDefault="00417A87" w:rsidP="00417A87">
            <w:pPr>
              <w:jc w:val="left"/>
              <w:rPr>
                <w:rFonts w:asciiTheme="majorHAnsi" w:hAnsiTheme="majorHAnsi" w:cstheme="majorHAnsi"/>
                <w:sz w:val="20"/>
                <w:szCs w:val="20"/>
                <w:lang w:eastAsia="pt-BR"/>
              </w:rPr>
            </w:pPr>
            <w:r>
              <w:rPr>
                <w:rFonts w:asciiTheme="majorHAnsi" w:eastAsia="Times New Roman" w:hAnsiTheme="majorHAnsi" w:cstheme="majorHAnsi"/>
                <w:b/>
                <w:bCs/>
                <w:sz w:val="20"/>
                <w:szCs w:val="20"/>
                <w:lang w:eastAsia="pt-BR"/>
              </w:rPr>
              <w:t>SONDA H</w:t>
            </w:r>
            <w:r w:rsidRPr="00417A87">
              <w:rPr>
                <w:rFonts w:asciiTheme="majorHAnsi" w:eastAsia="Times New Roman" w:hAnsiTheme="majorHAnsi" w:cstheme="majorHAnsi"/>
                <w:b/>
                <w:bCs/>
                <w:sz w:val="20"/>
                <w:szCs w:val="20"/>
                <w:lang w:eastAsia="pt-BR"/>
              </w:rPr>
              <w:t>ybrid</w:t>
            </w:r>
          </w:p>
        </w:tc>
      </w:tr>
      <w:tr w:rsidR="00417A87" w:rsidRPr="00444D4C" w14:paraId="1087996E" w14:textId="1E58269F" w:rsidTr="00417A87">
        <w:trPr>
          <w:trHeight w:val="91"/>
        </w:trPr>
        <w:tc>
          <w:tcPr>
            <w:tcW w:w="1366" w:type="dxa"/>
            <w:tcBorders>
              <w:right w:val="single" w:sz="4" w:space="0" w:color="BFBFBF" w:themeColor="background1" w:themeShade="BF"/>
            </w:tcBorders>
          </w:tcPr>
          <w:p w14:paraId="4FF1F66D" w14:textId="5BCA4764"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Não</w:t>
            </w:r>
          </w:p>
        </w:tc>
        <w:tc>
          <w:tcPr>
            <w:tcW w:w="4752" w:type="dxa"/>
            <w:tcBorders>
              <w:left w:val="single" w:sz="4" w:space="0" w:color="BFBFBF" w:themeColor="background1" w:themeShade="BF"/>
              <w:right w:val="single" w:sz="4" w:space="0" w:color="BFBFBF" w:themeColor="background1" w:themeShade="BF"/>
            </w:tcBorders>
          </w:tcPr>
          <w:p w14:paraId="63C3CA49" w14:textId="7BEAE9D8"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Gestão do Portal</w:t>
            </w:r>
          </w:p>
        </w:tc>
        <w:tc>
          <w:tcPr>
            <w:tcW w:w="1139" w:type="dxa"/>
            <w:gridSpan w:val="2"/>
            <w:tcBorders>
              <w:left w:val="single" w:sz="4" w:space="0" w:color="BFBFBF" w:themeColor="background1" w:themeShade="BF"/>
              <w:right w:val="single" w:sz="4" w:space="0" w:color="BFBFBF" w:themeColor="background1" w:themeShade="BF"/>
            </w:tcBorders>
            <w:vAlign w:val="center"/>
          </w:tcPr>
          <w:p w14:paraId="4B68CBF0" w14:textId="73C2E8D7"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R</w:t>
            </w:r>
          </w:p>
        </w:tc>
        <w:tc>
          <w:tcPr>
            <w:tcW w:w="1298" w:type="dxa"/>
            <w:gridSpan w:val="2"/>
            <w:tcBorders>
              <w:left w:val="single" w:sz="4" w:space="0" w:color="BFBFBF" w:themeColor="background1" w:themeShade="BF"/>
              <w:right w:val="single" w:sz="4" w:space="0" w:color="BFBFBF" w:themeColor="background1" w:themeShade="BF"/>
            </w:tcBorders>
            <w:vAlign w:val="center"/>
          </w:tcPr>
          <w:p w14:paraId="1B451719" w14:textId="18D55F64"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R</w:t>
            </w:r>
          </w:p>
        </w:tc>
        <w:tc>
          <w:tcPr>
            <w:tcW w:w="1375" w:type="dxa"/>
            <w:tcBorders>
              <w:left w:val="single" w:sz="4" w:space="0" w:color="BFBFBF" w:themeColor="background1" w:themeShade="BF"/>
            </w:tcBorders>
            <w:vAlign w:val="center"/>
          </w:tcPr>
          <w:p w14:paraId="36CE7588" w14:textId="3550F13F"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0192CA0E" w14:textId="77777777" w:rsidTr="00417A87">
        <w:trPr>
          <w:trHeight w:val="91"/>
        </w:trPr>
        <w:tc>
          <w:tcPr>
            <w:tcW w:w="1366" w:type="dxa"/>
            <w:tcBorders>
              <w:right w:val="single" w:sz="4" w:space="0" w:color="BFBFBF" w:themeColor="background1" w:themeShade="BF"/>
            </w:tcBorders>
          </w:tcPr>
          <w:p w14:paraId="624E9E83" w14:textId="4CB94815"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Não</w:t>
            </w:r>
          </w:p>
        </w:tc>
        <w:tc>
          <w:tcPr>
            <w:tcW w:w="4752" w:type="dxa"/>
            <w:tcBorders>
              <w:left w:val="single" w:sz="4" w:space="0" w:color="BFBFBF" w:themeColor="background1" w:themeShade="BF"/>
              <w:right w:val="single" w:sz="4" w:space="0" w:color="BFBFBF" w:themeColor="background1" w:themeShade="BF"/>
            </w:tcBorders>
          </w:tcPr>
          <w:p w14:paraId="7D240039" w14:textId="7B0F35C7" w:rsidR="00417A87" w:rsidRPr="00417A87" w:rsidRDefault="00417A87" w:rsidP="00417A87">
            <w:pPr>
              <w:jc w:val="left"/>
              <w:rPr>
                <w:rFonts w:asciiTheme="majorHAnsi" w:hAnsiTheme="majorHAnsi" w:cstheme="majorHAnsi"/>
                <w:sz w:val="20"/>
                <w:szCs w:val="20"/>
                <w:lang w:eastAsia="pt-BR"/>
              </w:rPr>
            </w:pPr>
            <w:r w:rsidRPr="00417A87">
              <w:rPr>
                <w:rFonts w:asciiTheme="majorHAnsi" w:hAnsiTheme="majorHAnsi" w:cstheme="majorHAnsi"/>
                <w:sz w:val="20"/>
                <w:szCs w:val="20"/>
              </w:rPr>
              <w:t>Gestão de Subscrições</w:t>
            </w:r>
          </w:p>
        </w:tc>
        <w:tc>
          <w:tcPr>
            <w:tcW w:w="1139" w:type="dxa"/>
            <w:gridSpan w:val="2"/>
            <w:tcBorders>
              <w:left w:val="single" w:sz="4" w:space="0" w:color="BFBFBF" w:themeColor="background1" w:themeShade="BF"/>
              <w:right w:val="single" w:sz="4" w:space="0" w:color="BFBFBF" w:themeColor="background1" w:themeShade="BF"/>
            </w:tcBorders>
            <w:vAlign w:val="center"/>
          </w:tcPr>
          <w:p w14:paraId="6929757A" w14:textId="05ED182E" w:rsidR="00417A87" w:rsidRPr="00417A87" w:rsidRDefault="00417A87" w:rsidP="00417A87">
            <w:pPr>
              <w:jc w:val="center"/>
              <w:rPr>
                <w:rFonts w:asciiTheme="majorHAnsi" w:hAnsiTheme="majorHAnsi" w:cstheme="majorHAnsi"/>
                <w:sz w:val="20"/>
                <w:szCs w:val="20"/>
                <w:lang w:eastAsia="pt-BR"/>
              </w:rPr>
            </w:pPr>
            <w:r w:rsidRPr="00417A87">
              <w:rPr>
                <w:rFonts w:asciiTheme="majorHAnsi" w:hAnsiTheme="majorHAnsi" w:cstheme="majorHAnsi"/>
                <w:sz w:val="20"/>
                <w:szCs w:val="20"/>
              </w:rPr>
              <w:t>R</w:t>
            </w:r>
          </w:p>
        </w:tc>
        <w:tc>
          <w:tcPr>
            <w:tcW w:w="1298" w:type="dxa"/>
            <w:gridSpan w:val="2"/>
            <w:tcBorders>
              <w:left w:val="single" w:sz="4" w:space="0" w:color="BFBFBF" w:themeColor="background1" w:themeShade="BF"/>
              <w:right w:val="single" w:sz="4" w:space="0" w:color="BFBFBF" w:themeColor="background1" w:themeShade="BF"/>
            </w:tcBorders>
            <w:vAlign w:val="center"/>
          </w:tcPr>
          <w:p w14:paraId="768CC360" w14:textId="35EF2349"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sz w:val="20"/>
                <w:szCs w:val="20"/>
              </w:rPr>
              <w:t>R</w:t>
            </w:r>
          </w:p>
        </w:tc>
        <w:tc>
          <w:tcPr>
            <w:tcW w:w="1375" w:type="dxa"/>
            <w:tcBorders>
              <w:left w:val="single" w:sz="4" w:space="0" w:color="BFBFBF" w:themeColor="background1" w:themeShade="BF"/>
            </w:tcBorders>
            <w:vAlign w:val="center"/>
          </w:tcPr>
          <w:p w14:paraId="113035F6" w14:textId="7D43C9EF"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06407852" w14:textId="2E279C38" w:rsidTr="00417A87">
        <w:trPr>
          <w:trHeight w:val="91"/>
        </w:trPr>
        <w:tc>
          <w:tcPr>
            <w:tcW w:w="1366" w:type="dxa"/>
            <w:tcBorders>
              <w:right w:val="single" w:sz="4" w:space="0" w:color="BFBFBF" w:themeColor="background1" w:themeShade="BF"/>
            </w:tcBorders>
          </w:tcPr>
          <w:p w14:paraId="3D15BEAB" w14:textId="3229778B"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Não</w:t>
            </w:r>
          </w:p>
        </w:tc>
        <w:tc>
          <w:tcPr>
            <w:tcW w:w="4752" w:type="dxa"/>
            <w:tcBorders>
              <w:left w:val="single" w:sz="4" w:space="0" w:color="BFBFBF" w:themeColor="background1" w:themeShade="BF"/>
              <w:right w:val="single" w:sz="4" w:space="0" w:color="BFBFBF" w:themeColor="background1" w:themeShade="BF"/>
            </w:tcBorders>
          </w:tcPr>
          <w:p w14:paraId="3EBA0853" w14:textId="3E87DA6F"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 xml:space="preserve">Criar Tenant para o </w:t>
            </w:r>
            <w:r w:rsidRPr="00417A87">
              <w:rPr>
                <w:rFonts w:asciiTheme="majorHAnsi" w:hAnsiTheme="majorHAnsi" w:cstheme="majorHAnsi"/>
                <w:b/>
                <w:sz w:val="20"/>
                <w:szCs w:val="20"/>
              </w:rPr>
              <w:t>CLIENTE</w:t>
            </w:r>
          </w:p>
        </w:tc>
        <w:tc>
          <w:tcPr>
            <w:tcW w:w="1139" w:type="dxa"/>
            <w:gridSpan w:val="2"/>
            <w:tcBorders>
              <w:left w:val="single" w:sz="4" w:space="0" w:color="BFBFBF" w:themeColor="background1" w:themeShade="BF"/>
              <w:right w:val="single" w:sz="4" w:space="0" w:color="BFBFBF" w:themeColor="background1" w:themeShade="BF"/>
            </w:tcBorders>
            <w:vAlign w:val="center"/>
          </w:tcPr>
          <w:p w14:paraId="0AC3E941" w14:textId="3787121B"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R</w:t>
            </w:r>
          </w:p>
        </w:tc>
        <w:tc>
          <w:tcPr>
            <w:tcW w:w="1298" w:type="dxa"/>
            <w:gridSpan w:val="2"/>
            <w:tcBorders>
              <w:left w:val="single" w:sz="4" w:space="0" w:color="BFBFBF" w:themeColor="background1" w:themeShade="BF"/>
              <w:right w:val="single" w:sz="4" w:space="0" w:color="BFBFBF" w:themeColor="background1" w:themeShade="BF"/>
            </w:tcBorders>
            <w:vAlign w:val="center"/>
          </w:tcPr>
          <w:p w14:paraId="2F189B2D" w14:textId="5AC77624"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I</w:t>
            </w:r>
          </w:p>
        </w:tc>
        <w:tc>
          <w:tcPr>
            <w:tcW w:w="1375" w:type="dxa"/>
            <w:tcBorders>
              <w:left w:val="single" w:sz="4" w:space="0" w:color="BFBFBF" w:themeColor="background1" w:themeShade="BF"/>
            </w:tcBorders>
            <w:vAlign w:val="center"/>
          </w:tcPr>
          <w:p w14:paraId="40A0D6C7" w14:textId="2CA6E40A"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336D722D" w14:textId="26700DC5" w:rsidTr="00417A87">
        <w:trPr>
          <w:trHeight w:val="91"/>
        </w:trPr>
        <w:tc>
          <w:tcPr>
            <w:tcW w:w="1366" w:type="dxa"/>
            <w:tcBorders>
              <w:right w:val="single" w:sz="4" w:space="0" w:color="BFBFBF" w:themeColor="background1" w:themeShade="BF"/>
            </w:tcBorders>
          </w:tcPr>
          <w:p w14:paraId="72549F3A" w14:textId="310C338C"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Não</w:t>
            </w:r>
          </w:p>
        </w:tc>
        <w:tc>
          <w:tcPr>
            <w:tcW w:w="4752" w:type="dxa"/>
            <w:tcBorders>
              <w:left w:val="single" w:sz="4" w:space="0" w:color="BFBFBF" w:themeColor="background1" w:themeShade="BF"/>
              <w:right w:val="single" w:sz="4" w:space="0" w:color="BFBFBF" w:themeColor="background1" w:themeShade="BF"/>
            </w:tcBorders>
          </w:tcPr>
          <w:p w14:paraId="7AAEE2FA" w14:textId="3C224DFD" w:rsidR="00417A87" w:rsidRPr="00417A87" w:rsidRDefault="00417A87" w:rsidP="00417A87">
            <w:pPr>
              <w:jc w:val="left"/>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 xml:space="preserve">Gestão dos usuários do </w:t>
            </w:r>
            <w:r w:rsidRPr="00417A87">
              <w:rPr>
                <w:rFonts w:asciiTheme="majorHAnsi" w:hAnsiTheme="majorHAnsi" w:cstheme="majorHAnsi"/>
                <w:b/>
                <w:sz w:val="20"/>
                <w:szCs w:val="20"/>
              </w:rPr>
              <w:t>CLIENTE</w:t>
            </w:r>
            <w:r w:rsidRPr="00417A87">
              <w:rPr>
                <w:rFonts w:asciiTheme="majorHAnsi" w:hAnsiTheme="majorHAnsi" w:cstheme="majorHAnsi"/>
                <w:sz w:val="20"/>
                <w:szCs w:val="20"/>
              </w:rPr>
              <w:t xml:space="preserve"> no portal</w:t>
            </w:r>
          </w:p>
        </w:tc>
        <w:tc>
          <w:tcPr>
            <w:tcW w:w="1139" w:type="dxa"/>
            <w:gridSpan w:val="2"/>
            <w:tcBorders>
              <w:left w:val="single" w:sz="4" w:space="0" w:color="BFBFBF" w:themeColor="background1" w:themeShade="BF"/>
              <w:right w:val="single" w:sz="4" w:space="0" w:color="BFBFBF" w:themeColor="background1" w:themeShade="BF"/>
            </w:tcBorders>
            <w:vAlign w:val="center"/>
          </w:tcPr>
          <w:p w14:paraId="2C12311F" w14:textId="13E103A5"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R</w:t>
            </w:r>
          </w:p>
        </w:tc>
        <w:tc>
          <w:tcPr>
            <w:tcW w:w="1298" w:type="dxa"/>
            <w:gridSpan w:val="2"/>
            <w:tcBorders>
              <w:left w:val="single" w:sz="4" w:space="0" w:color="BFBFBF" w:themeColor="background1" w:themeShade="BF"/>
              <w:right w:val="single" w:sz="4" w:space="0" w:color="BFBFBF" w:themeColor="background1" w:themeShade="BF"/>
            </w:tcBorders>
            <w:vAlign w:val="center"/>
          </w:tcPr>
          <w:p w14:paraId="76379AFD" w14:textId="7FB9016C"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sz w:val="20"/>
                <w:szCs w:val="20"/>
              </w:rPr>
              <w:t>R</w:t>
            </w:r>
          </w:p>
        </w:tc>
        <w:tc>
          <w:tcPr>
            <w:tcW w:w="1375" w:type="dxa"/>
            <w:tcBorders>
              <w:left w:val="single" w:sz="4" w:space="0" w:color="BFBFBF" w:themeColor="background1" w:themeShade="BF"/>
            </w:tcBorders>
            <w:vAlign w:val="center"/>
          </w:tcPr>
          <w:p w14:paraId="33CD14CF" w14:textId="1987242F" w:rsidR="00417A87" w:rsidRPr="00417A87" w:rsidRDefault="00417A87" w:rsidP="00417A87">
            <w:pPr>
              <w:jc w:val="center"/>
              <w:rPr>
                <w:rFonts w:asciiTheme="majorHAnsi" w:eastAsia="Times New Roman" w:hAnsiTheme="majorHAnsi" w:cstheme="majorHAnsi"/>
                <w:b/>
                <w:bCs/>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26B5C52C" w14:textId="5D42134E" w:rsidTr="00417A87">
        <w:trPr>
          <w:trHeight w:val="91"/>
        </w:trPr>
        <w:tc>
          <w:tcPr>
            <w:tcW w:w="9930" w:type="dxa"/>
            <w:gridSpan w:val="7"/>
            <w:vAlign w:val="center"/>
          </w:tcPr>
          <w:p w14:paraId="4AEB8CD3" w14:textId="4EA21BC8" w:rsidR="00417A87" w:rsidRPr="00417A87" w:rsidRDefault="00417A87" w:rsidP="00417A87">
            <w:pPr>
              <w:jc w:val="left"/>
              <w:rPr>
                <w:rFonts w:asciiTheme="majorHAnsi" w:hAnsiTheme="majorHAnsi" w:cstheme="majorHAnsi"/>
                <w:color w:val="000000"/>
                <w:sz w:val="20"/>
                <w:szCs w:val="20"/>
                <w:lang w:eastAsia="pt-BR"/>
              </w:rPr>
            </w:pPr>
            <w:r w:rsidRPr="00417A87">
              <w:rPr>
                <w:rFonts w:asciiTheme="majorHAnsi" w:eastAsia="Times New Roman" w:hAnsiTheme="majorHAnsi" w:cstheme="majorHAnsi"/>
                <w:b/>
                <w:bCs/>
                <w:sz w:val="20"/>
                <w:szCs w:val="20"/>
                <w:lang w:eastAsia="pt-BR"/>
              </w:rPr>
              <w:t>Book Mensal</w:t>
            </w:r>
          </w:p>
        </w:tc>
      </w:tr>
      <w:tr w:rsidR="00417A87" w:rsidRPr="00444D4C" w14:paraId="11F25AAD" w14:textId="4AAF5B4F" w:rsidTr="00417A87">
        <w:trPr>
          <w:trHeight w:val="120"/>
        </w:trPr>
        <w:tc>
          <w:tcPr>
            <w:tcW w:w="1366" w:type="dxa"/>
          </w:tcPr>
          <w:p w14:paraId="2659F9E9" w14:textId="18F3D278"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Não</w:t>
            </w:r>
          </w:p>
        </w:tc>
        <w:tc>
          <w:tcPr>
            <w:tcW w:w="4752" w:type="dxa"/>
            <w:vAlign w:val="center"/>
          </w:tcPr>
          <w:p w14:paraId="64D52537" w14:textId="7F9FA406" w:rsidR="00417A87" w:rsidRPr="00417A87" w:rsidRDefault="00417A87" w:rsidP="00417A87">
            <w:pPr>
              <w:jc w:val="left"/>
              <w:rPr>
                <w:rFonts w:asciiTheme="majorHAnsi" w:hAnsiTheme="majorHAnsi" w:cstheme="majorHAnsi"/>
                <w:color w:val="000000"/>
                <w:sz w:val="20"/>
                <w:szCs w:val="20"/>
                <w:lang w:eastAsia="pt-BR"/>
              </w:rPr>
            </w:pPr>
            <w:r w:rsidRPr="00417A87">
              <w:rPr>
                <w:rFonts w:asciiTheme="majorHAnsi" w:eastAsia="Times New Roman" w:hAnsiTheme="majorHAnsi" w:cstheme="majorHAnsi"/>
                <w:color w:val="000000"/>
                <w:sz w:val="20"/>
                <w:szCs w:val="20"/>
                <w:lang w:eastAsia="pt-BR"/>
              </w:rPr>
              <w:t xml:space="preserve">Envio de billing mensal para o </w:t>
            </w:r>
            <w:r w:rsidRPr="00417A87">
              <w:rPr>
                <w:rFonts w:asciiTheme="majorHAnsi" w:eastAsia="Times New Roman" w:hAnsiTheme="majorHAnsi" w:cstheme="majorHAnsi"/>
                <w:b/>
                <w:color w:val="000000"/>
                <w:sz w:val="20"/>
                <w:szCs w:val="20"/>
                <w:lang w:eastAsia="pt-BR"/>
              </w:rPr>
              <w:t>CLIENTE</w:t>
            </w:r>
          </w:p>
        </w:tc>
        <w:tc>
          <w:tcPr>
            <w:tcW w:w="1133" w:type="dxa"/>
            <w:vAlign w:val="center"/>
          </w:tcPr>
          <w:p w14:paraId="60018EB3" w14:textId="23594AC2"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R</w:t>
            </w:r>
          </w:p>
        </w:tc>
        <w:tc>
          <w:tcPr>
            <w:tcW w:w="1304" w:type="dxa"/>
            <w:gridSpan w:val="3"/>
            <w:tcBorders>
              <w:right w:val="single" w:sz="4" w:space="0" w:color="BFBFBF" w:themeColor="background1" w:themeShade="BF"/>
            </w:tcBorders>
            <w:vAlign w:val="center"/>
          </w:tcPr>
          <w:p w14:paraId="58500C3D" w14:textId="6ED61E05"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c>
          <w:tcPr>
            <w:tcW w:w="1375" w:type="dxa"/>
            <w:tcBorders>
              <w:left w:val="single" w:sz="4" w:space="0" w:color="BFBFBF" w:themeColor="background1" w:themeShade="BF"/>
            </w:tcBorders>
            <w:vAlign w:val="center"/>
          </w:tcPr>
          <w:p w14:paraId="444EB5F3" w14:textId="715EE40A"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3DFB2005" w14:textId="77777777" w:rsidTr="00D21D8A">
        <w:trPr>
          <w:trHeight w:val="286"/>
        </w:trPr>
        <w:tc>
          <w:tcPr>
            <w:tcW w:w="9930" w:type="dxa"/>
            <w:gridSpan w:val="7"/>
            <w:vAlign w:val="center"/>
          </w:tcPr>
          <w:p w14:paraId="6A0ADE32" w14:textId="108700ED" w:rsidR="00417A87" w:rsidRPr="00417A87" w:rsidRDefault="00417A87" w:rsidP="00417A87">
            <w:pPr>
              <w:jc w:val="left"/>
              <w:rPr>
                <w:rFonts w:asciiTheme="majorHAnsi" w:hAnsiTheme="majorHAnsi" w:cstheme="majorHAnsi"/>
                <w:color w:val="000000"/>
                <w:sz w:val="20"/>
                <w:szCs w:val="20"/>
                <w:lang w:eastAsia="pt-BR"/>
              </w:rPr>
            </w:pPr>
            <w:r w:rsidRPr="00417A87">
              <w:rPr>
                <w:rFonts w:asciiTheme="majorHAnsi" w:eastAsia="Times New Roman" w:hAnsiTheme="majorHAnsi" w:cstheme="majorHAnsi"/>
                <w:b/>
                <w:bCs/>
                <w:sz w:val="20"/>
                <w:szCs w:val="20"/>
                <w:lang w:eastAsia="pt-BR"/>
              </w:rPr>
              <w:t>Gestão de Infraestrutura</w:t>
            </w:r>
          </w:p>
        </w:tc>
      </w:tr>
      <w:tr w:rsidR="00417A87" w:rsidRPr="00444D4C" w14:paraId="3AD90970" w14:textId="77777777" w:rsidTr="00417A87">
        <w:trPr>
          <w:trHeight w:val="70"/>
        </w:trPr>
        <w:tc>
          <w:tcPr>
            <w:tcW w:w="1366" w:type="dxa"/>
          </w:tcPr>
          <w:p w14:paraId="615D0F91" w14:textId="3BCD5B98"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Não</w:t>
            </w:r>
          </w:p>
        </w:tc>
        <w:tc>
          <w:tcPr>
            <w:tcW w:w="4752" w:type="dxa"/>
          </w:tcPr>
          <w:p w14:paraId="4A2B2663" w14:textId="503FA1BF" w:rsidR="00417A87" w:rsidRPr="00417A87" w:rsidRDefault="00417A87" w:rsidP="00417A87">
            <w:pPr>
              <w:jc w:val="left"/>
              <w:rPr>
                <w:rFonts w:asciiTheme="majorHAnsi" w:eastAsia="Times New Roman" w:hAnsiTheme="majorHAnsi" w:cstheme="majorHAnsi"/>
                <w:color w:val="000000"/>
                <w:sz w:val="20"/>
                <w:szCs w:val="20"/>
                <w:lang w:eastAsia="pt-BR"/>
              </w:rPr>
            </w:pPr>
            <w:r w:rsidRPr="00417A87">
              <w:rPr>
                <w:rFonts w:asciiTheme="majorHAnsi" w:hAnsiTheme="majorHAnsi" w:cstheme="majorHAnsi"/>
                <w:color w:val="000000"/>
                <w:sz w:val="20"/>
                <w:szCs w:val="20"/>
                <w:lang w:eastAsia="pt-BR"/>
              </w:rPr>
              <w:t>Acesso ao painel administrativo (Console)</w:t>
            </w:r>
          </w:p>
        </w:tc>
        <w:tc>
          <w:tcPr>
            <w:tcW w:w="1133" w:type="dxa"/>
            <w:vAlign w:val="center"/>
          </w:tcPr>
          <w:p w14:paraId="746C6F57" w14:textId="342CF9D3"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R</w:t>
            </w:r>
          </w:p>
        </w:tc>
        <w:tc>
          <w:tcPr>
            <w:tcW w:w="1304" w:type="dxa"/>
            <w:gridSpan w:val="3"/>
            <w:vAlign w:val="center"/>
          </w:tcPr>
          <w:p w14:paraId="7EF85277" w14:textId="3C78DA89"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R</w:t>
            </w:r>
          </w:p>
        </w:tc>
        <w:tc>
          <w:tcPr>
            <w:tcW w:w="1375" w:type="dxa"/>
            <w:vAlign w:val="center"/>
          </w:tcPr>
          <w:p w14:paraId="178094CC" w14:textId="03648D2B"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2C230B50" w14:textId="77777777" w:rsidTr="00417A87">
        <w:trPr>
          <w:trHeight w:val="70"/>
        </w:trPr>
        <w:tc>
          <w:tcPr>
            <w:tcW w:w="1366" w:type="dxa"/>
          </w:tcPr>
          <w:p w14:paraId="334BD16C" w14:textId="43886477"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Não</w:t>
            </w:r>
          </w:p>
        </w:tc>
        <w:tc>
          <w:tcPr>
            <w:tcW w:w="4752" w:type="dxa"/>
          </w:tcPr>
          <w:p w14:paraId="7EADFDDD" w14:textId="62830BC2" w:rsidR="00417A87" w:rsidRPr="00417A87" w:rsidRDefault="00417A87" w:rsidP="00417A87">
            <w:pPr>
              <w:jc w:val="left"/>
              <w:rPr>
                <w:rFonts w:asciiTheme="majorHAnsi" w:eastAsia="Times New Roman" w:hAnsiTheme="majorHAnsi" w:cstheme="majorHAnsi"/>
                <w:color w:val="000000"/>
                <w:sz w:val="20"/>
                <w:szCs w:val="20"/>
                <w:lang w:eastAsia="pt-BR"/>
              </w:rPr>
            </w:pPr>
            <w:r w:rsidRPr="00417A87">
              <w:rPr>
                <w:rFonts w:asciiTheme="majorHAnsi" w:hAnsiTheme="majorHAnsi" w:cstheme="majorHAnsi"/>
                <w:color w:val="000000"/>
                <w:sz w:val="20"/>
                <w:szCs w:val="20"/>
                <w:lang w:eastAsia="pt-BR"/>
              </w:rPr>
              <w:t>Disponibilidade do painel administrativo (Console)</w:t>
            </w:r>
          </w:p>
        </w:tc>
        <w:tc>
          <w:tcPr>
            <w:tcW w:w="1133" w:type="dxa"/>
            <w:vAlign w:val="center"/>
          </w:tcPr>
          <w:p w14:paraId="73F0FB1F" w14:textId="58670C35"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c>
          <w:tcPr>
            <w:tcW w:w="1304" w:type="dxa"/>
            <w:gridSpan w:val="3"/>
            <w:vAlign w:val="center"/>
          </w:tcPr>
          <w:p w14:paraId="7EDECD91" w14:textId="044C3B54"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c>
          <w:tcPr>
            <w:tcW w:w="1375" w:type="dxa"/>
            <w:vAlign w:val="center"/>
          </w:tcPr>
          <w:p w14:paraId="448136E0" w14:textId="7B8CB278"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R</w:t>
            </w:r>
          </w:p>
        </w:tc>
      </w:tr>
      <w:tr w:rsidR="00417A87" w:rsidRPr="00444D4C" w14:paraId="0693A2F2" w14:textId="77777777" w:rsidTr="00417A87">
        <w:trPr>
          <w:trHeight w:val="70"/>
        </w:trPr>
        <w:tc>
          <w:tcPr>
            <w:tcW w:w="1366" w:type="dxa"/>
          </w:tcPr>
          <w:p w14:paraId="5775D108" w14:textId="5FA7A532"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Não</w:t>
            </w:r>
          </w:p>
        </w:tc>
        <w:tc>
          <w:tcPr>
            <w:tcW w:w="4752" w:type="dxa"/>
          </w:tcPr>
          <w:p w14:paraId="5DE0F8FF" w14:textId="3D7955E4" w:rsidR="00417A87" w:rsidRPr="00417A87" w:rsidRDefault="00417A87" w:rsidP="00417A87">
            <w:pPr>
              <w:jc w:val="left"/>
              <w:rPr>
                <w:rFonts w:asciiTheme="majorHAnsi" w:eastAsia="Times New Roman" w:hAnsiTheme="majorHAnsi" w:cstheme="majorHAnsi"/>
                <w:color w:val="000000"/>
                <w:sz w:val="20"/>
                <w:szCs w:val="20"/>
                <w:lang w:eastAsia="pt-BR"/>
              </w:rPr>
            </w:pPr>
            <w:r w:rsidRPr="00417A87">
              <w:rPr>
                <w:rFonts w:asciiTheme="majorHAnsi" w:hAnsiTheme="majorHAnsi" w:cstheme="majorHAnsi"/>
                <w:color w:val="000000"/>
                <w:sz w:val="20"/>
                <w:szCs w:val="20"/>
                <w:lang w:eastAsia="pt-BR"/>
              </w:rPr>
              <w:t>Gerenciamento da plataforma de nuvem pública (IaaS)</w:t>
            </w:r>
          </w:p>
        </w:tc>
        <w:tc>
          <w:tcPr>
            <w:tcW w:w="1133" w:type="dxa"/>
            <w:vAlign w:val="center"/>
          </w:tcPr>
          <w:p w14:paraId="1ABD275B" w14:textId="72E0E6CA"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R</w:t>
            </w:r>
          </w:p>
        </w:tc>
        <w:tc>
          <w:tcPr>
            <w:tcW w:w="1304" w:type="dxa"/>
            <w:gridSpan w:val="3"/>
            <w:vAlign w:val="center"/>
          </w:tcPr>
          <w:p w14:paraId="659B83EE" w14:textId="3902C0DB"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c>
          <w:tcPr>
            <w:tcW w:w="1375" w:type="dxa"/>
            <w:vAlign w:val="center"/>
          </w:tcPr>
          <w:p w14:paraId="1A21324E" w14:textId="39AD5392" w:rsidR="00417A87" w:rsidRPr="00417A87" w:rsidRDefault="00417A87" w:rsidP="00417A87">
            <w:pPr>
              <w:jc w:val="center"/>
              <w:rPr>
                <w:rFonts w:asciiTheme="majorHAnsi" w:hAnsiTheme="majorHAnsi" w:cstheme="majorHAnsi"/>
                <w:color w:val="000000"/>
                <w:sz w:val="20"/>
                <w:szCs w:val="20"/>
                <w:lang w:eastAsia="pt-BR"/>
              </w:rPr>
            </w:pPr>
            <w:r w:rsidRPr="00417A87">
              <w:rPr>
                <w:rFonts w:asciiTheme="majorHAnsi" w:hAnsiTheme="majorHAnsi" w:cstheme="majorHAnsi"/>
                <w:color w:val="000000"/>
                <w:sz w:val="20"/>
                <w:szCs w:val="20"/>
                <w:lang w:eastAsia="pt-BR"/>
              </w:rPr>
              <w:t>-</w:t>
            </w:r>
          </w:p>
        </w:tc>
      </w:tr>
      <w:tr w:rsidR="00417A87" w:rsidRPr="00444D4C" w14:paraId="3560A41E" w14:textId="77777777" w:rsidTr="00417A87">
        <w:trPr>
          <w:trHeight w:val="70"/>
        </w:trPr>
        <w:tc>
          <w:tcPr>
            <w:tcW w:w="1366" w:type="dxa"/>
          </w:tcPr>
          <w:p w14:paraId="68DED1C3" w14:textId="496BE2D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47221A5A" w14:textId="4AEAA4BB"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Gerenciamento da Infraestrutura de provedor de nuvem pública (Infra, não Iaas)</w:t>
            </w:r>
          </w:p>
        </w:tc>
        <w:tc>
          <w:tcPr>
            <w:tcW w:w="1133" w:type="dxa"/>
            <w:vAlign w:val="center"/>
          </w:tcPr>
          <w:p w14:paraId="0259D9D9" w14:textId="26BE641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vAlign w:val="center"/>
          </w:tcPr>
          <w:p w14:paraId="4C070391" w14:textId="71137FA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vAlign w:val="center"/>
          </w:tcPr>
          <w:p w14:paraId="4420B230" w14:textId="14142E3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r>
      <w:tr w:rsidR="00417A87" w:rsidRPr="00444D4C" w14:paraId="1DE188D0" w14:textId="77777777" w:rsidTr="00417A87">
        <w:trPr>
          <w:trHeight w:val="70"/>
        </w:trPr>
        <w:tc>
          <w:tcPr>
            <w:tcW w:w="1366" w:type="dxa"/>
          </w:tcPr>
          <w:p w14:paraId="5784F414" w14:textId="653CB41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229493A9" w14:textId="64D5A939"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Responsabilidade pelos conteúdos e dados armazenados</w:t>
            </w:r>
          </w:p>
        </w:tc>
        <w:tc>
          <w:tcPr>
            <w:tcW w:w="1133" w:type="dxa"/>
            <w:vAlign w:val="center"/>
          </w:tcPr>
          <w:p w14:paraId="38F17F8E" w14:textId="73C9EBDC"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vAlign w:val="center"/>
          </w:tcPr>
          <w:p w14:paraId="23B7372A" w14:textId="246A564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75" w:type="dxa"/>
            <w:vAlign w:val="center"/>
          </w:tcPr>
          <w:p w14:paraId="46CC1229" w14:textId="1E7D99B9"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F91ED0F" w14:textId="77777777" w:rsidTr="00417A87">
        <w:trPr>
          <w:trHeight w:val="286"/>
        </w:trPr>
        <w:tc>
          <w:tcPr>
            <w:tcW w:w="1366" w:type="dxa"/>
          </w:tcPr>
          <w:p w14:paraId="704A45D6" w14:textId="537F083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6C661E5F" w14:textId="4B6A7CFF"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Responsabilidade pelo gerenciamento dos dados do ambiente</w:t>
            </w:r>
          </w:p>
        </w:tc>
        <w:tc>
          <w:tcPr>
            <w:tcW w:w="1133" w:type="dxa"/>
            <w:vAlign w:val="center"/>
          </w:tcPr>
          <w:p w14:paraId="24A817A0" w14:textId="4F4A0EC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vAlign w:val="center"/>
          </w:tcPr>
          <w:p w14:paraId="5F9F2B5E" w14:textId="67253DA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vAlign w:val="center"/>
          </w:tcPr>
          <w:p w14:paraId="784F919B" w14:textId="1ABB48A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r>
      <w:tr w:rsidR="00417A87" w:rsidRPr="00444D4C" w14:paraId="5659AE97" w14:textId="77777777" w:rsidTr="00417A87">
        <w:trPr>
          <w:trHeight w:val="286"/>
        </w:trPr>
        <w:tc>
          <w:tcPr>
            <w:tcW w:w="1366" w:type="dxa"/>
          </w:tcPr>
          <w:p w14:paraId="3C4014C4" w14:textId="1DDFC4E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01698583" w14:textId="2C90AFC6"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Administração e serviços (AWS, Azure, Google e Huawei)</w:t>
            </w:r>
          </w:p>
        </w:tc>
        <w:tc>
          <w:tcPr>
            <w:tcW w:w="1133" w:type="dxa"/>
          </w:tcPr>
          <w:p w14:paraId="4833B20E" w14:textId="45B41612"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2429729" w14:textId="28BF93E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4FADB731" w14:textId="58998C7C"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2ACBE48E" w14:textId="77777777" w:rsidTr="00417A87">
        <w:trPr>
          <w:trHeight w:val="70"/>
        </w:trPr>
        <w:tc>
          <w:tcPr>
            <w:tcW w:w="1366" w:type="dxa"/>
          </w:tcPr>
          <w:p w14:paraId="498BB4E4" w14:textId="15AF582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0FA76719" w14:textId="02D58140"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Administração de Sistema Operacional</w:t>
            </w:r>
          </w:p>
        </w:tc>
        <w:tc>
          <w:tcPr>
            <w:tcW w:w="1133" w:type="dxa"/>
          </w:tcPr>
          <w:p w14:paraId="242ADC83" w14:textId="53CC26C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B5A4A6F" w14:textId="59F77DE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71E64AAE" w14:textId="06A6C65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735E630F" w14:textId="77777777" w:rsidTr="00417A87">
        <w:trPr>
          <w:trHeight w:val="153"/>
        </w:trPr>
        <w:tc>
          <w:tcPr>
            <w:tcW w:w="1366" w:type="dxa"/>
          </w:tcPr>
          <w:p w14:paraId="6B0BF26D" w14:textId="4713B7E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44602D71" w14:textId="5A82A02F"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Administração e suporte ao banco de dados</w:t>
            </w:r>
          </w:p>
        </w:tc>
        <w:tc>
          <w:tcPr>
            <w:tcW w:w="1133" w:type="dxa"/>
          </w:tcPr>
          <w:p w14:paraId="38BC2CFB" w14:textId="60481CA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2616665D" w14:textId="49808DA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75" w:type="dxa"/>
          </w:tcPr>
          <w:p w14:paraId="4461B4B5" w14:textId="63C849F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7B994EBB" w14:textId="77777777" w:rsidTr="00417A87">
        <w:trPr>
          <w:trHeight w:val="70"/>
        </w:trPr>
        <w:tc>
          <w:tcPr>
            <w:tcW w:w="1366" w:type="dxa"/>
          </w:tcPr>
          <w:p w14:paraId="070B3874" w14:textId="15C9747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5481734F" w14:textId="6C8527B5"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Evolução do Banco de Dados</w:t>
            </w:r>
          </w:p>
        </w:tc>
        <w:tc>
          <w:tcPr>
            <w:tcW w:w="1133" w:type="dxa"/>
          </w:tcPr>
          <w:p w14:paraId="05318E3F" w14:textId="4B5132F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592AB39E" w14:textId="051D942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6399F18" w14:textId="5AC8CB1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r>
      <w:tr w:rsidR="00417A87" w:rsidRPr="00444D4C" w14:paraId="59ED1CC8" w14:textId="77777777" w:rsidTr="00417A87">
        <w:trPr>
          <w:trHeight w:val="70"/>
        </w:trPr>
        <w:tc>
          <w:tcPr>
            <w:tcW w:w="1366" w:type="dxa"/>
          </w:tcPr>
          <w:p w14:paraId="0B45A6A7" w14:textId="68C6477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0A1702D4" w14:textId="19AF9996"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Gerenciamento de Performance das aplicações</w:t>
            </w:r>
          </w:p>
        </w:tc>
        <w:tc>
          <w:tcPr>
            <w:tcW w:w="1133" w:type="dxa"/>
          </w:tcPr>
          <w:p w14:paraId="2FD42E4C" w14:textId="00A3D9A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7A00E4AF" w14:textId="28E26E9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75" w:type="dxa"/>
          </w:tcPr>
          <w:p w14:paraId="0F520DEE" w14:textId="11B90E7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5605F1E" w14:textId="77777777" w:rsidTr="00417A87">
        <w:trPr>
          <w:trHeight w:val="70"/>
        </w:trPr>
        <w:tc>
          <w:tcPr>
            <w:tcW w:w="1366" w:type="dxa"/>
          </w:tcPr>
          <w:p w14:paraId="02C70609" w14:textId="7E0BE7D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283F3A26" w14:textId="29C9E6EB"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Gerenciamento de código-fonte</w:t>
            </w:r>
          </w:p>
        </w:tc>
        <w:tc>
          <w:tcPr>
            <w:tcW w:w="1133" w:type="dxa"/>
          </w:tcPr>
          <w:p w14:paraId="1CA68419" w14:textId="41AC87A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3B2677B8" w14:textId="12DE14E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75" w:type="dxa"/>
          </w:tcPr>
          <w:p w14:paraId="4DCB9001" w14:textId="6CD48A9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5BF4AE34" w14:textId="77777777" w:rsidTr="00417A87">
        <w:trPr>
          <w:trHeight w:val="70"/>
        </w:trPr>
        <w:tc>
          <w:tcPr>
            <w:tcW w:w="1366" w:type="dxa"/>
          </w:tcPr>
          <w:p w14:paraId="2AC6E1F1" w14:textId="70AA0F8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2AD6954C" w14:textId="47231FC3" w:rsidR="00417A87" w:rsidRPr="00444D4C" w:rsidRDefault="00417A87" w:rsidP="00417A87">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Relatórios de performance IaaS</w:t>
            </w:r>
          </w:p>
        </w:tc>
        <w:tc>
          <w:tcPr>
            <w:tcW w:w="1133" w:type="dxa"/>
          </w:tcPr>
          <w:p w14:paraId="052A47AD" w14:textId="298654C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420C5AC4" w14:textId="216F477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F02DD67" w14:textId="451451CE"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r>
      <w:tr w:rsidR="00417A87" w:rsidRPr="00444D4C" w14:paraId="31086C78" w14:textId="77777777" w:rsidTr="00417A87">
        <w:trPr>
          <w:trHeight w:val="286"/>
        </w:trPr>
        <w:tc>
          <w:tcPr>
            <w:tcW w:w="1366" w:type="dxa"/>
          </w:tcPr>
          <w:p w14:paraId="66084352" w14:textId="5FCD899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752" w:type="dxa"/>
            <w:vAlign w:val="center"/>
          </w:tcPr>
          <w:p w14:paraId="660B8305" w14:textId="34368732"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 xml:space="preserve">Avaliação de requisitos, configurações e customizações de acordo com as  necessidades de negócios do </w:t>
            </w:r>
            <w:r w:rsidRPr="00444D4C">
              <w:rPr>
                <w:rFonts w:asciiTheme="majorHAnsi" w:eastAsia="Times New Roman" w:hAnsiTheme="majorHAnsi" w:cstheme="majorHAnsi"/>
                <w:b/>
                <w:color w:val="000000"/>
                <w:sz w:val="20"/>
                <w:szCs w:val="20"/>
                <w:lang w:eastAsia="pt-BR"/>
              </w:rPr>
              <w:t>CLIENTE</w:t>
            </w:r>
          </w:p>
        </w:tc>
        <w:tc>
          <w:tcPr>
            <w:tcW w:w="1133" w:type="dxa"/>
          </w:tcPr>
          <w:p w14:paraId="62AE35AD" w14:textId="2BD9567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04E060A" w14:textId="4BD6BCBE"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C4A7F74" w14:textId="081390A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29CE5A90" w14:textId="77777777" w:rsidTr="00417A87">
        <w:trPr>
          <w:trHeight w:val="286"/>
        </w:trPr>
        <w:tc>
          <w:tcPr>
            <w:tcW w:w="1366" w:type="dxa"/>
          </w:tcPr>
          <w:p w14:paraId="507B4BB0" w14:textId="7777777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p w14:paraId="2B35FD94" w14:textId="5E8FDF6D" w:rsidR="00417A87" w:rsidRPr="00444D4C" w:rsidRDefault="00417A87" w:rsidP="00417A87">
            <w:pPr>
              <w:jc w:val="center"/>
              <w:rPr>
                <w:rFonts w:asciiTheme="majorHAnsi" w:hAnsiTheme="majorHAnsi" w:cstheme="majorHAnsi"/>
                <w:color w:val="000000"/>
                <w:sz w:val="20"/>
                <w:szCs w:val="20"/>
                <w:lang w:eastAsia="pt-BR"/>
              </w:rPr>
            </w:pPr>
          </w:p>
        </w:tc>
        <w:tc>
          <w:tcPr>
            <w:tcW w:w="4752" w:type="dxa"/>
            <w:vAlign w:val="center"/>
          </w:tcPr>
          <w:p w14:paraId="514DE344" w14:textId="2AED4DBA"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Configuração e manutenção de servidores virtuais, redes, armazenamento e outros recursos de infraestrutura na nuvem;</w:t>
            </w:r>
          </w:p>
        </w:tc>
        <w:tc>
          <w:tcPr>
            <w:tcW w:w="1133" w:type="dxa"/>
          </w:tcPr>
          <w:p w14:paraId="34149300" w14:textId="71A02E8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458450A" w14:textId="2925DA2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195D428A" w14:textId="2C2F777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B9E9F87" w14:textId="77777777" w:rsidTr="00417A87">
        <w:trPr>
          <w:trHeight w:val="70"/>
        </w:trPr>
        <w:tc>
          <w:tcPr>
            <w:tcW w:w="1366" w:type="dxa"/>
          </w:tcPr>
          <w:p w14:paraId="6C750327" w14:textId="685AF10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6006DBE3" w14:textId="6CCB93C3"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Provisionamento e desativação de recursos;</w:t>
            </w:r>
          </w:p>
        </w:tc>
        <w:tc>
          <w:tcPr>
            <w:tcW w:w="1133" w:type="dxa"/>
          </w:tcPr>
          <w:p w14:paraId="022E82E3" w14:textId="3406F3E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D5FF5C3" w14:textId="09C7154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756415A0" w14:textId="3587CEA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418BF02" w14:textId="77777777" w:rsidTr="00417A87">
        <w:trPr>
          <w:trHeight w:val="70"/>
        </w:trPr>
        <w:tc>
          <w:tcPr>
            <w:tcW w:w="1366" w:type="dxa"/>
          </w:tcPr>
          <w:p w14:paraId="2F5AB006" w14:textId="03DD798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451F8F93" w14:textId="58F08CB6"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Configuração e otimização de servidores;</w:t>
            </w:r>
          </w:p>
        </w:tc>
        <w:tc>
          <w:tcPr>
            <w:tcW w:w="1133" w:type="dxa"/>
          </w:tcPr>
          <w:p w14:paraId="66D3D97C" w14:textId="3610E88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684B5724" w14:textId="41B4DAB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D5AEBE7" w14:textId="52381C69"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011C1A1F" w14:textId="77777777" w:rsidTr="00417A87">
        <w:trPr>
          <w:trHeight w:val="70"/>
        </w:trPr>
        <w:tc>
          <w:tcPr>
            <w:tcW w:w="1366" w:type="dxa"/>
          </w:tcPr>
          <w:p w14:paraId="14646B26" w14:textId="628BFDA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6B6F45DA" w14:textId="3E80CF63"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Gerenciamento de configuração de infraestrutura e implantação de novas soluções</w:t>
            </w:r>
          </w:p>
        </w:tc>
        <w:tc>
          <w:tcPr>
            <w:tcW w:w="1133" w:type="dxa"/>
          </w:tcPr>
          <w:p w14:paraId="26D7AD1D" w14:textId="4DA6D83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3B19012F" w14:textId="14C26BD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494F4523" w14:textId="01AEC14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7ABEE62" w14:textId="77777777" w:rsidTr="00417A87">
        <w:trPr>
          <w:trHeight w:val="70"/>
        </w:trPr>
        <w:tc>
          <w:tcPr>
            <w:tcW w:w="1366" w:type="dxa"/>
          </w:tcPr>
          <w:p w14:paraId="2E22D8E6" w14:textId="2F8F69D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09E7CDE5" w14:textId="10698986"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Gerenciamento de armazenamento e backups (contratado nos provedores de nuvem pública)</w:t>
            </w:r>
          </w:p>
        </w:tc>
        <w:tc>
          <w:tcPr>
            <w:tcW w:w="1133" w:type="dxa"/>
          </w:tcPr>
          <w:p w14:paraId="1CD27D1C" w14:textId="2838F1B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2164BC3" w14:textId="2B9EEE0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C655CF5" w14:textId="0B1E518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6AA15B9A" w14:textId="77777777" w:rsidTr="00417A87">
        <w:trPr>
          <w:trHeight w:val="286"/>
        </w:trPr>
        <w:tc>
          <w:tcPr>
            <w:tcW w:w="1366" w:type="dxa"/>
          </w:tcPr>
          <w:p w14:paraId="39E4F51A" w14:textId="2BDCBD2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1F9BB592" w14:textId="18578965"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Service catalog (Escolha de itens de catálogo da ferramenta de gestão de nuvem para provisionamento)</w:t>
            </w:r>
          </w:p>
        </w:tc>
        <w:tc>
          <w:tcPr>
            <w:tcW w:w="1133" w:type="dxa"/>
          </w:tcPr>
          <w:p w14:paraId="339174B0" w14:textId="252A200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6E3644D3" w14:textId="5C1B75AC"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2FB3808" w14:textId="247E2C1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ACB5BED" w14:textId="77777777" w:rsidTr="00417A87">
        <w:trPr>
          <w:trHeight w:val="173"/>
        </w:trPr>
        <w:tc>
          <w:tcPr>
            <w:tcW w:w="1366" w:type="dxa"/>
          </w:tcPr>
          <w:p w14:paraId="4B4414D6" w14:textId="512DF07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752" w:type="dxa"/>
            <w:vAlign w:val="center"/>
          </w:tcPr>
          <w:p w14:paraId="0DE0332E" w14:textId="713EA7AD"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Criação  de templates ou imagens  especificas para seu negócio (Guest OS customizations)</w:t>
            </w:r>
          </w:p>
        </w:tc>
        <w:tc>
          <w:tcPr>
            <w:tcW w:w="1133" w:type="dxa"/>
          </w:tcPr>
          <w:p w14:paraId="6D183297" w14:textId="176F2C3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459C49D" w14:textId="1EFF8E4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12D89B52" w14:textId="4D02D76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42E99B2B" w14:textId="77777777" w:rsidTr="00417A87">
        <w:trPr>
          <w:trHeight w:val="70"/>
        </w:trPr>
        <w:tc>
          <w:tcPr>
            <w:tcW w:w="1366" w:type="dxa"/>
          </w:tcPr>
          <w:p w14:paraId="0692635A" w14:textId="035D93B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38FA156A" w14:textId="0BB39CB3"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Disponibilização de recursos em diversos provedores de nuvem pública (Multicloud Provisioning)</w:t>
            </w:r>
          </w:p>
        </w:tc>
        <w:tc>
          <w:tcPr>
            <w:tcW w:w="1133" w:type="dxa"/>
          </w:tcPr>
          <w:p w14:paraId="6D14534E" w14:textId="010F0D99"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3FCCC255" w14:textId="3989655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D481F68" w14:textId="6702CF9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08492352" w14:textId="77777777" w:rsidTr="00417A87">
        <w:trPr>
          <w:trHeight w:val="315"/>
        </w:trPr>
        <w:tc>
          <w:tcPr>
            <w:tcW w:w="1366" w:type="dxa"/>
          </w:tcPr>
          <w:p w14:paraId="16F297EA" w14:textId="14B6BBE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752" w:type="dxa"/>
            <w:vAlign w:val="center"/>
          </w:tcPr>
          <w:p w14:paraId="73BAB6EF" w14:textId="048F3475"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Gerenciamento de plataforma de microsserviços (K8 Cluster management)</w:t>
            </w:r>
          </w:p>
        </w:tc>
        <w:tc>
          <w:tcPr>
            <w:tcW w:w="1133" w:type="dxa"/>
          </w:tcPr>
          <w:p w14:paraId="5D08E13D" w14:textId="71E2D69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38B5C916" w14:textId="264FD0B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0F0285C" w14:textId="5F072FE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8423D23" w14:textId="77777777" w:rsidTr="00D21D8A">
        <w:trPr>
          <w:trHeight w:val="286"/>
        </w:trPr>
        <w:tc>
          <w:tcPr>
            <w:tcW w:w="9930" w:type="dxa"/>
            <w:gridSpan w:val="7"/>
            <w:vAlign w:val="center"/>
          </w:tcPr>
          <w:p w14:paraId="4DBE4AA3" w14:textId="7DF3226D"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b/>
                <w:bCs/>
                <w:sz w:val="20"/>
                <w:szCs w:val="20"/>
                <w:lang w:eastAsia="pt-BR"/>
              </w:rPr>
              <w:t>Segurança da Informação</w:t>
            </w:r>
          </w:p>
        </w:tc>
      </w:tr>
      <w:tr w:rsidR="00417A87" w:rsidRPr="00444D4C" w14:paraId="1EFB9A80" w14:textId="77777777" w:rsidTr="00417A87">
        <w:trPr>
          <w:trHeight w:val="286"/>
        </w:trPr>
        <w:tc>
          <w:tcPr>
            <w:tcW w:w="1366" w:type="dxa"/>
          </w:tcPr>
          <w:p w14:paraId="781EAC06" w14:textId="02F07E63"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4BBA484E" w14:textId="5F2D5DE6" w:rsidR="00417A87" w:rsidRPr="00444D4C" w:rsidRDefault="00417A87" w:rsidP="00417A87">
            <w:pPr>
              <w:jc w:val="left"/>
              <w:rPr>
                <w:rFonts w:asciiTheme="majorHAnsi" w:eastAsia="Times New Roman" w:hAnsiTheme="majorHAnsi" w:cstheme="majorHAnsi"/>
                <w:sz w:val="20"/>
                <w:szCs w:val="20"/>
                <w:lang w:eastAsia="pt-BR"/>
              </w:rPr>
            </w:pPr>
            <w:r w:rsidRPr="00444D4C">
              <w:rPr>
                <w:rFonts w:asciiTheme="majorHAnsi" w:hAnsiTheme="majorHAnsi" w:cstheme="majorHAnsi"/>
                <w:color w:val="000000"/>
                <w:sz w:val="20"/>
                <w:szCs w:val="20"/>
                <w:lang w:eastAsia="pt-BR"/>
              </w:rPr>
              <w:t>Administração do software antivírus e configuração (quando aplicável)</w:t>
            </w:r>
          </w:p>
        </w:tc>
        <w:tc>
          <w:tcPr>
            <w:tcW w:w="1133" w:type="dxa"/>
          </w:tcPr>
          <w:p w14:paraId="4474C85B" w14:textId="6A783AC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F3713BD" w14:textId="2173458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0EFD1AD8" w14:textId="5E3E003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53E3FCE9" w14:textId="77777777" w:rsidTr="00417A87">
        <w:trPr>
          <w:trHeight w:val="149"/>
        </w:trPr>
        <w:tc>
          <w:tcPr>
            <w:tcW w:w="1366" w:type="dxa"/>
          </w:tcPr>
          <w:p w14:paraId="63B9E8CF" w14:textId="59E7E0E1"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6E2542E9" w14:textId="2FAAF267" w:rsidR="00417A87" w:rsidRPr="00444D4C" w:rsidRDefault="00417A87" w:rsidP="00417A87">
            <w:pPr>
              <w:jc w:val="left"/>
              <w:rPr>
                <w:rFonts w:asciiTheme="majorHAnsi" w:eastAsia="Times New Roman" w:hAnsiTheme="majorHAnsi" w:cstheme="majorHAnsi"/>
                <w:sz w:val="20"/>
                <w:szCs w:val="20"/>
                <w:lang w:eastAsia="pt-BR"/>
              </w:rPr>
            </w:pPr>
            <w:r w:rsidRPr="00444D4C">
              <w:rPr>
                <w:rFonts w:asciiTheme="majorHAnsi" w:hAnsiTheme="majorHAnsi" w:cstheme="majorHAnsi"/>
                <w:color w:val="000000"/>
                <w:sz w:val="20"/>
                <w:szCs w:val="20"/>
                <w:lang w:eastAsia="pt-BR"/>
              </w:rPr>
              <w:t>Gerenciamento de segurança das dependências de Data Center</w:t>
            </w:r>
          </w:p>
        </w:tc>
        <w:tc>
          <w:tcPr>
            <w:tcW w:w="1133" w:type="dxa"/>
          </w:tcPr>
          <w:p w14:paraId="2684CC33" w14:textId="4C222B0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4F9A7534" w14:textId="55D90AE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738F19F7" w14:textId="028305B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r>
      <w:tr w:rsidR="00417A87" w:rsidRPr="00444D4C" w14:paraId="119C30BA" w14:textId="77777777" w:rsidTr="00417A87">
        <w:trPr>
          <w:trHeight w:val="70"/>
        </w:trPr>
        <w:tc>
          <w:tcPr>
            <w:tcW w:w="1366" w:type="dxa"/>
          </w:tcPr>
          <w:p w14:paraId="6C6A4AF0" w14:textId="777F5595"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44C9C04A" w14:textId="6B032AFE" w:rsidR="00417A87" w:rsidRPr="00444D4C" w:rsidRDefault="00417A87" w:rsidP="00417A87">
            <w:pPr>
              <w:jc w:val="left"/>
              <w:rPr>
                <w:rFonts w:asciiTheme="majorHAnsi" w:eastAsia="Times New Roman" w:hAnsiTheme="majorHAnsi" w:cstheme="majorHAnsi"/>
                <w:sz w:val="20"/>
                <w:szCs w:val="20"/>
                <w:lang w:eastAsia="pt-BR"/>
              </w:rPr>
            </w:pPr>
            <w:r w:rsidRPr="00444D4C">
              <w:rPr>
                <w:rFonts w:asciiTheme="majorHAnsi" w:hAnsiTheme="majorHAnsi" w:cstheme="majorHAnsi"/>
                <w:color w:val="000000"/>
                <w:sz w:val="20"/>
                <w:szCs w:val="20"/>
                <w:lang w:eastAsia="pt-BR"/>
              </w:rPr>
              <w:t>Gerenciamento de segurança das aplicações</w:t>
            </w:r>
          </w:p>
        </w:tc>
        <w:tc>
          <w:tcPr>
            <w:tcW w:w="1133" w:type="dxa"/>
          </w:tcPr>
          <w:p w14:paraId="0AE2AE54" w14:textId="7395386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04" w:type="dxa"/>
            <w:gridSpan w:val="3"/>
          </w:tcPr>
          <w:p w14:paraId="35467F05" w14:textId="3EA1911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75" w:type="dxa"/>
          </w:tcPr>
          <w:p w14:paraId="6C83A6A0" w14:textId="57474EA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7CF7259E" w14:textId="77777777" w:rsidTr="00417A87">
        <w:trPr>
          <w:trHeight w:val="70"/>
        </w:trPr>
        <w:tc>
          <w:tcPr>
            <w:tcW w:w="1366" w:type="dxa"/>
          </w:tcPr>
          <w:p w14:paraId="4CA8EECE" w14:textId="2A374DF4" w:rsidR="00417A87" w:rsidRPr="00444D4C" w:rsidRDefault="00417A87" w:rsidP="00417A87">
            <w:pPr>
              <w:jc w:val="center"/>
              <w:rPr>
                <w:rFonts w:asciiTheme="majorHAnsi" w:hAnsiTheme="majorHAnsi" w:cstheme="majorHAnsi"/>
                <w:sz w:val="20"/>
                <w:szCs w:val="20"/>
                <w:lang w:eastAsia="pt-BR"/>
              </w:rPr>
            </w:pPr>
            <w:r>
              <w:rPr>
                <w:rFonts w:asciiTheme="majorHAnsi" w:hAnsiTheme="majorHAnsi" w:cstheme="majorHAnsi"/>
                <w:sz w:val="20"/>
                <w:szCs w:val="20"/>
                <w:lang w:eastAsia="pt-BR"/>
              </w:rPr>
              <w:t>Não</w:t>
            </w:r>
          </w:p>
        </w:tc>
        <w:tc>
          <w:tcPr>
            <w:tcW w:w="4752" w:type="dxa"/>
            <w:vAlign w:val="center"/>
          </w:tcPr>
          <w:p w14:paraId="07DE2AC8" w14:textId="4B1A0099" w:rsidR="00417A87" w:rsidRPr="00444D4C" w:rsidRDefault="00417A87" w:rsidP="00417A87">
            <w:pPr>
              <w:jc w:val="left"/>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 xml:space="preserve">Definição </w:t>
            </w:r>
            <w:r w:rsidRPr="00444D4C">
              <w:rPr>
                <w:rFonts w:asciiTheme="majorHAnsi" w:eastAsia="Times New Roman" w:hAnsiTheme="majorHAnsi" w:cstheme="majorHAnsi"/>
                <w:sz w:val="20"/>
                <w:szCs w:val="20"/>
                <w:lang w:eastAsia="pt-BR"/>
              </w:rPr>
              <w:t>de políticas de controle de acesso</w:t>
            </w:r>
          </w:p>
        </w:tc>
        <w:tc>
          <w:tcPr>
            <w:tcW w:w="1133" w:type="dxa"/>
          </w:tcPr>
          <w:p w14:paraId="711BFB3E" w14:textId="502429DB" w:rsidR="00417A87" w:rsidRPr="00444D4C" w:rsidRDefault="00417A87" w:rsidP="00417A87">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c>
          <w:tcPr>
            <w:tcW w:w="1304" w:type="dxa"/>
            <w:gridSpan w:val="3"/>
          </w:tcPr>
          <w:p w14:paraId="59826964" w14:textId="4A1A9217" w:rsidR="00417A87" w:rsidRPr="00444D4C" w:rsidRDefault="00417A87" w:rsidP="00417A87">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R</w:t>
            </w:r>
          </w:p>
        </w:tc>
        <w:tc>
          <w:tcPr>
            <w:tcW w:w="1375" w:type="dxa"/>
          </w:tcPr>
          <w:p w14:paraId="7B120282" w14:textId="17D094C6" w:rsidR="00417A87" w:rsidRPr="00444D4C" w:rsidRDefault="00417A87" w:rsidP="00417A87">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r>
      <w:tr w:rsidR="00417A87" w:rsidRPr="00444D4C" w14:paraId="21A673F4" w14:textId="77777777" w:rsidTr="00417A87">
        <w:trPr>
          <w:trHeight w:val="70"/>
        </w:trPr>
        <w:tc>
          <w:tcPr>
            <w:tcW w:w="1366" w:type="dxa"/>
          </w:tcPr>
          <w:p w14:paraId="40302D19" w14:textId="54898669"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133EF991" w14:textId="7122D86B" w:rsidR="00417A87" w:rsidRPr="00444D4C" w:rsidRDefault="00417A87" w:rsidP="00417A87">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Configuração de políticas de controle de acesso</w:t>
            </w:r>
          </w:p>
        </w:tc>
        <w:tc>
          <w:tcPr>
            <w:tcW w:w="1133" w:type="dxa"/>
          </w:tcPr>
          <w:p w14:paraId="75FDEC04" w14:textId="64C5D45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87EE74F" w14:textId="146EF0C9"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95449F8" w14:textId="7F17FBD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3DD16C56" w14:textId="77777777" w:rsidTr="00417A87">
        <w:trPr>
          <w:trHeight w:val="70"/>
        </w:trPr>
        <w:tc>
          <w:tcPr>
            <w:tcW w:w="1366" w:type="dxa"/>
          </w:tcPr>
          <w:p w14:paraId="09BB2EB6" w14:textId="7FB1A4C4"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6CFBB223" w14:textId="60D5668C" w:rsidR="00417A87" w:rsidRPr="00444D4C" w:rsidRDefault="00417A87" w:rsidP="00417A87">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Monitoramento de atividades suspeitas</w:t>
            </w:r>
          </w:p>
        </w:tc>
        <w:tc>
          <w:tcPr>
            <w:tcW w:w="1133" w:type="dxa"/>
          </w:tcPr>
          <w:p w14:paraId="0EEDE77F" w14:textId="5624BF5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7D6B380" w14:textId="5ACC756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2B11076" w14:textId="70C07DE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1A0FE2B0" w14:textId="77777777" w:rsidTr="00417A87">
        <w:trPr>
          <w:trHeight w:val="286"/>
        </w:trPr>
        <w:tc>
          <w:tcPr>
            <w:tcW w:w="1366" w:type="dxa"/>
          </w:tcPr>
          <w:p w14:paraId="2636078B" w14:textId="5F9476CF" w:rsidR="00417A87" w:rsidRPr="00444D4C" w:rsidRDefault="00417A87" w:rsidP="00417A87">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Sim</w:t>
            </w:r>
          </w:p>
        </w:tc>
        <w:tc>
          <w:tcPr>
            <w:tcW w:w="4752" w:type="dxa"/>
            <w:vAlign w:val="center"/>
          </w:tcPr>
          <w:p w14:paraId="01CC3358" w14:textId="3725D605" w:rsidR="00417A87" w:rsidRPr="00444D4C" w:rsidRDefault="00417A87" w:rsidP="00417A87">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Implementação e utilização de técnicas de criptografia e segurança para proteger dados</w:t>
            </w:r>
          </w:p>
        </w:tc>
        <w:tc>
          <w:tcPr>
            <w:tcW w:w="1133" w:type="dxa"/>
          </w:tcPr>
          <w:p w14:paraId="11DA7443" w14:textId="23AAFB6F"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4AAF827" w14:textId="717C962E"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DFE9110" w14:textId="539A6024"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3CA9BFD4" w14:textId="77777777" w:rsidTr="00417A87">
        <w:trPr>
          <w:trHeight w:val="286"/>
        </w:trPr>
        <w:tc>
          <w:tcPr>
            <w:tcW w:w="1366" w:type="dxa"/>
          </w:tcPr>
          <w:p w14:paraId="6E78458A" w14:textId="680F8E87"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1710A38A" w14:textId="08F63C65"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Implementação de SSL/TLS para comunicações seguras</w:t>
            </w:r>
          </w:p>
        </w:tc>
        <w:tc>
          <w:tcPr>
            <w:tcW w:w="1133" w:type="dxa"/>
          </w:tcPr>
          <w:p w14:paraId="745EA7E4" w14:textId="6467219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6E5BCFF5" w14:textId="63816A63"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345ED34" w14:textId="76DB3672"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0EFA83D6" w14:textId="77777777" w:rsidTr="00417A87">
        <w:trPr>
          <w:trHeight w:val="79"/>
        </w:trPr>
        <w:tc>
          <w:tcPr>
            <w:tcW w:w="1366" w:type="dxa"/>
          </w:tcPr>
          <w:p w14:paraId="5730FCFC" w14:textId="16274048"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0D6628A4" w14:textId="59EFB4A8"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Gestão de chaves de criptografia</w:t>
            </w:r>
          </w:p>
        </w:tc>
        <w:tc>
          <w:tcPr>
            <w:tcW w:w="1133" w:type="dxa"/>
          </w:tcPr>
          <w:p w14:paraId="2331CDEF" w14:textId="52C4B57D"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8B5FFB3" w14:textId="5F7362D6"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091F4082" w14:textId="68A3913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2499C362" w14:textId="77777777" w:rsidTr="00417A87">
        <w:trPr>
          <w:trHeight w:val="70"/>
        </w:trPr>
        <w:tc>
          <w:tcPr>
            <w:tcW w:w="1366" w:type="dxa"/>
          </w:tcPr>
          <w:p w14:paraId="3BA05C98" w14:textId="04BB6D2A"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752" w:type="dxa"/>
            <w:vAlign w:val="center"/>
          </w:tcPr>
          <w:p w14:paraId="120D015F" w14:textId="5BF28984"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Gestão de resposta a incidentes de segurança</w:t>
            </w:r>
          </w:p>
        </w:tc>
        <w:tc>
          <w:tcPr>
            <w:tcW w:w="1133" w:type="dxa"/>
          </w:tcPr>
          <w:p w14:paraId="17FA5E4C" w14:textId="660602C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7B0059B4" w14:textId="0FA48CE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77E5543" w14:textId="36BECEF1"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3E00A608" w14:textId="77777777" w:rsidTr="00417A87">
        <w:trPr>
          <w:trHeight w:val="70"/>
        </w:trPr>
        <w:tc>
          <w:tcPr>
            <w:tcW w:w="1366" w:type="dxa"/>
          </w:tcPr>
          <w:p w14:paraId="39E94A7D" w14:textId="36A3F4F0"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5DB669D" w14:textId="029269CB"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Realizar avaliações regulares de riscos e vulnerabilidades</w:t>
            </w:r>
          </w:p>
        </w:tc>
        <w:tc>
          <w:tcPr>
            <w:tcW w:w="1133" w:type="dxa"/>
          </w:tcPr>
          <w:p w14:paraId="0CFC80A3" w14:textId="5115B689"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DDF9A65" w14:textId="49088E72"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163302D7" w14:textId="684D7BBC"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417A87" w:rsidRPr="00444D4C" w14:paraId="6551C4B9" w14:textId="77777777" w:rsidTr="00417A87">
        <w:trPr>
          <w:trHeight w:val="246"/>
        </w:trPr>
        <w:tc>
          <w:tcPr>
            <w:tcW w:w="1366" w:type="dxa"/>
          </w:tcPr>
          <w:p w14:paraId="39EE5607" w14:textId="127D65FE"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07670B36" w14:textId="45F1463F" w:rsidR="00417A87" w:rsidRPr="00444D4C" w:rsidRDefault="00417A87" w:rsidP="00417A87">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Implementação e configuração de MFA e SignOn</w:t>
            </w:r>
          </w:p>
        </w:tc>
        <w:tc>
          <w:tcPr>
            <w:tcW w:w="1133" w:type="dxa"/>
          </w:tcPr>
          <w:p w14:paraId="1725C0BB" w14:textId="7F90D0B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E5F7C8F" w14:textId="71A3A1CB"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03A3D62" w14:textId="2D82D445" w:rsidR="00417A87" w:rsidRPr="00444D4C" w:rsidRDefault="00417A87" w:rsidP="00417A87">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50260281" w14:textId="77777777" w:rsidTr="005B0F37">
        <w:trPr>
          <w:trHeight w:val="246"/>
        </w:trPr>
        <w:tc>
          <w:tcPr>
            <w:tcW w:w="1366" w:type="dxa"/>
          </w:tcPr>
          <w:p w14:paraId="3CD15676" w14:textId="3A17B4ED" w:rsidR="002908F1" w:rsidRPr="005B0F37" w:rsidRDefault="002908F1" w:rsidP="002908F1">
            <w:pPr>
              <w:jc w:val="center"/>
              <w:rPr>
                <w:rFonts w:asciiTheme="majorHAnsi" w:hAnsiTheme="majorHAnsi" w:cstheme="majorHAnsi"/>
                <w:sz w:val="20"/>
                <w:szCs w:val="20"/>
                <w:lang w:eastAsia="pt-BR"/>
              </w:rPr>
            </w:pPr>
            <w:r w:rsidRPr="005B0F37">
              <w:rPr>
                <w:rFonts w:asciiTheme="majorHAnsi" w:hAnsiTheme="majorHAnsi" w:cstheme="majorHAnsi"/>
                <w:sz w:val="20"/>
                <w:szCs w:val="20"/>
                <w:lang w:eastAsia="pt-BR"/>
              </w:rPr>
              <w:t>Não</w:t>
            </w:r>
          </w:p>
        </w:tc>
        <w:tc>
          <w:tcPr>
            <w:tcW w:w="4752" w:type="dxa"/>
            <w:vAlign w:val="center"/>
          </w:tcPr>
          <w:p w14:paraId="45EEC7C1" w14:textId="57CC7F42" w:rsidR="002908F1" w:rsidRPr="005B0F37" w:rsidRDefault="002908F1" w:rsidP="002908F1">
            <w:pPr>
              <w:jc w:val="left"/>
              <w:rPr>
                <w:rFonts w:asciiTheme="majorHAnsi" w:eastAsia="Times New Roman" w:hAnsiTheme="majorHAnsi" w:cstheme="majorHAnsi"/>
                <w:color w:val="000000"/>
                <w:sz w:val="20"/>
                <w:szCs w:val="20"/>
                <w:lang w:eastAsia="pt-BR"/>
              </w:rPr>
            </w:pPr>
            <w:r w:rsidRPr="005B0F37">
              <w:rPr>
                <w:rFonts w:asciiTheme="majorHAnsi" w:eastAsia="Times New Roman" w:hAnsiTheme="majorHAnsi" w:cstheme="majorHAnsi"/>
                <w:color w:val="000000"/>
                <w:sz w:val="20"/>
                <w:szCs w:val="20"/>
                <w:lang w:eastAsia="pt-BR"/>
              </w:rPr>
              <w:t>Análise de Logs: Revisar logs de segurança regularmente para identificar e responder a incidentes.</w:t>
            </w:r>
          </w:p>
        </w:tc>
        <w:tc>
          <w:tcPr>
            <w:tcW w:w="1133" w:type="dxa"/>
          </w:tcPr>
          <w:p w14:paraId="74721D9D" w14:textId="755A9FC1"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R</w:t>
            </w:r>
          </w:p>
        </w:tc>
        <w:tc>
          <w:tcPr>
            <w:tcW w:w="1304" w:type="dxa"/>
            <w:gridSpan w:val="3"/>
          </w:tcPr>
          <w:p w14:paraId="58E6FC75" w14:textId="5C5BE566"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w:t>
            </w:r>
          </w:p>
        </w:tc>
        <w:tc>
          <w:tcPr>
            <w:tcW w:w="1375" w:type="dxa"/>
          </w:tcPr>
          <w:p w14:paraId="306FE80D" w14:textId="5B3D8C3F"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w:t>
            </w:r>
          </w:p>
        </w:tc>
      </w:tr>
      <w:tr w:rsidR="002908F1" w:rsidRPr="00444D4C" w14:paraId="18A290F3" w14:textId="77777777" w:rsidTr="005B0F37">
        <w:trPr>
          <w:trHeight w:val="246"/>
        </w:trPr>
        <w:tc>
          <w:tcPr>
            <w:tcW w:w="1366" w:type="dxa"/>
          </w:tcPr>
          <w:p w14:paraId="65369919" w14:textId="3A84BA12" w:rsidR="002908F1" w:rsidRPr="005B0F37" w:rsidRDefault="002908F1" w:rsidP="002908F1">
            <w:pPr>
              <w:jc w:val="center"/>
              <w:rPr>
                <w:rFonts w:asciiTheme="majorHAnsi" w:hAnsiTheme="majorHAnsi" w:cstheme="majorHAnsi"/>
                <w:sz w:val="20"/>
                <w:szCs w:val="20"/>
                <w:lang w:eastAsia="pt-BR"/>
              </w:rPr>
            </w:pPr>
            <w:r w:rsidRPr="005B0F37">
              <w:rPr>
                <w:rFonts w:asciiTheme="majorHAnsi" w:hAnsiTheme="majorHAnsi" w:cstheme="majorHAnsi"/>
                <w:sz w:val="20"/>
                <w:szCs w:val="20"/>
                <w:lang w:eastAsia="pt-BR"/>
              </w:rPr>
              <w:t>Não</w:t>
            </w:r>
          </w:p>
        </w:tc>
        <w:tc>
          <w:tcPr>
            <w:tcW w:w="4752" w:type="dxa"/>
            <w:vAlign w:val="center"/>
          </w:tcPr>
          <w:p w14:paraId="7A9C42F9" w14:textId="7FDE034B" w:rsidR="002908F1" w:rsidRPr="005B0F37" w:rsidRDefault="002908F1" w:rsidP="002908F1">
            <w:pPr>
              <w:jc w:val="left"/>
              <w:rPr>
                <w:rFonts w:asciiTheme="majorHAnsi" w:eastAsia="Times New Roman" w:hAnsiTheme="majorHAnsi" w:cstheme="majorHAnsi"/>
                <w:color w:val="000000"/>
                <w:sz w:val="20"/>
                <w:szCs w:val="20"/>
                <w:lang w:eastAsia="pt-BR"/>
              </w:rPr>
            </w:pPr>
            <w:r w:rsidRPr="005B0F37">
              <w:rPr>
                <w:rFonts w:asciiTheme="majorHAnsi" w:eastAsia="Times New Roman" w:hAnsiTheme="majorHAnsi" w:cstheme="majorHAnsi"/>
                <w:color w:val="000000"/>
                <w:sz w:val="20"/>
                <w:szCs w:val="20"/>
                <w:lang w:eastAsia="pt-BR"/>
              </w:rPr>
              <w:t>Revisões Periódicas de Segurança: Agendar revisões regulares das configurações de segurança.</w:t>
            </w:r>
          </w:p>
        </w:tc>
        <w:tc>
          <w:tcPr>
            <w:tcW w:w="1133" w:type="dxa"/>
          </w:tcPr>
          <w:p w14:paraId="57C24411" w14:textId="4B288582"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R</w:t>
            </w:r>
          </w:p>
        </w:tc>
        <w:tc>
          <w:tcPr>
            <w:tcW w:w="1304" w:type="dxa"/>
            <w:gridSpan w:val="3"/>
          </w:tcPr>
          <w:p w14:paraId="52BA1285" w14:textId="6831A595"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w:t>
            </w:r>
          </w:p>
        </w:tc>
        <w:tc>
          <w:tcPr>
            <w:tcW w:w="1375" w:type="dxa"/>
          </w:tcPr>
          <w:p w14:paraId="47656A0F" w14:textId="428F4974" w:rsidR="002908F1" w:rsidRPr="005B0F37" w:rsidRDefault="002908F1" w:rsidP="002908F1">
            <w:pPr>
              <w:jc w:val="center"/>
              <w:rPr>
                <w:rFonts w:asciiTheme="majorHAnsi" w:hAnsiTheme="majorHAnsi" w:cstheme="majorHAnsi"/>
                <w:color w:val="000000"/>
                <w:sz w:val="20"/>
                <w:szCs w:val="20"/>
                <w:lang w:eastAsia="pt-BR"/>
              </w:rPr>
            </w:pPr>
            <w:r w:rsidRPr="005B0F37">
              <w:rPr>
                <w:rFonts w:asciiTheme="majorHAnsi" w:hAnsiTheme="majorHAnsi" w:cstheme="majorHAnsi"/>
                <w:color w:val="000000"/>
                <w:sz w:val="20"/>
                <w:szCs w:val="20"/>
                <w:lang w:eastAsia="pt-BR"/>
              </w:rPr>
              <w:t>-</w:t>
            </w:r>
          </w:p>
        </w:tc>
      </w:tr>
      <w:tr w:rsidR="002908F1" w:rsidRPr="00444D4C" w14:paraId="02456AF9" w14:textId="77777777" w:rsidTr="00D21D8A">
        <w:trPr>
          <w:trHeight w:val="286"/>
        </w:trPr>
        <w:tc>
          <w:tcPr>
            <w:tcW w:w="9930" w:type="dxa"/>
            <w:gridSpan w:val="7"/>
            <w:vAlign w:val="center"/>
          </w:tcPr>
          <w:p w14:paraId="244EE8CB" w14:textId="0DDD51D1" w:rsidR="002908F1" w:rsidRPr="00444D4C" w:rsidRDefault="002908F1" w:rsidP="002908F1">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b/>
                <w:bCs/>
                <w:sz w:val="20"/>
                <w:szCs w:val="20"/>
                <w:lang w:eastAsia="pt-BR"/>
              </w:rPr>
              <w:t>Segurança de Rede</w:t>
            </w:r>
          </w:p>
        </w:tc>
      </w:tr>
      <w:tr w:rsidR="002908F1" w:rsidRPr="00444D4C" w14:paraId="60DA71E4" w14:textId="43BEDB50" w:rsidTr="00417A87">
        <w:trPr>
          <w:trHeight w:val="70"/>
        </w:trPr>
        <w:tc>
          <w:tcPr>
            <w:tcW w:w="1366" w:type="dxa"/>
          </w:tcPr>
          <w:p w14:paraId="3751289B" w14:textId="1FF546E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tcPr>
          <w:p w14:paraId="3F8FA597" w14:textId="1FAED59B" w:rsidR="002908F1" w:rsidRPr="00444D4C" w:rsidRDefault="002908F1" w:rsidP="002908F1">
            <w:pPr>
              <w:jc w:val="left"/>
              <w:rPr>
                <w:rFonts w:asciiTheme="majorHAnsi" w:eastAsia="Times New Roman" w:hAnsiTheme="majorHAnsi" w:cstheme="majorHAnsi"/>
                <w:color w:val="000000"/>
                <w:sz w:val="20"/>
                <w:szCs w:val="20"/>
                <w:lang w:eastAsia="pt-BR"/>
              </w:rPr>
            </w:pPr>
            <w:r w:rsidRPr="00444D4C">
              <w:rPr>
                <w:rFonts w:asciiTheme="majorHAnsi" w:hAnsiTheme="majorHAnsi" w:cstheme="majorHAnsi"/>
                <w:color w:val="000000"/>
                <w:sz w:val="20"/>
                <w:szCs w:val="20"/>
                <w:lang w:eastAsia="pt-BR"/>
              </w:rPr>
              <w:t>Administração do Firewall (SG, NSG)</w:t>
            </w:r>
          </w:p>
        </w:tc>
        <w:tc>
          <w:tcPr>
            <w:tcW w:w="1133" w:type="dxa"/>
          </w:tcPr>
          <w:p w14:paraId="04D05F2F" w14:textId="1145572E"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279" w:type="dxa"/>
            <w:gridSpan w:val="2"/>
          </w:tcPr>
          <w:p w14:paraId="48E052EF" w14:textId="7F8D310D"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400" w:type="dxa"/>
            <w:gridSpan w:val="2"/>
          </w:tcPr>
          <w:p w14:paraId="7BFC4B9D" w14:textId="6F7B34E7"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53A722C9" w14:textId="6B36F11D" w:rsidTr="00417A87">
        <w:trPr>
          <w:trHeight w:val="70"/>
        </w:trPr>
        <w:tc>
          <w:tcPr>
            <w:tcW w:w="1366" w:type="dxa"/>
          </w:tcPr>
          <w:p w14:paraId="3C2580EA" w14:textId="30971B69"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05CF5C2B" w14:textId="75CBF56D" w:rsidR="002908F1" w:rsidRPr="00444D4C" w:rsidRDefault="002908F1" w:rsidP="002908F1">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Configuração de firewalls e políticas de segurança de rede</w:t>
            </w:r>
          </w:p>
        </w:tc>
        <w:tc>
          <w:tcPr>
            <w:tcW w:w="1133" w:type="dxa"/>
          </w:tcPr>
          <w:p w14:paraId="7F0F88DA" w14:textId="31DEC835"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73926E87" w14:textId="4AB369BA"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5CCDCE6" w14:textId="5FEBE18E"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3F0CC667" w14:textId="77777777" w:rsidTr="00417A87">
        <w:trPr>
          <w:trHeight w:val="106"/>
        </w:trPr>
        <w:tc>
          <w:tcPr>
            <w:tcW w:w="1366" w:type="dxa"/>
          </w:tcPr>
          <w:p w14:paraId="4DEE48AB" w14:textId="006CA1C3"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966A52F" w14:textId="2C935E5F" w:rsidR="002908F1" w:rsidRPr="00444D4C" w:rsidRDefault="002908F1" w:rsidP="002908F1">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Monitoramento de tráfego de rede</w:t>
            </w:r>
          </w:p>
        </w:tc>
        <w:tc>
          <w:tcPr>
            <w:tcW w:w="1133" w:type="dxa"/>
          </w:tcPr>
          <w:p w14:paraId="01DBC67B" w14:textId="7738EE62"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675A1E52" w14:textId="5E1E11B9"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074A0E21" w14:textId="429AC43E"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70D7D4A" w14:textId="77777777" w:rsidTr="00417A87">
        <w:trPr>
          <w:trHeight w:val="137"/>
        </w:trPr>
        <w:tc>
          <w:tcPr>
            <w:tcW w:w="1366" w:type="dxa"/>
          </w:tcPr>
          <w:p w14:paraId="68244305" w14:textId="42D11522"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522BFC58" w14:textId="2C981B16" w:rsidR="002908F1" w:rsidRPr="00444D4C" w:rsidRDefault="002908F1" w:rsidP="002908F1">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Implementação de soluções de detecção e prevenção de intrusões</w:t>
            </w:r>
          </w:p>
        </w:tc>
        <w:tc>
          <w:tcPr>
            <w:tcW w:w="1133" w:type="dxa"/>
          </w:tcPr>
          <w:p w14:paraId="7C7C9A86" w14:textId="466756CA"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3410FB9" w14:textId="05795C2D"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02050E98" w14:textId="1BD1E731"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4AE9FB76" w14:textId="77777777" w:rsidTr="00417A87">
        <w:trPr>
          <w:trHeight w:val="91"/>
        </w:trPr>
        <w:tc>
          <w:tcPr>
            <w:tcW w:w="1366" w:type="dxa"/>
          </w:tcPr>
          <w:p w14:paraId="311B1A92" w14:textId="57E942B9"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752" w:type="dxa"/>
            <w:vAlign w:val="center"/>
          </w:tcPr>
          <w:p w14:paraId="77D7290E" w14:textId="45B9A560" w:rsidR="002908F1" w:rsidRPr="00444D4C" w:rsidRDefault="002908F1" w:rsidP="002908F1">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Escaneamento da rede para identificação de vulnerabilidades (SCAP/NIST Scan)</w:t>
            </w:r>
          </w:p>
        </w:tc>
        <w:tc>
          <w:tcPr>
            <w:tcW w:w="1133" w:type="dxa"/>
          </w:tcPr>
          <w:p w14:paraId="144EEC02" w14:textId="6F537615"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32C0CE30" w14:textId="6FE5F0A6"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9B2C987" w14:textId="634DF53B" w:rsidR="002908F1" w:rsidRPr="00444D4C" w:rsidRDefault="002908F1" w:rsidP="002908F1">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0938709C" w14:textId="77777777" w:rsidTr="00D21D8A">
        <w:trPr>
          <w:trHeight w:val="286"/>
        </w:trPr>
        <w:tc>
          <w:tcPr>
            <w:tcW w:w="9930" w:type="dxa"/>
            <w:gridSpan w:val="7"/>
            <w:vAlign w:val="center"/>
          </w:tcPr>
          <w:p w14:paraId="4A85C737" w14:textId="3A746B5E"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b/>
                <w:bCs/>
                <w:sz w:val="20"/>
                <w:szCs w:val="20"/>
                <w:lang w:eastAsia="pt-BR"/>
              </w:rPr>
              <w:t>Gestão de Identidade e Acesso (Identity and Access Management - IAM):</w:t>
            </w:r>
          </w:p>
        </w:tc>
      </w:tr>
      <w:tr w:rsidR="002908F1" w:rsidRPr="00444D4C" w14:paraId="08A36B2D" w14:textId="77777777" w:rsidTr="00417A87">
        <w:trPr>
          <w:trHeight w:val="70"/>
        </w:trPr>
        <w:tc>
          <w:tcPr>
            <w:tcW w:w="1366" w:type="dxa"/>
          </w:tcPr>
          <w:p w14:paraId="5544CC2A" w14:textId="406321D4"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B5949A3" w14:textId="6253D3C9"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Configuração de políticas de gestão de identidade IAM</w:t>
            </w:r>
          </w:p>
        </w:tc>
        <w:tc>
          <w:tcPr>
            <w:tcW w:w="1133" w:type="dxa"/>
          </w:tcPr>
          <w:p w14:paraId="3B6ADF03" w14:textId="424E6382"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DFA460B" w14:textId="544C4CF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555DC034" w14:textId="0E31784D"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0FD2C59" w14:textId="77777777" w:rsidTr="00417A87">
        <w:trPr>
          <w:trHeight w:val="286"/>
        </w:trPr>
        <w:tc>
          <w:tcPr>
            <w:tcW w:w="1366" w:type="dxa"/>
          </w:tcPr>
          <w:p w14:paraId="0053607D" w14:textId="4E4C4B09"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19A9454C" w14:textId="44F0BA15"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Criação e remoção de contas de usuários</w:t>
            </w:r>
          </w:p>
        </w:tc>
        <w:tc>
          <w:tcPr>
            <w:tcW w:w="1133" w:type="dxa"/>
          </w:tcPr>
          <w:p w14:paraId="0DD43CB2" w14:textId="1AE0C9E9"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22293078" w14:textId="3CAEC25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1353349" w14:textId="17635802"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396BEDEE" w14:textId="77777777" w:rsidTr="00417A87">
        <w:trPr>
          <w:trHeight w:val="70"/>
        </w:trPr>
        <w:tc>
          <w:tcPr>
            <w:tcW w:w="1366" w:type="dxa"/>
          </w:tcPr>
          <w:p w14:paraId="5B9B07FB" w14:textId="5FE7764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658E041E" w14:textId="621F9F54"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Atribuição de permissões e papéis</w:t>
            </w:r>
          </w:p>
        </w:tc>
        <w:tc>
          <w:tcPr>
            <w:tcW w:w="1133" w:type="dxa"/>
          </w:tcPr>
          <w:p w14:paraId="1440EE3C" w14:textId="5933FF9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A002687" w14:textId="3AE247C3"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12D2BB66" w14:textId="15E7C4E1"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A47DDAD" w14:textId="77777777" w:rsidTr="00417A87">
        <w:trPr>
          <w:trHeight w:val="161"/>
        </w:trPr>
        <w:tc>
          <w:tcPr>
            <w:tcW w:w="1366" w:type="dxa"/>
          </w:tcPr>
          <w:p w14:paraId="7C938DF0" w14:textId="4DB2669A"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3B91F28" w14:textId="72304256"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Revisão periódica das políticas de segurança e das permissões de acesso</w:t>
            </w:r>
          </w:p>
        </w:tc>
        <w:tc>
          <w:tcPr>
            <w:tcW w:w="1133" w:type="dxa"/>
          </w:tcPr>
          <w:p w14:paraId="2FED1BD2" w14:textId="7778B8B0"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36511C69" w14:textId="6D5226A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0BBA8CE" w14:textId="03A2CD09"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0FA0E4EB" w14:textId="77777777" w:rsidTr="00417A87">
        <w:trPr>
          <w:trHeight w:val="96"/>
        </w:trPr>
        <w:tc>
          <w:tcPr>
            <w:tcW w:w="1366" w:type="dxa"/>
          </w:tcPr>
          <w:p w14:paraId="520FEC78" w14:textId="5016FABC"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7EFA164" w14:textId="406DE1DE"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Gestão de credenciais e autenticação multifator (MFA)</w:t>
            </w:r>
          </w:p>
        </w:tc>
        <w:tc>
          <w:tcPr>
            <w:tcW w:w="1133" w:type="dxa"/>
          </w:tcPr>
          <w:p w14:paraId="4F0F6573" w14:textId="17A0946F"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CB3CABD" w14:textId="066B28B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87585F5" w14:textId="5805A568"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5935CAD" w14:textId="77777777" w:rsidTr="00417A87">
        <w:trPr>
          <w:trHeight w:val="70"/>
        </w:trPr>
        <w:tc>
          <w:tcPr>
            <w:tcW w:w="1366" w:type="dxa"/>
          </w:tcPr>
          <w:p w14:paraId="2A7AC7D7" w14:textId="1C9DE181"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Não</w:t>
            </w:r>
          </w:p>
        </w:tc>
        <w:tc>
          <w:tcPr>
            <w:tcW w:w="4752" w:type="dxa"/>
            <w:vAlign w:val="center"/>
          </w:tcPr>
          <w:p w14:paraId="43514CFC" w14:textId="4A028EB0"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Remoção de contas desativadas ou não autorizadas</w:t>
            </w:r>
          </w:p>
        </w:tc>
        <w:tc>
          <w:tcPr>
            <w:tcW w:w="1133" w:type="dxa"/>
          </w:tcPr>
          <w:p w14:paraId="21033D22" w14:textId="6BA77812"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144D162C" w14:textId="12B63CF5"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C586123" w14:textId="744D4490"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4740A097" w14:textId="77777777" w:rsidTr="00D21D8A">
        <w:trPr>
          <w:trHeight w:val="286"/>
        </w:trPr>
        <w:tc>
          <w:tcPr>
            <w:tcW w:w="9930" w:type="dxa"/>
            <w:gridSpan w:val="7"/>
            <w:vAlign w:val="center"/>
          </w:tcPr>
          <w:p w14:paraId="6D57400A" w14:textId="122FA20B"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b/>
                <w:bCs/>
                <w:sz w:val="20"/>
                <w:szCs w:val="20"/>
                <w:lang w:eastAsia="pt-BR"/>
              </w:rPr>
              <w:t xml:space="preserve">Backup e Recuperação de Dados: </w:t>
            </w:r>
          </w:p>
        </w:tc>
      </w:tr>
      <w:tr w:rsidR="002908F1" w:rsidRPr="00444D4C" w14:paraId="57CE0281" w14:textId="77777777" w:rsidTr="00417A87">
        <w:trPr>
          <w:trHeight w:val="149"/>
        </w:trPr>
        <w:tc>
          <w:tcPr>
            <w:tcW w:w="1366" w:type="dxa"/>
          </w:tcPr>
          <w:p w14:paraId="175CF3E3" w14:textId="2A28D12A"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6404F80C" w14:textId="045B64FB" w:rsidR="002908F1" w:rsidRPr="00444D4C" w:rsidRDefault="002908F1" w:rsidP="002908F1">
            <w:pPr>
              <w:jc w:val="left"/>
              <w:rPr>
                <w:rFonts w:asciiTheme="majorHAnsi" w:eastAsia="Times New Roman"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Agendamento e acompanhamento da execução dos backups</w:t>
            </w:r>
          </w:p>
        </w:tc>
        <w:tc>
          <w:tcPr>
            <w:tcW w:w="1133" w:type="dxa"/>
          </w:tcPr>
          <w:p w14:paraId="2DACC11F" w14:textId="7118FA91"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57799728" w14:textId="66517666"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EA8ABA6" w14:textId="5E380C48"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16892CD" w14:textId="77777777" w:rsidTr="00417A87">
        <w:trPr>
          <w:trHeight w:val="70"/>
        </w:trPr>
        <w:tc>
          <w:tcPr>
            <w:tcW w:w="1366" w:type="dxa"/>
          </w:tcPr>
          <w:p w14:paraId="07997F82" w14:textId="3E239D2B"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26BD499D" w14:textId="00E1B4FE"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 xml:space="preserve">Testes regulares de recuperação </w:t>
            </w:r>
          </w:p>
        </w:tc>
        <w:tc>
          <w:tcPr>
            <w:tcW w:w="1133" w:type="dxa"/>
          </w:tcPr>
          <w:p w14:paraId="46BDC608" w14:textId="31A7B69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7962EB02" w14:textId="0A149D1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62DE9E37" w14:textId="53DC4EB4"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D5A6D48" w14:textId="77777777" w:rsidTr="00417A87">
        <w:trPr>
          <w:trHeight w:val="89"/>
        </w:trPr>
        <w:tc>
          <w:tcPr>
            <w:tcW w:w="1366" w:type="dxa"/>
          </w:tcPr>
          <w:p w14:paraId="73D48EBF" w14:textId="7751507C"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3C753225" w14:textId="333DD344"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Gestão de políticas de retenção</w:t>
            </w:r>
          </w:p>
        </w:tc>
        <w:tc>
          <w:tcPr>
            <w:tcW w:w="1133" w:type="dxa"/>
          </w:tcPr>
          <w:p w14:paraId="7711798C" w14:textId="45C4422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7470F454" w14:textId="152BC30B"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C5A401D" w14:textId="4AE638CA"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2438C533" w14:textId="77777777" w:rsidTr="00D21D8A">
        <w:trPr>
          <w:trHeight w:val="286"/>
        </w:trPr>
        <w:tc>
          <w:tcPr>
            <w:tcW w:w="9930" w:type="dxa"/>
            <w:gridSpan w:val="7"/>
            <w:vAlign w:val="center"/>
          </w:tcPr>
          <w:p w14:paraId="439AC9B4" w14:textId="11FFF892"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b/>
                <w:bCs/>
                <w:sz w:val="20"/>
                <w:szCs w:val="20"/>
                <w:lang w:eastAsia="pt-BR"/>
              </w:rPr>
              <w:t xml:space="preserve">Atualizações e Patch: </w:t>
            </w:r>
          </w:p>
        </w:tc>
      </w:tr>
      <w:tr w:rsidR="002908F1" w:rsidRPr="00444D4C" w14:paraId="54FF9799" w14:textId="77777777" w:rsidTr="00417A87">
        <w:trPr>
          <w:trHeight w:val="70"/>
        </w:trPr>
        <w:tc>
          <w:tcPr>
            <w:tcW w:w="1366" w:type="dxa"/>
          </w:tcPr>
          <w:p w14:paraId="51570E1F" w14:textId="7D0754C6"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13C59AB9" w14:textId="0A5EEE3C"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Monitoramento de vulnerabilidades e reportar necessidades de atualização</w:t>
            </w:r>
          </w:p>
        </w:tc>
        <w:tc>
          <w:tcPr>
            <w:tcW w:w="1133" w:type="dxa"/>
          </w:tcPr>
          <w:p w14:paraId="1ECD6E6C" w14:textId="03B35A2A"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4A11D616" w14:textId="1296A7BF"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294EF451" w14:textId="38ADFD7D"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77CDB345" w14:textId="77777777" w:rsidTr="00417A87">
        <w:trPr>
          <w:trHeight w:val="70"/>
        </w:trPr>
        <w:tc>
          <w:tcPr>
            <w:tcW w:w="1366" w:type="dxa"/>
          </w:tcPr>
          <w:p w14:paraId="269EF775" w14:textId="48C6E1D7" w:rsidR="002908F1" w:rsidRPr="00444D4C" w:rsidRDefault="002908F1" w:rsidP="002908F1">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Não</w:t>
            </w:r>
          </w:p>
        </w:tc>
        <w:tc>
          <w:tcPr>
            <w:tcW w:w="4752" w:type="dxa"/>
            <w:vAlign w:val="center"/>
          </w:tcPr>
          <w:p w14:paraId="3B8815C7" w14:textId="3F3760D6" w:rsidR="002908F1" w:rsidRPr="00444D4C" w:rsidRDefault="002908F1" w:rsidP="002908F1">
            <w:pPr>
              <w:jc w:val="left"/>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 xml:space="preserve">Avaliar impacto nas aplicações do </w:t>
            </w:r>
            <w:r w:rsidRPr="00BD3AE0">
              <w:rPr>
                <w:rFonts w:asciiTheme="majorHAnsi" w:eastAsia="Times New Roman" w:hAnsiTheme="majorHAnsi" w:cstheme="majorHAnsi"/>
                <w:b/>
                <w:color w:val="000000"/>
                <w:sz w:val="20"/>
                <w:szCs w:val="20"/>
                <w:lang w:eastAsia="pt-BR"/>
              </w:rPr>
              <w:t>CLIENTE</w:t>
            </w:r>
          </w:p>
        </w:tc>
        <w:tc>
          <w:tcPr>
            <w:tcW w:w="1133" w:type="dxa"/>
          </w:tcPr>
          <w:p w14:paraId="6EB837B3" w14:textId="566EF080" w:rsidR="002908F1" w:rsidRPr="00444D4C" w:rsidRDefault="002908F1" w:rsidP="002908F1">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c>
          <w:tcPr>
            <w:tcW w:w="1304" w:type="dxa"/>
            <w:gridSpan w:val="3"/>
          </w:tcPr>
          <w:p w14:paraId="2C3DC803" w14:textId="7476A197" w:rsidR="002908F1" w:rsidRPr="00444D4C" w:rsidRDefault="002908F1" w:rsidP="002908F1">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R</w:t>
            </w:r>
          </w:p>
        </w:tc>
        <w:tc>
          <w:tcPr>
            <w:tcW w:w="1375" w:type="dxa"/>
          </w:tcPr>
          <w:p w14:paraId="592EE9D7" w14:textId="49254C5F" w:rsidR="002908F1" w:rsidRPr="00444D4C" w:rsidRDefault="002908F1" w:rsidP="002908F1">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r>
      <w:tr w:rsidR="002908F1" w:rsidRPr="00444D4C" w14:paraId="7769CEF0" w14:textId="77777777" w:rsidTr="00417A87">
        <w:trPr>
          <w:trHeight w:val="70"/>
        </w:trPr>
        <w:tc>
          <w:tcPr>
            <w:tcW w:w="1366" w:type="dxa"/>
          </w:tcPr>
          <w:p w14:paraId="4CAB5623" w14:textId="1D4C2E43"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64146AEF" w14:textId="6B526049"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Planejamento e acordo da atualização</w:t>
            </w:r>
          </w:p>
        </w:tc>
        <w:tc>
          <w:tcPr>
            <w:tcW w:w="1133" w:type="dxa"/>
          </w:tcPr>
          <w:p w14:paraId="7E573414" w14:textId="05E2799C"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7275DAA0" w14:textId="6B25DD26" w:rsidR="002908F1" w:rsidRPr="00444D4C" w:rsidRDefault="002908F1" w:rsidP="002908F1">
            <w:pPr>
              <w:jc w:val="center"/>
              <w:rPr>
                <w:rFonts w:asciiTheme="majorHAnsi" w:hAnsiTheme="majorHAnsi" w:cstheme="majorHAnsi"/>
                <w:sz w:val="20"/>
                <w:szCs w:val="20"/>
                <w:lang w:eastAsia="pt-BR"/>
              </w:rPr>
            </w:pPr>
            <w:r>
              <w:rPr>
                <w:rFonts w:asciiTheme="majorHAnsi" w:hAnsiTheme="majorHAnsi" w:cstheme="majorHAnsi"/>
                <w:color w:val="000000"/>
                <w:sz w:val="20"/>
                <w:szCs w:val="20"/>
                <w:lang w:eastAsia="pt-BR"/>
              </w:rPr>
              <w:t>A</w:t>
            </w:r>
          </w:p>
        </w:tc>
        <w:tc>
          <w:tcPr>
            <w:tcW w:w="1375" w:type="dxa"/>
          </w:tcPr>
          <w:p w14:paraId="2E51139A" w14:textId="689147E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0A2693D5" w14:textId="77777777" w:rsidTr="00417A87">
        <w:trPr>
          <w:trHeight w:val="70"/>
        </w:trPr>
        <w:tc>
          <w:tcPr>
            <w:tcW w:w="1366" w:type="dxa"/>
          </w:tcPr>
          <w:p w14:paraId="3134BEC8" w14:textId="0E977D69"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4F87C038" w14:textId="59CAA007"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color w:val="000000"/>
                <w:sz w:val="20"/>
                <w:szCs w:val="20"/>
                <w:lang w:eastAsia="pt-BR"/>
              </w:rPr>
              <w:t>Execução de atualizações</w:t>
            </w:r>
          </w:p>
        </w:tc>
        <w:tc>
          <w:tcPr>
            <w:tcW w:w="1133" w:type="dxa"/>
          </w:tcPr>
          <w:p w14:paraId="25E5FBB6" w14:textId="28804648"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2F64705" w14:textId="5C14F812"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D0F2C63" w14:textId="2B7DA20F"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35B824E3" w14:textId="77777777" w:rsidTr="00B77E9F">
        <w:trPr>
          <w:trHeight w:val="70"/>
        </w:trPr>
        <w:tc>
          <w:tcPr>
            <w:tcW w:w="9930" w:type="dxa"/>
            <w:gridSpan w:val="7"/>
            <w:vAlign w:val="center"/>
          </w:tcPr>
          <w:p w14:paraId="653B79AF" w14:textId="643906E2"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b/>
                <w:bCs/>
                <w:sz w:val="20"/>
                <w:szCs w:val="20"/>
                <w:lang w:eastAsia="pt-BR"/>
              </w:rPr>
              <w:t>Planejamento de Capacidade:</w:t>
            </w:r>
          </w:p>
        </w:tc>
      </w:tr>
      <w:tr w:rsidR="002908F1" w:rsidRPr="00444D4C" w14:paraId="6D16CF41" w14:textId="77777777" w:rsidTr="00417A87">
        <w:trPr>
          <w:trHeight w:val="70"/>
        </w:trPr>
        <w:tc>
          <w:tcPr>
            <w:tcW w:w="1366" w:type="dxa"/>
          </w:tcPr>
          <w:p w14:paraId="746BEB08" w14:textId="0A14FBF8"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Não</w:t>
            </w:r>
          </w:p>
        </w:tc>
        <w:tc>
          <w:tcPr>
            <w:tcW w:w="4752" w:type="dxa"/>
            <w:vAlign w:val="center"/>
          </w:tcPr>
          <w:p w14:paraId="6B24988D" w14:textId="2425890A"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Monitoramento de uso de recursos</w:t>
            </w:r>
          </w:p>
        </w:tc>
        <w:tc>
          <w:tcPr>
            <w:tcW w:w="1133" w:type="dxa"/>
          </w:tcPr>
          <w:p w14:paraId="75FD42CB" w14:textId="3620384A"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FF86367" w14:textId="0D1C456E"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470A316C" w14:textId="10A03893"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031FC94A" w14:textId="77777777" w:rsidTr="00417A87">
        <w:trPr>
          <w:trHeight w:val="123"/>
        </w:trPr>
        <w:tc>
          <w:tcPr>
            <w:tcW w:w="1366" w:type="dxa"/>
          </w:tcPr>
          <w:p w14:paraId="1F19D458" w14:textId="5208D4DD"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Sim</w:t>
            </w:r>
          </w:p>
        </w:tc>
        <w:tc>
          <w:tcPr>
            <w:tcW w:w="4752" w:type="dxa"/>
            <w:vAlign w:val="center"/>
          </w:tcPr>
          <w:p w14:paraId="3CF404D1" w14:textId="0F6BE763"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Recomendação de dimensionamento de servidores (Righsizing Automations)</w:t>
            </w:r>
          </w:p>
        </w:tc>
        <w:tc>
          <w:tcPr>
            <w:tcW w:w="1133" w:type="dxa"/>
          </w:tcPr>
          <w:p w14:paraId="78699F63" w14:textId="6DA707F0"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07149487" w14:textId="3BE8664B"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B92A063" w14:textId="5DA9187F"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r w:rsidR="002908F1" w:rsidRPr="00444D4C" w14:paraId="148EE474" w14:textId="77777777" w:rsidTr="00417A87">
        <w:trPr>
          <w:trHeight w:val="70"/>
        </w:trPr>
        <w:tc>
          <w:tcPr>
            <w:tcW w:w="1366" w:type="dxa"/>
          </w:tcPr>
          <w:p w14:paraId="7579CEC2" w14:textId="2021FE5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sz w:val="20"/>
                <w:szCs w:val="20"/>
                <w:lang w:eastAsia="pt-BR"/>
              </w:rPr>
              <w:t>Sim</w:t>
            </w:r>
          </w:p>
        </w:tc>
        <w:tc>
          <w:tcPr>
            <w:tcW w:w="4752" w:type="dxa"/>
            <w:vAlign w:val="center"/>
          </w:tcPr>
          <w:p w14:paraId="5CFDCF21" w14:textId="48E50FF5" w:rsidR="002908F1" w:rsidRPr="00444D4C" w:rsidRDefault="002908F1" w:rsidP="002908F1">
            <w:pPr>
              <w:jc w:val="left"/>
              <w:rPr>
                <w:rFonts w:asciiTheme="majorHAnsi" w:hAnsiTheme="majorHAnsi" w:cstheme="majorHAnsi"/>
                <w:sz w:val="20"/>
                <w:szCs w:val="20"/>
                <w:lang w:eastAsia="pt-BR"/>
              </w:rPr>
            </w:pPr>
            <w:r w:rsidRPr="00444D4C">
              <w:rPr>
                <w:rFonts w:asciiTheme="majorHAnsi" w:eastAsia="Times New Roman" w:hAnsiTheme="majorHAnsi" w:cstheme="majorHAnsi"/>
                <w:sz w:val="20"/>
                <w:szCs w:val="20"/>
                <w:lang w:eastAsia="pt-BR"/>
              </w:rPr>
              <w:t>Implementação de estratégias de escalabilidade</w:t>
            </w:r>
          </w:p>
        </w:tc>
        <w:tc>
          <w:tcPr>
            <w:tcW w:w="1133" w:type="dxa"/>
          </w:tcPr>
          <w:p w14:paraId="10001010" w14:textId="3B1DA464"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R</w:t>
            </w:r>
          </w:p>
        </w:tc>
        <w:tc>
          <w:tcPr>
            <w:tcW w:w="1304" w:type="dxa"/>
            <w:gridSpan w:val="3"/>
          </w:tcPr>
          <w:p w14:paraId="6D74FEF1" w14:textId="7B386B83"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c>
          <w:tcPr>
            <w:tcW w:w="1375" w:type="dxa"/>
          </w:tcPr>
          <w:p w14:paraId="3C65482E" w14:textId="3E8182F7" w:rsidR="002908F1" w:rsidRPr="00444D4C" w:rsidRDefault="002908F1" w:rsidP="002908F1">
            <w:pPr>
              <w:jc w:val="center"/>
              <w:rPr>
                <w:rFonts w:asciiTheme="majorHAnsi" w:hAnsiTheme="majorHAnsi" w:cstheme="majorHAnsi"/>
                <w:sz w:val="20"/>
                <w:szCs w:val="20"/>
                <w:lang w:eastAsia="pt-BR"/>
              </w:rPr>
            </w:pPr>
            <w:r w:rsidRPr="00444D4C">
              <w:rPr>
                <w:rFonts w:asciiTheme="majorHAnsi" w:hAnsiTheme="majorHAnsi" w:cstheme="majorHAnsi"/>
                <w:color w:val="000000"/>
                <w:sz w:val="20"/>
                <w:szCs w:val="20"/>
                <w:lang w:eastAsia="pt-BR"/>
              </w:rPr>
              <w:t>-</w:t>
            </w:r>
          </w:p>
        </w:tc>
      </w:tr>
    </w:tbl>
    <w:p w14:paraId="77B4CD8E" w14:textId="253B459B" w:rsidR="00F1292B" w:rsidRDefault="00F1292B" w:rsidP="00B17C70">
      <w:pPr>
        <w:pStyle w:val="Titulo2"/>
      </w:pPr>
      <w:bookmarkStart w:id="22" w:name="_Toc170327120"/>
      <w:r>
        <w:t>Matriz de Responsabilidade – Suporte</w:t>
      </w:r>
      <w:bookmarkEnd w:id="22"/>
    </w:p>
    <w:tbl>
      <w:tblPr>
        <w:tblStyle w:val="TabeladeGradeClara"/>
        <w:tblW w:w="10020" w:type="dxa"/>
        <w:tblLook w:val="04A0" w:firstRow="1" w:lastRow="0" w:firstColumn="1" w:lastColumn="0" w:noHBand="0" w:noVBand="1"/>
      </w:tblPr>
      <w:tblGrid>
        <w:gridCol w:w="1513"/>
        <w:gridCol w:w="4975"/>
        <w:gridCol w:w="1166"/>
        <w:gridCol w:w="980"/>
        <w:gridCol w:w="1386"/>
      </w:tblGrid>
      <w:tr w:rsidR="00F1292B" w:rsidRPr="00620FE5" w14:paraId="16E095B6" w14:textId="77777777" w:rsidTr="009F49DF">
        <w:trPr>
          <w:trHeight w:val="545"/>
        </w:trPr>
        <w:tc>
          <w:tcPr>
            <w:tcW w:w="1513" w:type="dxa"/>
            <w:shd w:val="clear" w:color="auto" w:fill="297FD5" w:themeFill="accent3"/>
            <w:vAlign w:val="center"/>
            <w:hideMark/>
          </w:tcPr>
          <w:p w14:paraId="67438E23" w14:textId="77777777" w:rsidR="00F1292B" w:rsidRPr="00620FE5" w:rsidRDefault="00F1292B" w:rsidP="00620FE5">
            <w:pPr>
              <w:jc w:val="center"/>
              <w:rPr>
                <w:rFonts w:cs="Arial"/>
                <w:b/>
                <w:color w:val="FFFFFF"/>
                <w:sz w:val="20"/>
                <w:szCs w:val="20"/>
                <w:lang w:val="es-CL" w:eastAsia="pt-BR"/>
              </w:rPr>
            </w:pPr>
            <w:r w:rsidRPr="00620FE5">
              <w:rPr>
                <w:rFonts w:cs="Arial"/>
                <w:b/>
                <w:color w:val="FFFFFF"/>
                <w:sz w:val="20"/>
                <w:szCs w:val="20"/>
                <w:lang w:val="es-CL" w:eastAsia="pt-BR"/>
              </w:rPr>
              <w:t>Contratação Opcional?</w:t>
            </w:r>
          </w:p>
        </w:tc>
        <w:tc>
          <w:tcPr>
            <w:tcW w:w="4975" w:type="dxa"/>
            <w:shd w:val="clear" w:color="auto" w:fill="297FD5" w:themeFill="accent3"/>
            <w:vAlign w:val="center"/>
            <w:hideMark/>
          </w:tcPr>
          <w:p w14:paraId="25B0C3FC" w14:textId="77777777" w:rsidR="00F1292B" w:rsidRPr="00620FE5" w:rsidRDefault="00F1292B" w:rsidP="00620FE5">
            <w:pPr>
              <w:jc w:val="center"/>
              <w:rPr>
                <w:rFonts w:cs="Arial"/>
                <w:b/>
                <w:color w:val="FFFFFF"/>
                <w:sz w:val="20"/>
                <w:szCs w:val="20"/>
                <w:lang w:val="es-CL" w:eastAsia="pt-BR"/>
              </w:rPr>
            </w:pPr>
            <w:r w:rsidRPr="00620FE5">
              <w:rPr>
                <w:rFonts w:cs="Arial"/>
                <w:b/>
                <w:color w:val="FFFFFF"/>
                <w:sz w:val="20"/>
                <w:szCs w:val="20"/>
                <w:lang w:val="es-CL" w:eastAsia="pt-BR"/>
              </w:rPr>
              <w:t>Atividades</w:t>
            </w:r>
          </w:p>
        </w:tc>
        <w:tc>
          <w:tcPr>
            <w:tcW w:w="1166" w:type="dxa"/>
            <w:shd w:val="clear" w:color="auto" w:fill="297FD5" w:themeFill="accent3"/>
            <w:vAlign w:val="center"/>
            <w:hideMark/>
          </w:tcPr>
          <w:p w14:paraId="095B6A46" w14:textId="7CF8DC1A" w:rsidR="00F1292B" w:rsidRPr="00620FE5" w:rsidRDefault="00620FE5" w:rsidP="00620FE5">
            <w:pPr>
              <w:jc w:val="center"/>
              <w:rPr>
                <w:rFonts w:cs="Arial"/>
                <w:b/>
                <w:color w:val="FFFFFF"/>
                <w:sz w:val="20"/>
                <w:szCs w:val="20"/>
                <w:lang w:val="es-CL" w:eastAsia="pt-BR"/>
              </w:rPr>
            </w:pPr>
            <w:r>
              <w:rPr>
                <w:rFonts w:cs="Arial"/>
                <w:b/>
                <w:color w:val="FFFFFF"/>
                <w:sz w:val="20"/>
                <w:szCs w:val="20"/>
                <w:lang w:val="es-CL" w:eastAsia="pt-BR"/>
              </w:rPr>
              <w:t>SONDA</w:t>
            </w:r>
          </w:p>
        </w:tc>
        <w:tc>
          <w:tcPr>
            <w:tcW w:w="980" w:type="dxa"/>
            <w:shd w:val="clear" w:color="auto" w:fill="297FD5" w:themeFill="accent3"/>
            <w:vAlign w:val="center"/>
            <w:hideMark/>
          </w:tcPr>
          <w:p w14:paraId="1308BD19" w14:textId="77C447B8" w:rsidR="00F1292B" w:rsidRPr="00620FE5" w:rsidRDefault="00F1292B" w:rsidP="00620FE5">
            <w:pPr>
              <w:jc w:val="center"/>
              <w:rPr>
                <w:rFonts w:cs="Arial"/>
                <w:b/>
                <w:color w:val="FFFFFF"/>
                <w:sz w:val="20"/>
                <w:szCs w:val="20"/>
                <w:lang w:val="es-CL" w:eastAsia="pt-BR"/>
              </w:rPr>
            </w:pPr>
            <w:r w:rsidRPr="00620FE5">
              <w:rPr>
                <w:rFonts w:cs="Arial"/>
                <w:b/>
                <w:color w:val="FFFFFF"/>
                <w:sz w:val="20"/>
                <w:szCs w:val="20"/>
                <w:lang w:val="es-CL" w:eastAsia="pt-BR"/>
              </w:rPr>
              <w:t>C</w:t>
            </w:r>
            <w:r w:rsidR="00620FE5">
              <w:rPr>
                <w:rFonts w:cs="Arial"/>
                <w:b/>
                <w:color w:val="FFFFFF"/>
                <w:sz w:val="20"/>
                <w:szCs w:val="20"/>
                <w:lang w:val="es-CL" w:eastAsia="pt-BR"/>
              </w:rPr>
              <w:t>LIENTE</w:t>
            </w:r>
          </w:p>
        </w:tc>
        <w:tc>
          <w:tcPr>
            <w:tcW w:w="1386" w:type="dxa"/>
            <w:shd w:val="clear" w:color="auto" w:fill="297FD5" w:themeFill="accent3"/>
            <w:vAlign w:val="center"/>
          </w:tcPr>
          <w:p w14:paraId="4C3E8E29" w14:textId="6BB12124" w:rsidR="00F1292B" w:rsidRPr="00620FE5" w:rsidRDefault="002554AB" w:rsidP="00620FE5">
            <w:pPr>
              <w:jc w:val="center"/>
              <w:rPr>
                <w:rFonts w:cs="Arial"/>
                <w:b/>
                <w:color w:val="FFFFFF"/>
                <w:sz w:val="20"/>
                <w:szCs w:val="20"/>
                <w:lang w:val="es-CL" w:eastAsia="pt-BR"/>
              </w:rPr>
            </w:pPr>
            <w:r>
              <w:rPr>
                <w:rFonts w:cs="Calibri"/>
                <w:b/>
                <w:color w:val="FFFFFF"/>
                <w:sz w:val="20"/>
                <w:szCs w:val="20"/>
                <w:lang w:val="es-CL" w:eastAsia="pt-BR"/>
              </w:rPr>
              <w:t>Provedor de Nuvem</w:t>
            </w:r>
          </w:p>
        </w:tc>
      </w:tr>
      <w:tr w:rsidR="005274D4" w:rsidRPr="00620FE5" w14:paraId="3E985642" w14:textId="77777777" w:rsidTr="0015154F">
        <w:trPr>
          <w:trHeight w:val="279"/>
        </w:trPr>
        <w:tc>
          <w:tcPr>
            <w:tcW w:w="10020" w:type="dxa"/>
            <w:gridSpan w:val="5"/>
            <w:vAlign w:val="center"/>
          </w:tcPr>
          <w:p w14:paraId="06993524" w14:textId="123B1A3A" w:rsidR="005274D4" w:rsidRPr="00EA196C" w:rsidRDefault="005274D4" w:rsidP="00EA196C">
            <w:pPr>
              <w:jc w:val="left"/>
              <w:rPr>
                <w:rFonts w:cs="Calibri"/>
                <w:sz w:val="20"/>
                <w:szCs w:val="20"/>
                <w:lang w:eastAsia="pt-BR"/>
              </w:rPr>
            </w:pPr>
            <w:r w:rsidRPr="00EA196C">
              <w:rPr>
                <w:rFonts w:eastAsia="Times New Roman" w:cs="Calibri"/>
                <w:b/>
                <w:bCs/>
                <w:sz w:val="20"/>
                <w:szCs w:val="20"/>
                <w:lang w:eastAsia="pt-BR"/>
              </w:rPr>
              <w:t>Service Desk</w:t>
            </w:r>
          </w:p>
        </w:tc>
      </w:tr>
      <w:tr w:rsidR="00221C7E" w:rsidRPr="00620FE5" w14:paraId="26F9E1EA" w14:textId="77777777" w:rsidTr="009F49DF">
        <w:trPr>
          <w:trHeight w:val="279"/>
        </w:trPr>
        <w:tc>
          <w:tcPr>
            <w:tcW w:w="1513" w:type="dxa"/>
          </w:tcPr>
          <w:p w14:paraId="1B21886C" w14:textId="6404EF3C" w:rsidR="00221C7E" w:rsidRPr="00221C7E" w:rsidRDefault="00221C7E" w:rsidP="00221C7E">
            <w:pPr>
              <w:jc w:val="center"/>
              <w:rPr>
                <w:rFonts w:cs="Arial"/>
                <w:color w:val="000000"/>
                <w:sz w:val="20"/>
                <w:szCs w:val="20"/>
                <w:lang w:eastAsia="pt-BR"/>
              </w:rPr>
            </w:pPr>
            <w:r w:rsidRPr="00221C7E">
              <w:rPr>
                <w:rFonts w:asciiTheme="majorHAnsi" w:hAnsiTheme="majorHAnsi" w:cs="Arial"/>
                <w:color w:val="000000"/>
                <w:sz w:val="20"/>
                <w:szCs w:val="20"/>
                <w:lang w:eastAsia="pt-BR"/>
              </w:rPr>
              <w:t>Não</w:t>
            </w:r>
          </w:p>
        </w:tc>
        <w:tc>
          <w:tcPr>
            <w:tcW w:w="4975" w:type="dxa"/>
          </w:tcPr>
          <w:p w14:paraId="707B5918" w14:textId="2C5AB08F" w:rsidR="00221C7E" w:rsidRPr="00221C7E" w:rsidRDefault="00221C7E" w:rsidP="00221C7E">
            <w:pPr>
              <w:jc w:val="left"/>
              <w:rPr>
                <w:rFonts w:eastAsia="Times New Roman" w:cs="Calibri"/>
                <w:color w:val="000000"/>
                <w:sz w:val="20"/>
                <w:szCs w:val="20"/>
                <w:lang w:eastAsia="pt-BR"/>
              </w:rPr>
            </w:pPr>
            <w:r w:rsidRPr="00221C7E">
              <w:rPr>
                <w:rFonts w:asciiTheme="majorHAnsi" w:hAnsiTheme="majorHAnsi" w:cs="Arial"/>
                <w:color w:val="000000"/>
                <w:sz w:val="20"/>
                <w:szCs w:val="20"/>
                <w:lang w:eastAsia="pt-BR"/>
              </w:rPr>
              <w:t>Equipe de operação e monitoramento em formato contratado (12x5 ou 24x7)</w:t>
            </w:r>
          </w:p>
        </w:tc>
        <w:tc>
          <w:tcPr>
            <w:tcW w:w="1166" w:type="dxa"/>
          </w:tcPr>
          <w:p w14:paraId="4715E0F5" w14:textId="2E3416AC"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R</w:t>
            </w:r>
          </w:p>
        </w:tc>
        <w:tc>
          <w:tcPr>
            <w:tcW w:w="980" w:type="dxa"/>
          </w:tcPr>
          <w:p w14:paraId="2D63FEEE" w14:textId="1F568B38"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w:t>
            </w:r>
          </w:p>
        </w:tc>
        <w:tc>
          <w:tcPr>
            <w:tcW w:w="1386" w:type="dxa"/>
          </w:tcPr>
          <w:p w14:paraId="7037C7D3" w14:textId="5627A8CD"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w:t>
            </w:r>
          </w:p>
        </w:tc>
      </w:tr>
      <w:tr w:rsidR="00221C7E" w:rsidRPr="00620FE5" w14:paraId="5CD840FB" w14:textId="77777777" w:rsidTr="009F49DF">
        <w:trPr>
          <w:trHeight w:val="279"/>
        </w:trPr>
        <w:tc>
          <w:tcPr>
            <w:tcW w:w="1513" w:type="dxa"/>
          </w:tcPr>
          <w:p w14:paraId="5B5C9603" w14:textId="4A83A8EC" w:rsidR="00221C7E" w:rsidRPr="00221C7E" w:rsidRDefault="00221C7E" w:rsidP="00221C7E">
            <w:pPr>
              <w:jc w:val="center"/>
              <w:rPr>
                <w:rFonts w:cs="Arial"/>
                <w:color w:val="000000"/>
                <w:sz w:val="20"/>
                <w:szCs w:val="20"/>
                <w:lang w:eastAsia="pt-BR"/>
              </w:rPr>
            </w:pPr>
            <w:r w:rsidRPr="00221C7E">
              <w:rPr>
                <w:rFonts w:asciiTheme="majorHAnsi" w:hAnsiTheme="majorHAnsi" w:cs="Arial"/>
                <w:color w:val="000000"/>
                <w:sz w:val="20"/>
                <w:szCs w:val="20"/>
                <w:lang w:eastAsia="pt-BR"/>
              </w:rPr>
              <w:t>Não</w:t>
            </w:r>
          </w:p>
        </w:tc>
        <w:tc>
          <w:tcPr>
            <w:tcW w:w="4975" w:type="dxa"/>
          </w:tcPr>
          <w:p w14:paraId="09F3E049" w14:textId="37F44784" w:rsidR="00221C7E" w:rsidRPr="00221C7E" w:rsidRDefault="00221C7E" w:rsidP="00221C7E">
            <w:pPr>
              <w:jc w:val="left"/>
              <w:rPr>
                <w:rFonts w:eastAsia="Times New Roman" w:cs="Calibri"/>
                <w:color w:val="000000"/>
                <w:sz w:val="20"/>
                <w:szCs w:val="20"/>
                <w:lang w:eastAsia="pt-BR"/>
              </w:rPr>
            </w:pPr>
            <w:r w:rsidRPr="00221C7E">
              <w:rPr>
                <w:rFonts w:asciiTheme="majorHAnsi" w:hAnsiTheme="majorHAnsi" w:cs="Arial"/>
                <w:color w:val="000000"/>
                <w:sz w:val="20"/>
                <w:szCs w:val="20"/>
                <w:lang w:eastAsia="pt-BR"/>
              </w:rPr>
              <w:t>Operação e Suporte às aplicações</w:t>
            </w:r>
          </w:p>
        </w:tc>
        <w:tc>
          <w:tcPr>
            <w:tcW w:w="1166" w:type="dxa"/>
          </w:tcPr>
          <w:p w14:paraId="6BF01946" w14:textId="31686E5E"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w:t>
            </w:r>
          </w:p>
        </w:tc>
        <w:tc>
          <w:tcPr>
            <w:tcW w:w="980" w:type="dxa"/>
          </w:tcPr>
          <w:p w14:paraId="75067A94" w14:textId="0E5ED6B5"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R</w:t>
            </w:r>
          </w:p>
        </w:tc>
        <w:tc>
          <w:tcPr>
            <w:tcW w:w="1386" w:type="dxa"/>
          </w:tcPr>
          <w:p w14:paraId="14996C31" w14:textId="675F86F6" w:rsidR="00221C7E" w:rsidRPr="00221C7E" w:rsidRDefault="00221C7E" w:rsidP="00221C7E">
            <w:pPr>
              <w:jc w:val="center"/>
              <w:rPr>
                <w:rFonts w:cs="Calibri"/>
                <w:color w:val="000000"/>
                <w:sz w:val="20"/>
                <w:szCs w:val="20"/>
                <w:lang w:eastAsia="pt-BR"/>
              </w:rPr>
            </w:pPr>
            <w:r w:rsidRPr="00221C7E">
              <w:rPr>
                <w:rFonts w:asciiTheme="majorHAnsi" w:hAnsiTheme="majorHAnsi" w:cs="Calibri"/>
                <w:color w:val="000000"/>
                <w:sz w:val="20"/>
                <w:szCs w:val="20"/>
                <w:lang w:eastAsia="pt-BR"/>
              </w:rPr>
              <w:t>-</w:t>
            </w:r>
          </w:p>
        </w:tc>
      </w:tr>
      <w:tr w:rsidR="00221C7E" w:rsidRPr="00620FE5" w14:paraId="333BF17C" w14:textId="77777777" w:rsidTr="009F49DF">
        <w:trPr>
          <w:trHeight w:val="279"/>
        </w:trPr>
        <w:tc>
          <w:tcPr>
            <w:tcW w:w="1513" w:type="dxa"/>
          </w:tcPr>
          <w:p w14:paraId="6F41CB53" w14:textId="2387C873" w:rsidR="00221C7E" w:rsidRPr="00221C7E" w:rsidRDefault="00221C7E" w:rsidP="00221C7E">
            <w:pPr>
              <w:jc w:val="center"/>
              <w:rPr>
                <w:rFonts w:cs="Arial"/>
                <w:color w:val="000000"/>
                <w:sz w:val="20"/>
                <w:szCs w:val="20"/>
                <w:lang w:eastAsia="pt-BR"/>
              </w:rPr>
            </w:pPr>
            <w:r w:rsidRPr="00221C7E">
              <w:rPr>
                <w:rFonts w:cs="Arial"/>
                <w:color w:val="000000"/>
                <w:sz w:val="20"/>
                <w:szCs w:val="20"/>
                <w:lang w:eastAsia="pt-BR"/>
              </w:rPr>
              <w:t>Não</w:t>
            </w:r>
          </w:p>
        </w:tc>
        <w:tc>
          <w:tcPr>
            <w:tcW w:w="4975" w:type="dxa"/>
          </w:tcPr>
          <w:p w14:paraId="4A222FCE" w14:textId="2B21AAD0" w:rsidR="00221C7E" w:rsidRPr="00221C7E" w:rsidRDefault="00221C7E" w:rsidP="00221C7E">
            <w:pPr>
              <w:jc w:val="left"/>
              <w:rPr>
                <w:rFonts w:eastAsia="Times New Roman" w:cs="Calibri"/>
                <w:color w:val="000000"/>
                <w:sz w:val="20"/>
                <w:szCs w:val="20"/>
                <w:lang w:eastAsia="pt-BR"/>
              </w:rPr>
            </w:pPr>
            <w:r w:rsidRPr="00221C7E">
              <w:rPr>
                <w:rFonts w:cs="Arial"/>
                <w:color w:val="000000"/>
                <w:sz w:val="20"/>
                <w:szCs w:val="20"/>
                <w:lang w:eastAsia="pt-BR"/>
              </w:rPr>
              <w:t>Atendimento de chamados para aplicações de Terceiros ou Proprietárias</w:t>
            </w:r>
          </w:p>
        </w:tc>
        <w:tc>
          <w:tcPr>
            <w:tcW w:w="1166" w:type="dxa"/>
            <w:vAlign w:val="center"/>
          </w:tcPr>
          <w:p w14:paraId="1C90C708" w14:textId="45A2A888"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980" w:type="dxa"/>
            <w:vAlign w:val="center"/>
          </w:tcPr>
          <w:p w14:paraId="79304589" w14:textId="0C284160"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R</w:t>
            </w:r>
          </w:p>
        </w:tc>
        <w:tc>
          <w:tcPr>
            <w:tcW w:w="1386" w:type="dxa"/>
            <w:vAlign w:val="center"/>
          </w:tcPr>
          <w:p w14:paraId="4BE88B7C" w14:textId="7F60BCCA"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r>
      <w:tr w:rsidR="00221C7E" w:rsidRPr="00620FE5" w14:paraId="6CCB9AB2" w14:textId="77777777" w:rsidTr="009F49DF">
        <w:trPr>
          <w:trHeight w:val="94"/>
        </w:trPr>
        <w:tc>
          <w:tcPr>
            <w:tcW w:w="1513" w:type="dxa"/>
          </w:tcPr>
          <w:p w14:paraId="1DABE8EE" w14:textId="3D378513" w:rsidR="00221C7E" w:rsidRPr="00221C7E" w:rsidRDefault="00221C7E" w:rsidP="00221C7E">
            <w:pPr>
              <w:jc w:val="center"/>
              <w:rPr>
                <w:rFonts w:cs="Arial"/>
                <w:color w:val="000000"/>
                <w:sz w:val="20"/>
                <w:szCs w:val="20"/>
                <w:lang w:eastAsia="pt-BR"/>
              </w:rPr>
            </w:pPr>
            <w:r w:rsidRPr="00221C7E">
              <w:rPr>
                <w:rFonts w:cs="Arial"/>
                <w:color w:val="000000"/>
                <w:sz w:val="20"/>
                <w:szCs w:val="20"/>
                <w:lang w:eastAsia="pt-BR"/>
              </w:rPr>
              <w:t>Não</w:t>
            </w:r>
          </w:p>
        </w:tc>
        <w:tc>
          <w:tcPr>
            <w:tcW w:w="4975" w:type="dxa"/>
          </w:tcPr>
          <w:p w14:paraId="6713C5DB" w14:textId="15F8EEC4" w:rsidR="00221C7E" w:rsidRPr="00221C7E" w:rsidRDefault="00221C7E" w:rsidP="00221C7E">
            <w:pPr>
              <w:jc w:val="left"/>
              <w:rPr>
                <w:rFonts w:eastAsia="Times New Roman" w:cs="Calibri"/>
                <w:color w:val="000000"/>
                <w:sz w:val="20"/>
                <w:szCs w:val="20"/>
                <w:lang w:eastAsia="pt-BR"/>
              </w:rPr>
            </w:pPr>
            <w:r w:rsidRPr="00221C7E">
              <w:rPr>
                <w:rFonts w:cs="Arial"/>
                <w:color w:val="000000"/>
                <w:sz w:val="20"/>
                <w:szCs w:val="20"/>
                <w:lang w:eastAsia="pt-BR"/>
              </w:rPr>
              <w:t>Falhas, incidentes e problemas decorrentes de Infraestrutura de nuvem publica</w:t>
            </w:r>
          </w:p>
        </w:tc>
        <w:tc>
          <w:tcPr>
            <w:tcW w:w="1166" w:type="dxa"/>
            <w:vAlign w:val="center"/>
          </w:tcPr>
          <w:p w14:paraId="7C9A42C3" w14:textId="09EC85E9"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980" w:type="dxa"/>
            <w:vAlign w:val="center"/>
          </w:tcPr>
          <w:p w14:paraId="45003BBC" w14:textId="51D9F1AB"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1386" w:type="dxa"/>
            <w:vAlign w:val="center"/>
          </w:tcPr>
          <w:p w14:paraId="35006FBE" w14:textId="3119058A"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R</w:t>
            </w:r>
          </w:p>
        </w:tc>
      </w:tr>
      <w:tr w:rsidR="00221C7E" w:rsidRPr="00620FE5" w14:paraId="6DD7CB2E" w14:textId="77777777" w:rsidTr="009F49DF">
        <w:trPr>
          <w:trHeight w:val="279"/>
        </w:trPr>
        <w:tc>
          <w:tcPr>
            <w:tcW w:w="1513" w:type="dxa"/>
          </w:tcPr>
          <w:p w14:paraId="59FA943A" w14:textId="27F63F7F" w:rsidR="00221C7E" w:rsidRPr="00221C7E" w:rsidRDefault="00221C7E" w:rsidP="00221C7E">
            <w:pPr>
              <w:jc w:val="center"/>
              <w:rPr>
                <w:rFonts w:cs="Arial"/>
                <w:color w:val="000000"/>
                <w:sz w:val="20"/>
                <w:szCs w:val="20"/>
                <w:lang w:eastAsia="pt-BR"/>
              </w:rPr>
            </w:pPr>
            <w:r w:rsidRPr="00221C7E">
              <w:rPr>
                <w:rFonts w:cs="Arial"/>
                <w:color w:val="000000"/>
                <w:sz w:val="20"/>
                <w:szCs w:val="20"/>
                <w:lang w:eastAsia="pt-BR"/>
              </w:rPr>
              <w:t>Não</w:t>
            </w:r>
          </w:p>
        </w:tc>
        <w:tc>
          <w:tcPr>
            <w:tcW w:w="4975" w:type="dxa"/>
          </w:tcPr>
          <w:p w14:paraId="7D154EC2" w14:textId="2CEEC61A" w:rsidR="00221C7E" w:rsidRPr="00221C7E" w:rsidRDefault="00221C7E" w:rsidP="00221C7E">
            <w:pPr>
              <w:jc w:val="left"/>
              <w:rPr>
                <w:rFonts w:eastAsia="Times New Roman" w:cs="Calibri"/>
                <w:color w:val="000000"/>
                <w:sz w:val="20"/>
                <w:szCs w:val="20"/>
                <w:lang w:eastAsia="pt-BR"/>
              </w:rPr>
            </w:pPr>
            <w:r w:rsidRPr="00221C7E">
              <w:rPr>
                <w:rFonts w:cs="Arial"/>
                <w:color w:val="000000"/>
                <w:sz w:val="20"/>
                <w:szCs w:val="20"/>
                <w:lang w:eastAsia="pt-BR"/>
              </w:rPr>
              <w:t>Requisições relacionadas ao gerenciamento da infraestrutura e suporte direto do provedor de nuvem pública</w:t>
            </w:r>
          </w:p>
        </w:tc>
        <w:tc>
          <w:tcPr>
            <w:tcW w:w="1166" w:type="dxa"/>
            <w:vAlign w:val="center"/>
          </w:tcPr>
          <w:p w14:paraId="357B5293" w14:textId="5F329A8D"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980" w:type="dxa"/>
            <w:vAlign w:val="center"/>
          </w:tcPr>
          <w:p w14:paraId="571BB308" w14:textId="335FFB86"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1386" w:type="dxa"/>
            <w:vAlign w:val="center"/>
          </w:tcPr>
          <w:p w14:paraId="5CB02DBE" w14:textId="04411787"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R</w:t>
            </w:r>
          </w:p>
        </w:tc>
      </w:tr>
      <w:tr w:rsidR="00221C7E" w:rsidRPr="00620FE5" w14:paraId="7F392163" w14:textId="77777777" w:rsidTr="009F49DF">
        <w:trPr>
          <w:trHeight w:val="279"/>
        </w:trPr>
        <w:tc>
          <w:tcPr>
            <w:tcW w:w="1513" w:type="dxa"/>
          </w:tcPr>
          <w:p w14:paraId="0A9A98E7" w14:textId="50305355" w:rsidR="00221C7E" w:rsidRPr="00221C7E" w:rsidRDefault="00221C7E" w:rsidP="00221C7E">
            <w:pPr>
              <w:jc w:val="center"/>
              <w:rPr>
                <w:rFonts w:cs="Arial"/>
                <w:color w:val="000000"/>
                <w:sz w:val="20"/>
                <w:szCs w:val="20"/>
                <w:lang w:eastAsia="pt-BR"/>
              </w:rPr>
            </w:pPr>
            <w:r w:rsidRPr="00221C7E">
              <w:rPr>
                <w:rFonts w:cs="Arial"/>
                <w:color w:val="000000"/>
                <w:sz w:val="20"/>
                <w:szCs w:val="20"/>
                <w:lang w:eastAsia="pt-BR"/>
              </w:rPr>
              <w:t>Não</w:t>
            </w:r>
          </w:p>
        </w:tc>
        <w:tc>
          <w:tcPr>
            <w:tcW w:w="4975" w:type="dxa"/>
          </w:tcPr>
          <w:p w14:paraId="67E88CB0" w14:textId="68F9D40B" w:rsidR="00221C7E" w:rsidRPr="00221C7E" w:rsidRDefault="00221C7E" w:rsidP="00221C7E">
            <w:pPr>
              <w:jc w:val="left"/>
              <w:rPr>
                <w:rFonts w:eastAsia="Times New Roman" w:cs="Calibri"/>
                <w:color w:val="000000"/>
                <w:sz w:val="20"/>
                <w:szCs w:val="20"/>
                <w:lang w:eastAsia="pt-BR"/>
              </w:rPr>
            </w:pPr>
            <w:r w:rsidRPr="00221C7E">
              <w:rPr>
                <w:rFonts w:cs="Arial"/>
                <w:color w:val="000000"/>
                <w:sz w:val="20"/>
                <w:szCs w:val="20"/>
                <w:lang w:eastAsia="pt-BR"/>
              </w:rPr>
              <w:t>Ferramenta para abertura de chamados em regime contratado, com tempo de resposta conforme níveis de serviço contratado</w:t>
            </w:r>
          </w:p>
        </w:tc>
        <w:tc>
          <w:tcPr>
            <w:tcW w:w="1166" w:type="dxa"/>
            <w:vAlign w:val="center"/>
          </w:tcPr>
          <w:p w14:paraId="5F6A33AC" w14:textId="5348A6FA"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R</w:t>
            </w:r>
          </w:p>
        </w:tc>
        <w:tc>
          <w:tcPr>
            <w:tcW w:w="980" w:type="dxa"/>
            <w:vAlign w:val="center"/>
          </w:tcPr>
          <w:p w14:paraId="084D315E" w14:textId="253A9DC3"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c>
          <w:tcPr>
            <w:tcW w:w="1386" w:type="dxa"/>
            <w:vAlign w:val="center"/>
          </w:tcPr>
          <w:p w14:paraId="146B9B7F" w14:textId="54C30C9E" w:rsidR="00221C7E" w:rsidRPr="00221C7E" w:rsidRDefault="00221C7E" w:rsidP="00221C7E">
            <w:pPr>
              <w:jc w:val="center"/>
              <w:rPr>
                <w:rFonts w:cs="Calibri"/>
                <w:color w:val="000000"/>
                <w:sz w:val="20"/>
                <w:szCs w:val="20"/>
                <w:lang w:eastAsia="pt-BR"/>
              </w:rPr>
            </w:pPr>
            <w:r w:rsidRPr="00221C7E">
              <w:rPr>
                <w:rFonts w:cs="Calibri"/>
                <w:color w:val="000000"/>
                <w:sz w:val="20"/>
                <w:szCs w:val="20"/>
                <w:lang w:eastAsia="pt-BR"/>
              </w:rPr>
              <w:t>-</w:t>
            </w:r>
          </w:p>
        </w:tc>
      </w:tr>
      <w:tr w:rsidR="00221C7E" w:rsidRPr="00620FE5" w14:paraId="1BF87086" w14:textId="77777777" w:rsidTr="009F49DF">
        <w:trPr>
          <w:trHeight w:val="279"/>
        </w:trPr>
        <w:tc>
          <w:tcPr>
            <w:tcW w:w="1513" w:type="dxa"/>
          </w:tcPr>
          <w:p w14:paraId="7531F3F2" w14:textId="2DAC427D" w:rsidR="00221C7E" w:rsidRPr="00EA196C" w:rsidRDefault="00221C7E" w:rsidP="00221C7E">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Não</w:t>
            </w:r>
          </w:p>
        </w:tc>
        <w:tc>
          <w:tcPr>
            <w:tcW w:w="4975" w:type="dxa"/>
            <w:vAlign w:val="center"/>
          </w:tcPr>
          <w:p w14:paraId="1868802E" w14:textId="56B5B318" w:rsidR="00221C7E" w:rsidRPr="00EA196C" w:rsidRDefault="00221C7E" w:rsidP="00221C7E">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Central para Requisições de Nuvem Pública</w:t>
            </w:r>
          </w:p>
        </w:tc>
        <w:tc>
          <w:tcPr>
            <w:tcW w:w="1166" w:type="dxa"/>
            <w:vAlign w:val="center"/>
          </w:tcPr>
          <w:p w14:paraId="7C0A2286" w14:textId="6C806D4E" w:rsidR="00221C7E" w:rsidRPr="00EA196C" w:rsidRDefault="00221C7E" w:rsidP="00221C7E">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2BDB6944" w14:textId="15EE2D85" w:rsidR="00221C7E" w:rsidRPr="00EA196C" w:rsidRDefault="00221C7E" w:rsidP="00221C7E">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1B620F7A" w14:textId="6D54F53F" w:rsidR="00221C7E" w:rsidRPr="00EA196C" w:rsidRDefault="00221C7E" w:rsidP="00221C7E">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57F648CA" w14:textId="77777777" w:rsidTr="009F49DF">
        <w:trPr>
          <w:trHeight w:val="279"/>
        </w:trPr>
        <w:tc>
          <w:tcPr>
            <w:tcW w:w="1513" w:type="dxa"/>
          </w:tcPr>
          <w:p w14:paraId="1FEAC160" w14:textId="2167EA1C" w:rsidR="006631B2" w:rsidRPr="00EA196C" w:rsidRDefault="006631B2" w:rsidP="006631B2">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Não</w:t>
            </w:r>
          </w:p>
        </w:tc>
        <w:tc>
          <w:tcPr>
            <w:tcW w:w="4975" w:type="dxa"/>
            <w:vAlign w:val="center"/>
          </w:tcPr>
          <w:p w14:paraId="0C093826" w14:textId="2AD7B218"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Atendimento de casos de suporte</w:t>
            </w:r>
          </w:p>
        </w:tc>
        <w:tc>
          <w:tcPr>
            <w:tcW w:w="1166" w:type="dxa"/>
            <w:vAlign w:val="center"/>
          </w:tcPr>
          <w:p w14:paraId="58BBCD17" w14:textId="269ED58D"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37B7C98B" w14:textId="367359E4"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20BB9956" w14:textId="024C473D"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286E0925" w14:textId="77777777" w:rsidTr="009F49DF">
        <w:trPr>
          <w:trHeight w:val="279"/>
        </w:trPr>
        <w:tc>
          <w:tcPr>
            <w:tcW w:w="1513" w:type="dxa"/>
          </w:tcPr>
          <w:p w14:paraId="1E535157" w14:textId="7F0AF0A6"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7D6435EB" w14:textId="2FD801F6"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Resolução de problemas operacionais</w:t>
            </w:r>
          </w:p>
        </w:tc>
        <w:tc>
          <w:tcPr>
            <w:tcW w:w="1166" w:type="dxa"/>
            <w:vAlign w:val="center"/>
          </w:tcPr>
          <w:p w14:paraId="087564DF" w14:textId="030E1D5A"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1AAB7317" w14:textId="4F88C921"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3E6AF60C" w14:textId="4D98E31D"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0FD36B6D" w14:textId="77777777" w:rsidTr="009F49DF">
        <w:trPr>
          <w:trHeight w:val="279"/>
        </w:trPr>
        <w:tc>
          <w:tcPr>
            <w:tcW w:w="1513" w:type="dxa"/>
          </w:tcPr>
          <w:p w14:paraId="2061A1AA" w14:textId="61BF0784"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5C83CCB3" w14:textId="0CCFF989"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Escalonamento de suporte para provedores de nuvem pública</w:t>
            </w:r>
          </w:p>
        </w:tc>
        <w:tc>
          <w:tcPr>
            <w:tcW w:w="1166" w:type="dxa"/>
            <w:vAlign w:val="center"/>
          </w:tcPr>
          <w:p w14:paraId="4750D5FB" w14:textId="7D4D9E22"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032DC7B1" w14:textId="25B86CF3"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0E528C0C" w14:textId="2F385DA7"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03C6FC4B" w14:textId="77777777" w:rsidTr="009F49DF">
        <w:trPr>
          <w:trHeight w:val="279"/>
        </w:trPr>
        <w:tc>
          <w:tcPr>
            <w:tcW w:w="1513" w:type="dxa"/>
          </w:tcPr>
          <w:p w14:paraId="3CCCEE85" w14:textId="78902C7D"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1CE72774" w14:textId="21A4B4F8"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 xml:space="preserve">Orientação para responsáveis técnicos do </w:t>
            </w:r>
            <w:r w:rsidRPr="000877D0">
              <w:rPr>
                <w:rFonts w:asciiTheme="majorHAnsi" w:eastAsia="Times New Roman" w:hAnsiTheme="majorHAnsi" w:cstheme="majorHAnsi"/>
                <w:b/>
                <w:color w:val="000000"/>
                <w:sz w:val="20"/>
                <w:szCs w:val="20"/>
                <w:lang w:eastAsia="pt-BR"/>
              </w:rPr>
              <w:t>CLIENTE</w:t>
            </w:r>
          </w:p>
        </w:tc>
        <w:tc>
          <w:tcPr>
            <w:tcW w:w="1166" w:type="dxa"/>
            <w:vAlign w:val="center"/>
          </w:tcPr>
          <w:p w14:paraId="6AE15D63" w14:textId="206D8C10"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62C88D68" w14:textId="25A304BA"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42E5C518" w14:textId="79F90EE9"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6794C23A" w14:textId="77777777" w:rsidTr="009F49DF">
        <w:trPr>
          <w:trHeight w:val="279"/>
        </w:trPr>
        <w:tc>
          <w:tcPr>
            <w:tcW w:w="1513" w:type="dxa"/>
          </w:tcPr>
          <w:p w14:paraId="03C9832B" w14:textId="4E07B9EF"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64B9CBC1" w14:textId="46BF4A69"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 xml:space="preserve">Gestão de requisições, alterações e incidentes de acordo com os níveis pré-estabelecidos pela </w:t>
            </w:r>
            <w:r w:rsidRPr="000877D0">
              <w:rPr>
                <w:rFonts w:asciiTheme="majorHAnsi" w:eastAsia="Times New Roman" w:hAnsiTheme="majorHAnsi" w:cstheme="majorHAnsi"/>
                <w:b/>
                <w:color w:val="000000"/>
                <w:sz w:val="20"/>
                <w:szCs w:val="20"/>
                <w:lang w:eastAsia="pt-BR"/>
              </w:rPr>
              <w:t>SONDA</w:t>
            </w:r>
            <w:r w:rsidRPr="00EA196C">
              <w:rPr>
                <w:rFonts w:asciiTheme="majorHAnsi" w:eastAsia="Times New Roman" w:hAnsiTheme="majorHAnsi" w:cstheme="majorHAnsi"/>
                <w:color w:val="000000"/>
                <w:sz w:val="20"/>
                <w:szCs w:val="20"/>
                <w:lang w:eastAsia="pt-BR"/>
              </w:rPr>
              <w:t xml:space="preserve"> (N1, N2 e N3)</w:t>
            </w:r>
          </w:p>
        </w:tc>
        <w:tc>
          <w:tcPr>
            <w:tcW w:w="1166" w:type="dxa"/>
            <w:vAlign w:val="center"/>
          </w:tcPr>
          <w:p w14:paraId="46CAA1BA" w14:textId="62BDFB73"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66AB24A6" w14:textId="2D645FE4"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4EA9EA77" w14:textId="7EBF83FE"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0920D661" w14:textId="77777777" w:rsidTr="009F49DF">
        <w:trPr>
          <w:trHeight w:val="279"/>
        </w:trPr>
        <w:tc>
          <w:tcPr>
            <w:tcW w:w="1513" w:type="dxa"/>
          </w:tcPr>
          <w:p w14:paraId="50EC1398" w14:textId="1974EFDA"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0BB896F9" w14:textId="33968074"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Utilizar processo de gestão de mudanças para garantir que as alterações na infraestrutura sejam gerenciadas, autorizadas e implementadas de maneira controlada</w:t>
            </w:r>
          </w:p>
        </w:tc>
        <w:tc>
          <w:tcPr>
            <w:tcW w:w="1166" w:type="dxa"/>
            <w:vAlign w:val="center"/>
          </w:tcPr>
          <w:p w14:paraId="43847F63" w14:textId="1437A322"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4D17C3E5" w14:textId="357A0C92"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23C2F43F" w14:textId="2640FFE1"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4F4B8636" w14:textId="77777777" w:rsidTr="009F49DF">
        <w:trPr>
          <w:trHeight w:val="279"/>
        </w:trPr>
        <w:tc>
          <w:tcPr>
            <w:tcW w:w="1513" w:type="dxa"/>
          </w:tcPr>
          <w:p w14:paraId="4BCCF146" w14:textId="3622327F"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1050E073" w14:textId="2FCAA19B"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Cumprimento de requisições (conforme catálogo de requisições de serviço deste documento)</w:t>
            </w:r>
          </w:p>
        </w:tc>
        <w:tc>
          <w:tcPr>
            <w:tcW w:w="1166" w:type="dxa"/>
            <w:vAlign w:val="center"/>
          </w:tcPr>
          <w:p w14:paraId="09BF6356" w14:textId="26A50F1D"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0E529FA1" w14:textId="2541A41A"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12C29E9C" w14:textId="624147BE"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276FF1" w:rsidRPr="00620FE5" w14:paraId="318B4A41" w14:textId="77777777" w:rsidTr="009F49DF">
        <w:trPr>
          <w:trHeight w:val="279"/>
        </w:trPr>
        <w:tc>
          <w:tcPr>
            <w:tcW w:w="1513" w:type="dxa"/>
          </w:tcPr>
          <w:p w14:paraId="74A1B6B0" w14:textId="23D0B363" w:rsidR="00276FF1" w:rsidRPr="004B1C45" w:rsidRDefault="00276FF1" w:rsidP="006631B2">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Não</w:t>
            </w:r>
          </w:p>
        </w:tc>
        <w:tc>
          <w:tcPr>
            <w:tcW w:w="4975" w:type="dxa"/>
            <w:vAlign w:val="center"/>
          </w:tcPr>
          <w:p w14:paraId="7AEA6629" w14:textId="2F0A4DD5" w:rsidR="00276FF1" w:rsidRPr="00EA196C" w:rsidRDefault="00276FF1" w:rsidP="006631B2">
            <w:pPr>
              <w:jc w:val="left"/>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Aprovação de Mudanças e Requisições que impactem o ambiente</w:t>
            </w:r>
          </w:p>
        </w:tc>
        <w:tc>
          <w:tcPr>
            <w:tcW w:w="1166" w:type="dxa"/>
            <w:vAlign w:val="center"/>
          </w:tcPr>
          <w:p w14:paraId="0D5E2636" w14:textId="365539C9" w:rsidR="00276FF1" w:rsidRPr="00EA196C" w:rsidRDefault="00276FF1" w:rsidP="006631B2">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c>
          <w:tcPr>
            <w:tcW w:w="980" w:type="dxa"/>
            <w:vAlign w:val="center"/>
          </w:tcPr>
          <w:p w14:paraId="6FECAE12" w14:textId="2BFFD61D" w:rsidR="00276FF1" w:rsidRPr="00EA196C" w:rsidRDefault="00276FF1" w:rsidP="006631B2">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R</w:t>
            </w:r>
          </w:p>
        </w:tc>
        <w:tc>
          <w:tcPr>
            <w:tcW w:w="1386" w:type="dxa"/>
            <w:vAlign w:val="center"/>
          </w:tcPr>
          <w:p w14:paraId="65DEDB2D" w14:textId="35881FBC" w:rsidR="00276FF1" w:rsidRPr="00EA196C" w:rsidRDefault="00276FF1" w:rsidP="006631B2">
            <w:pPr>
              <w:jc w:val="center"/>
              <w:rPr>
                <w:rFonts w:asciiTheme="majorHAnsi" w:hAnsiTheme="majorHAnsi" w:cstheme="majorHAnsi"/>
                <w:color w:val="000000"/>
                <w:sz w:val="20"/>
                <w:szCs w:val="20"/>
                <w:lang w:eastAsia="pt-BR"/>
              </w:rPr>
            </w:pPr>
            <w:r>
              <w:rPr>
                <w:rFonts w:asciiTheme="majorHAnsi" w:hAnsiTheme="majorHAnsi" w:cstheme="majorHAnsi"/>
                <w:color w:val="000000"/>
                <w:sz w:val="20"/>
                <w:szCs w:val="20"/>
                <w:lang w:eastAsia="pt-BR"/>
              </w:rPr>
              <w:t>‘</w:t>
            </w:r>
          </w:p>
        </w:tc>
      </w:tr>
      <w:tr w:rsidR="006631B2" w:rsidRPr="00620FE5" w14:paraId="633BAED3" w14:textId="77777777" w:rsidTr="009F49DF">
        <w:trPr>
          <w:trHeight w:val="279"/>
        </w:trPr>
        <w:tc>
          <w:tcPr>
            <w:tcW w:w="1513" w:type="dxa"/>
          </w:tcPr>
          <w:p w14:paraId="1F68A0A8" w14:textId="58F803BC"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0BE81B1C" w14:textId="0BA68B62"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Monitoramento e Suporte de Infraestrutura</w:t>
            </w:r>
          </w:p>
        </w:tc>
        <w:tc>
          <w:tcPr>
            <w:tcW w:w="1166" w:type="dxa"/>
            <w:vAlign w:val="center"/>
          </w:tcPr>
          <w:p w14:paraId="6264BEFC" w14:textId="7D6A3D1B"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4DFFC421" w14:textId="6FB72307"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6814061F" w14:textId="5FC7A4E0"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0EAB5357" w14:textId="77777777" w:rsidTr="009F49DF">
        <w:trPr>
          <w:trHeight w:val="279"/>
        </w:trPr>
        <w:tc>
          <w:tcPr>
            <w:tcW w:w="1513" w:type="dxa"/>
          </w:tcPr>
          <w:p w14:paraId="03AEAD26" w14:textId="3DB415B8"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5F352BC6" w14:textId="0F3DDA70"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Suporte via painel de Chamados</w:t>
            </w:r>
          </w:p>
        </w:tc>
        <w:tc>
          <w:tcPr>
            <w:tcW w:w="1166" w:type="dxa"/>
            <w:vAlign w:val="center"/>
          </w:tcPr>
          <w:p w14:paraId="15DD21C6" w14:textId="090CFD6B"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5F657069" w14:textId="5262B5C1"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519650EC" w14:textId="2FE39CAF"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2D7D4A06" w14:textId="77777777" w:rsidTr="009F49DF">
        <w:trPr>
          <w:trHeight w:val="279"/>
        </w:trPr>
        <w:tc>
          <w:tcPr>
            <w:tcW w:w="1513" w:type="dxa"/>
          </w:tcPr>
          <w:p w14:paraId="64404BC3" w14:textId="40B20631" w:rsidR="006631B2" w:rsidRPr="00EA196C" w:rsidRDefault="006631B2" w:rsidP="006631B2">
            <w:pPr>
              <w:jc w:val="center"/>
              <w:rPr>
                <w:rFonts w:asciiTheme="majorHAnsi" w:hAnsiTheme="majorHAnsi" w:cstheme="majorHAnsi"/>
                <w:color w:val="000000"/>
                <w:sz w:val="20"/>
                <w:szCs w:val="20"/>
                <w:lang w:eastAsia="pt-BR"/>
              </w:rPr>
            </w:pPr>
            <w:r w:rsidRPr="004B1C45">
              <w:rPr>
                <w:rFonts w:asciiTheme="majorHAnsi" w:hAnsiTheme="majorHAnsi" w:cstheme="majorHAnsi"/>
                <w:color w:val="000000"/>
                <w:sz w:val="20"/>
                <w:szCs w:val="20"/>
                <w:lang w:eastAsia="pt-BR"/>
              </w:rPr>
              <w:t>Não</w:t>
            </w:r>
          </w:p>
        </w:tc>
        <w:tc>
          <w:tcPr>
            <w:tcW w:w="4975" w:type="dxa"/>
            <w:vAlign w:val="center"/>
          </w:tcPr>
          <w:p w14:paraId="11A76743" w14:textId="52F1B821" w:rsidR="006631B2" w:rsidRPr="00EA196C" w:rsidRDefault="006631B2" w:rsidP="006631B2">
            <w:pPr>
              <w:jc w:val="left"/>
              <w:rPr>
                <w:rFonts w:asciiTheme="majorHAnsi" w:hAnsiTheme="majorHAnsi" w:cstheme="majorHAnsi"/>
                <w:color w:val="000000"/>
                <w:sz w:val="20"/>
                <w:szCs w:val="20"/>
                <w:lang w:eastAsia="pt-BR"/>
              </w:rPr>
            </w:pPr>
            <w:r w:rsidRPr="00EA196C">
              <w:rPr>
                <w:rFonts w:asciiTheme="majorHAnsi" w:eastAsia="Times New Roman" w:hAnsiTheme="majorHAnsi" w:cstheme="majorHAnsi"/>
                <w:color w:val="000000"/>
                <w:sz w:val="20"/>
                <w:szCs w:val="20"/>
                <w:lang w:eastAsia="pt-BR"/>
              </w:rPr>
              <w:t>Notificação de incidentes críticos, com alto impacto considerando lista de escalonamento</w:t>
            </w:r>
          </w:p>
        </w:tc>
        <w:tc>
          <w:tcPr>
            <w:tcW w:w="1166" w:type="dxa"/>
            <w:vAlign w:val="center"/>
          </w:tcPr>
          <w:p w14:paraId="5E312CA3" w14:textId="49FEAACF"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R</w:t>
            </w:r>
          </w:p>
        </w:tc>
        <w:tc>
          <w:tcPr>
            <w:tcW w:w="980" w:type="dxa"/>
            <w:vAlign w:val="center"/>
          </w:tcPr>
          <w:p w14:paraId="1F8A4501" w14:textId="49EB9ABE"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c>
          <w:tcPr>
            <w:tcW w:w="1386" w:type="dxa"/>
            <w:vAlign w:val="center"/>
          </w:tcPr>
          <w:p w14:paraId="1685FE66" w14:textId="6E9C592A" w:rsidR="006631B2" w:rsidRPr="00EA196C" w:rsidRDefault="006631B2" w:rsidP="006631B2">
            <w:pPr>
              <w:jc w:val="center"/>
              <w:rPr>
                <w:rFonts w:asciiTheme="majorHAnsi" w:hAnsiTheme="majorHAnsi" w:cstheme="majorHAnsi"/>
                <w:color w:val="000000"/>
                <w:sz w:val="20"/>
                <w:szCs w:val="20"/>
                <w:lang w:eastAsia="pt-BR"/>
              </w:rPr>
            </w:pPr>
            <w:r w:rsidRPr="00EA196C">
              <w:rPr>
                <w:rFonts w:asciiTheme="majorHAnsi" w:hAnsiTheme="majorHAnsi" w:cstheme="majorHAnsi"/>
                <w:color w:val="000000"/>
                <w:sz w:val="20"/>
                <w:szCs w:val="20"/>
                <w:lang w:eastAsia="pt-BR"/>
              </w:rPr>
              <w:t>-</w:t>
            </w:r>
          </w:p>
        </w:tc>
      </w:tr>
      <w:tr w:rsidR="006631B2" w:rsidRPr="00620FE5" w14:paraId="67E016F8" w14:textId="77777777" w:rsidTr="0015154F">
        <w:trPr>
          <w:trHeight w:val="279"/>
        </w:trPr>
        <w:tc>
          <w:tcPr>
            <w:tcW w:w="10020" w:type="dxa"/>
            <w:gridSpan w:val="5"/>
            <w:vAlign w:val="center"/>
          </w:tcPr>
          <w:p w14:paraId="7F908F8D" w14:textId="3F01B59B" w:rsidR="006631B2" w:rsidRPr="00EA196C" w:rsidRDefault="006631B2" w:rsidP="006631B2">
            <w:pPr>
              <w:jc w:val="left"/>
              <w:rPr>
                <w:rFonts w:asciiTheme="majorHAnsi" w:hAnsiTheme="majorHAnsi" w:cstheme="majorHAnsi"/>
                <w:b/>
                <w:color w:val="000000"/>
                <w:sz w:val="20"/>
                <w:szCs w:val="20"/>
                <w:lang w:eastAsia="pt-BR"/>
              </w:rPr>
            </w:pPr>
            <w:r w:rsidRPr="00EA196C">
              <w:rPr>
                <w:rFonts w:asciiTheme="majorHAnsi" w:eastAsia="Times New Roman" w:hAnsiTheme="majorHAnsi" w:cstheme="majorHAnsi"/>
                <w:b/>
                <w:color w:val="000000"/>
                <w:sz w:val="20"/>
                <w:szCs w:val="20"/>
                <w:lang w:eastAsia="pt-BR"/>
              </w:rPr>
              <w:t>Monitoramento e Resposta a Incidentes:</w:t>
            </w:r>
          </w:p>
        </w:tc>
      </w:tr>
      <w:tr w:rsidR="009F49DF" w:rsidRPr="00620FE5" w14:paraId="7B165F1F" w14:textId="77777777" w:rsidTr="00444D4C">
        <w:trPr>
          <w:trHeight w:val="279"/>
        </w:trPr>
        <w:tc>
          <w:tcPr>
            <w:tcW w:w="1513" w:type="dxa"/>
          </w:tcPr>
          <w:p w14:paraId="1ADE26F3" w14:textId="221823B7"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975" w:type="dxa"/>
            <w:vAlign w:val="center"/>
          </w:tcPr>
          <w:p w14:paraId="5788FF9C" w14:textId="20734F18" w:rsidR="009F49DF" w:rsidRPr="00444D4C" w:rsidRDefault="009F49DF" w:rsidP="009F49DF">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Monitoração de VMs (CPU, memória e disco)</w:t>
            </w:r>
          </w:p>
        </w:tc>
        <w:tc>
          <w:tcPr>
            <w:tcW w:w="1166" w:type="dxa"/>
            <w:vAlign w:val="center"/>
          </w:tcPr>
          <w:p w14:paraId="3DC2DA84" w14:textId="604C7D0A"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980" w:type="dxa"/>
            <w:vAlign w:val="center"/>
          </w:tcPr>
          <w:p w14:paraId="7745C16F" w14:textId="7165C850"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86" w:type="dxa"/>
            <w:vAlign w:val="center"/>
          </w:tcPr>
          <w:p w14:paraId="4A1AA41A" w14:textId="68C2A38A"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9F49DF" w:rsidRPr="00620FE5" w14:paraId="3C6812C7" w14:textId="77777777" w:rsidTr="00444D4C">
        <w:trPr>
          <w:trHeight w:val="279"/>
        </w:trPr>
        <w:tc>
          <w:tcPr>
            <w:tcW w:w="1513" w:type="dxa"/>
          </w:tcPr>
          <w:p w14:paraId="244C14C3" w14:textId="131EE9C4"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975" w:type="dxa"/>
            <w:vAlign w:val="center"/>
          </w:tcPr>
          <w:p w14:paraId="15C530EB" w14:textId="02AE1E25" w:rsidR="009F49DF" w:rsidRPr="00444D4C" w:rsidRDefault="009F49DF" w:rsidP="009F49DF">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Configuração de alertas e notificações conforme ferramentas disponibilizadas pelo provedor de nuvem pública;</w:t>
            </w:r>
          </w:p>
        </w:tc>
        <w:tc>
          <w:tcPr>
            <w:tcW w:w="1166" w:type="dxa"/>
            <w:vAlign w:val="center"/>
          </w:tcPr>
          <w:p w14:paraId="48F26410" w14:textId="0E08D65A"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980" w:type="dxa"/>
            <w:vAlign w:val="center"/>
          </w:tcPr>
          <w:p w14:paraId="15F5989A" w14:textId="0413FFC8"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86" w:type="dxa"/>
            <w:vAlign w:val="center"/>
          </w:tcPr>
          <w:p w14:paraId="09EBF6CF" w14:textId="0E486145"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9F49DF" w:rsidRPr="00620FE5" w14:paraId="31EC4F37" w14:textId="77777777" w:rsidTr="00444D4C">
        <w:trPr>
          <w:trHeight w:val="279"/>
        </w:trPr>
        <w:tc>
          <w:tcPr>
            <w:tcW w:w="1513" w:type="dxa"/>
          </w:tcPr>
          <w:p w14:paraId="75320CCB" w14:textId="2AB369B4"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Sim</w:t>
            </w:r>
          </w:p>
        </w:tc>
        <w:tc>
          <w:tcPr>
            <w:tcW w:w="4975" w:type="dxa"/>
            <w:vAlign w:val="center"/>
          </w:tcPr>
          <w:p w14:paraId="1C21CCF9" w14:textId="6CC71D6C" w:rsidR="009F49DF" w:rsidRPr="00444D4C" w:rsidRDefault="009F49DF" w:rsidP="009F49DF">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 xml:space="preserve">Investigação e resposta a incidentes de segurança detectados pelas ferramentas ou reportados pelo </w:t>
            </w:r>
            <w:r w:rsidRPr="00444D4C">
              <w:rPr>
                <w:rFonts w:asciiTheme="majorHAnsi" w:eastAsia="Times New Roman" w:hAnsiTheme="majorHAnsi" w:cstheme="majorHAnsi"/>
                <w:b/>
                <w:color w:val="000000"/>
                <w:sz w:val="20"/>
                <w:szCs w:val="20"/>
                <w:lang w:eastAsia="pt-BR"/>
              </w:rPr>
              <w:t>CLIENTE</w:t>
            </w:r>
          </w:p>
        </w:tc>
        <w:tc>
          <w:tcPr>
            <w:tcW w:w="1166" w:type="dxa"/>
            <w:vAlign w:val="center"/>
          </w:tcPr>
          <w:p w14:paraId="57C11E6F" w14:textId="09C83DBB"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980" w:type="dxa"/>
            <w:vAlign w:val="center"/>
          </w:tcPr>
          <w:p w14:paraId="26B96816" w14:textId="61F4E21C"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86" w:type="dxa"/>
            <w:vAlign w:val="center"/>
          </w:tcPr>
          <w:p w14:paraId="31DACCB7" w14:textId="0A932856"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9F49DF" w:rsidRPr="00620FE5" w14:paraId="6EB9DADD" w14:textId="77777777" w:rsidTr="00444D4C">
        <w:trPr>
          <w:trHeight w:val="279"/>
        </w:trPr>
        <w:tc>
          <w:tcPr>
            <w:tcW w:w="1513" w:type="dxa"/>
          </w:tcPr>
          <w:p w14:paraId="51A7B670" w14:textId="669306CB"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975" w:type="dxa"/>
            <w:vAlign w:val="center"/>
          </w:tcPr>
          <w:p w14:paraId="2A0ECF24" w14:textId="2DC0A9FB" w:rsidR="009F49DF" w:rsidRPr="00444D4C" w:rsidRDefault="009F49DF" w:rsidP="009F49DF">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Análise de logs de atividades e métricas de desempenho</w:t>
            </w:r>
          </w:p>
        </w:tc>
        <w:tc>
          <w:tcPr>
            <w:tcW w:w="1166" w:type="dxa"/>
            <w:vAlign w:val="center"/>
          </w:tcPr>
          <w:p w14:paraId="152D5380" w14:textId="4A7F2EC1"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980" w:type="dxa"/>
            <w:vAlign w:val="center"/>
          </w:tcPr>
          <w:p w14:paraId="06E90A8E" w14:textId="0C316ED8"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86" w:type="dxa"/>
            <w:vAlign w:val="center"/>
          </w:tcPr>
          <w:p w14:paraId="35468DC7" w14:textId="5F7607F1"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r w:rsidR="009F49DF" w:rsidRPr="00620FE5" w14:paraId="54A25AFA" w14:textId="77777777" w:rsidTr="00444D4C">
        <w:trPr>
          <w:trHeight w:val="62"/>
        </w:trPr>
        <w:tc>
          <w:tcPr>
            <w:tcW w:w="1513" w:type="dxa"/>
          </w:tcPr>
          <w:p w14:paraId="6B0E4CBD" w14:textId="31787948"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Não</w:t>
            </w:r>
          </w:p>
        </w:tc>
        <w:tc>
          <w:tcPr>
            <w:tcW w:w="4975" w:type="dxa"/>
            <w:vAlign w:val="center"/>
          </w:tcPr>
          <w:p w14:paraId="1EA2E3A0" w14:textId="363F9015" w:rsidR="009F49DF" w:rsidRPr="00444D4C" w:rsidRDefault="009F49DF" w:rsidP="009F49DF">
            <w:pPr>
              <w:jc w:val="left"/>
              <w:rPr>
                <w:rFonts w:asciiTheme="majorHAnsi" w:hAnsiTheme="majorHAnsi" w:cstheme="majorHAnsi"/>
                <w:color w:val="000000"/>
                <w:sz w:val="20"/>
                <w:szCs w:val="20"/>
                <w:lang w:eastAsia="pt-BR"/>
              </w:rPr>
            </w:pPr>
            <w:r w:rsidRPr="00444D4C">
              <w:rPr>
                <w:rFonts w:asciiTheme="majorHAnsi" w:eastAsia="Times New Roman" w:hAnsiTheme="majorHAnsi" w:cstheme="majorHAnsi"/>
                <w:color w:val="000000"/>
                <w:sz w:val="20"/>
                <w:szCs w:val="20"/>
                <w:lang w:eastAsia="pt-BR"/>
              </w:rPr>
              <w:t xml:space="preserve">Integração com a gestão de incidentes </w:t>
            </w:r>
            <w:r w:rsidRPr="00444D4C">
              <w:rPr>
                <w:rFonts w:asciiTheme="majorHAnsi" w:eastAsia="Times New Roman" w:hAnsiTheme="majorHAnsi" w:cstheme="majorHAnsi"/>
                <w:b/>
                <w:color w:val="000000"/>
                <w:sz w:val="20"/>
                <w:szCs w:val="20"/>
                <w:lang w:eastAsia="pt-BR"/>
              </w:rPr>
              <w:t>(SONDA)</w:t>
            </w:r>
          </w:p>
        </w:tc>
        <w:tc>
          <w:tcPr>
            <w:tcW w:w="1166" w:type="dxa"/>
            <w:vAlign w:val="center"/>
          </w:tcPr>
          <w:p w14:paraId="6A03396E" w14:textId="4E1BA096"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R</w:t>
            </w:r>
          </w:p>
        </w:tc>
        <w:tc>
          <w:tcPr>
            <w:tcW w:w="980" w:type="dxa"/>
            <w:vAlign w:val="center"/>
          </w:tcPr>
          <w:p w14:paraId="18BF15AB" w14:textId="14EC73E2"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c>
          <w:tcPr>
            <w:tcW w:w="1386" w:type="dxa"/>
            <w:vAlign w:val="center"/>
          </w:tcPr>
          <w:p w14:paraId="75AEF964" w14:textId="4E267353" w:rsidR="009F49DF" w:rsidRPr="00444D4C" w:rsidRDefault="009F49DF" w:rsidP="009F49DF">
            <w:pPr>
              <w:jc w:val="center"/>
              <w:rPr>
                <w:rFonts w:asciiTheme="majorHAnsi" w:hAnsiTheme="majorHAnsi" w:cstheme="majorHAnsi"/>
                <w:color w:val="000000"/>
                <w:sz w:val="20"/>
                <w:szCs w:val="20"/>
                <w:lang w:eastAsia="pt-BR"/>
              </w:rPr>
            </w:pPr>
            <w:r w:rsidRPr="00444D4C">
              <w:rPr>
                <w:rFonts w:asciiTheme="majorHAnsi" w:hAnsiTheme="majorHAnsi" w:cstheme="majorHAnsi"/>
                <w:color w:val="000000"/>
                <w:sz w:val="20"/>
                <w:szCs w:val="20"/>
                <w:lang w:eastAsia="pt-BR"/>
              </w:rPr>
              <w:t>-</w:t>
            </w:r>
          </w:p>
        </w:tc>
      </w:tr>
    </w:tbl>
    <w:p w14:paraId="4CE98247" w14:textId="77777777" w:rsidR="00F1292B" w:rsidRPr="00F1292B" w:rsidRDefault="00F1292B" w:rsidP="00F1292B">
      <w:pPr>
        <w:jc w:val="left"/>
        <w:rPr>
          <w:rStyle w:val="normaltextrun"/>
          <w:rFonts w:ascii="Arial" w:hAnsi="Arial" w:cs="Arial"/>
          <w:b/>
          <w:bCs/>
          <w:color w:val="000000"/>
          <w:sz w:val="18"/>
          <w:szCs w:val="18"/>
          <w:shd w:val="clear" w:color="auto" w:fill="FFFFFF"/>
        </w:rPr>
      </w:pPr>
    </w:p>
    <w:p w14:paraId="0D8CA1DF" w14:textId="67F82356" w:rsidR="00F1292B" w:rsidRPr="00620FE5" w:rsidRDefault="00F1292B" w:rsidP="00620FE5">
      <w:pPr>
        <w:spacing w:after="160"/>
        <w:rPr>
          <w:rFonts w:eastAsiaTheme="minorHAnsi"/>
          <w:noProof/>
          <w:sz w:val="22"/>
          <w:szCs w:val="22"/>
          <w:lang w:eastAsia="en-US"/>
        </w:rPr>
      </w:pPr>
      <w:r w:rsidRPr="00620FE5">
        <w:rPr>
          <w:rFonts w:eastAsiaTheme="minorHAnsi"/>
          <w:noProof/>
          <w:sz w:val="22"/>
          <w:szCs w:val="22"/>
          <w:lang w:eastAsia="en-US"/>
        </w:rPr>
        <w:t>Nota:</w:t>
      </w:r>
      <w:r w:rsidR="00620FE5">
        <w:rPr>
          <w:rFonts w:eastAsiaTheme="minorHAnsi"/>
          <w:noProof/>
          <w:sz w:val="22"/>
          <w:szCs w:val="22"/>
          <w:lang w:eastAsia="en-US"/>
        </w:rPr>
        <w:t> Na Matrizes de Responabiliades</w:t>
      </w:r>
      <w:r w:rsidRPr="00620FE5">
        <w:rPr>
          <w:rFonts w:eastAsiaTheme="minorHAnsi"/>
          <w:noProof/>
          <w:sz w:val="22"/>
          <w:szCs w:val="22"/>
          <w:lang w:eastAsia="en-US"/>
        </w:rPr>
        <w:t xml:space="preserve"> existem atividades </w:t>
      </w:r>
      <w:r w:rsidR="00620FE5">
        <w:rPr>
          <w:rFonts w:eastAsiaTheme="minorHAnsi"/>
          <w:noProof/>
          <w:sz w:val="22"/>
          <w:szCs w:val="22"/>
          <w:lang w:eastAsia="en-US"/>
        </w:rPr>
        <w:t xml:space="preserve">que são opcionais para o </w:t>
      </w:r>
      <w:r w:rsidR="00620FE5" w:rsidRPr="00620FE5">
        <w:rPr>
          <w:rFonts w:eastAsiaTheme="minorHAnsi"/>
          <w:b/>
          <w:noProof/>
          <w:sz w:val="22"/>
          <w:szCs w:val="22"/>
          <w:lang w:eastAsia="en-US"/>
        </w:rPr>
        <w:t>CLIENTE</w:t>
      </w:r>
      <w:r w:rsidRPr="00620FE5">
        <w:rPr>
          <w:rFonts w:eastAsiaTheme="minorHAnsi"/>
          <w:noProof/>
          <w:sz w:val="22"/>
          <w:szCs w:val="22"/>
          <w:lang w:eastAsia="en-US"/>
        </w:rPr>
        <w:t>, ou</w:t>
      </w:r>
      <w:r w:rsidR="00620FE5">
        <w:rPr>
          <w:rFonts w:eastAsiaTheme="minorHAnsi"/>
          <w:noProof/>
          <w:sz w:val="22"/>
          <w:szCs w:val="22"/>
          <w:lang w:eastAsia="en-US"/>
        </w:rPr>
        <w:t xml:space="preserve"> seja, é permitido ao mesmo </w:t>
      </w:r>
      <w:r w:rsidRPr="00620FE5">
        <w:rPr>
          <w:rFonts w:eastAsiaTheme="minorHAnsi"/>
          <w:noProof/>
          <w:sz w:val="22"/>
          <w:szCs w:val="22"/>
          <w:lang w:eastAsia="en-US"/>
        </w:rPr>
        <w:t xml:space="preserve">escolha a </w:t>
      </w:r>
      <w:r w:rsidRPr="00620FE5">
        <w:rPr>
          <w:rFonts w:eastAsiaTheme="minorHAnsi"/>
          <w:b/>
          <w:noProof/>
          <w:sz w:val="22"/>
          <w:szCs w:val="22"/>
          <w:lang w:eastAsia="en-US"/>
        </w:rPr>
        <w:t>SONDA</w:t>
      </w:r>
      <w:r w:rsidRPr="00620FE5">
        <w:rPr>
          <w:rFonts w:eastAsiaTheme="minorHAnsi"/>
          <w:noProof/>
          <w:sz w:val="22"/>
          <w:szCs w:val="22"/>
          <w:lang w:eastAsia="en-US"/>
        </w:rPr>
        <w:t xml:space="preserve"> como prestadora do serviço ou um outro parceiro. Para essas atividades a coluna “Contratação</w:t>
      </w:r>
      <w:r w:rsidR="007D0212">
        <w:rPr>
          <w:rFonts w:eastAsiaTheme="minorHAnsi"/>
          <w:noProof/>
          <w:sz w:val="22"/>
          <w:szCs w:val="22"/>
          <w:lang w:eastAsia="en-US"/>
        </w:rPr>
        <w:t xml:space="preserve"> opcional” é preenchida com “Sim</w:t>
      </w:r>
      <w:r w:rsidRPr="00620FE5">
        <w:rPr>
          <w:rFonts w:eastAsiaTheme="minorHAnsi"/>
          <w:noProof/>
          <w:sz w:val="22"/>
          <w:szCs w:val="22"/>
          <w:lang w:eastAsia="en-US"/>
        </w:rPr>
        <w:t>”. Portanto, toma-se como premissa, essas atividades como escopo padrão, send</w:t>
      </w:r>
      <w:r w:rsidR="00620FE5">
        <w:rPr>
          <w:rFonts w:eastAsiaTheme="minorHAnsi"/>
          <w:noProof/>
          <w:sz w:val="22"/>
          <w:szCs w:val="22"/>
          <w:lang w:eastAsia="en-US"/>
        </w:rPr>
        <w:t xml:space="preserve">o de responsabilidade do </w:t>
      </w:r>
      <w:r w:rsidR="00620FE5" w:rsidRPr="00620FE5">
        <w:rPr>
          <w:rFonts w:eastAsiaTheme="minorHAnsi"/>
          <w:b/>
          <w:noProof/>
          <w:sz w:val="22"/>
          <w:szCs w:val="22"/>
          <w:lang w:eastAsia="en-US"/>
        </w:rPr>
        <w:t>CLIENTE</w:t>
      </w:r>
      <w:r w:rsidRPr="00620FE5">
        <w:rPr>
          <w:rFonts w:eastAsiaTheme="minorHAnsi"/>
          <w:noProof/>
          <w:sz w:val="22"/>
          <w:szCs w:val="22"/>
          <w:lang w:eastAsia="en-US"/>
        </w:rPr>
        <w:t xml:space="preserve"> sinalizar caso não queira que elas sejam de responsabilidade da </w:t>
      </w:r>
      <w:r w:rsidRPr="00620FE5">
        <w:rPr>
          <w:rFonts w:eastAsiaTheme="minorHAnsi"/>
          <w:b/>
          <w:noProof/>
          <w:sz w:val="22"/>
          <w:szCs w:val="22"/>
          <w:lang w:eastAsia="en-US"/>
        </w:rPr>
        <w:t>SONDA</w:t>
      </w:r>
      <w:r w:rsidRPr="00620FE5">
        <w:rPr>
          <w:rFonts w:eastAsiaTheme="minorHAnsi"/>
          <w:noProof/>
          <w:sz w:val="22"/>
          <w:szCs w:val="22"/>
          <w:lang w:eastAsia="en-US"/>
        </w:rPr>
        <w:t>. </w:t>
      </w:r>
      <w:r w:rsidR="00620FE5">
        <w:rPr>
          <w:rFonts w:eastAsiaTheme="minorHAnsi"/>
          <w:noProof/>
          <w:sz w:val="22"/>
          <w:szCs w:val="22"/>
          <w:lang w:eastAsia="en-US"/>
        </w:rPr>
        <w:t> </w:t>
      </w:r>
    </w:p>
    <w:p w14:paraId="7F97DAFE" w14:textId="39550B5A" w:rsidR="00F1292B" w:rsidRDefault="00273C4D" w:rsidP="00CF7545">
      <w:pPr>
        <w:pStyle w:val="Titulo1"/>
      </w:pPr>
      <w:bookmarkStart w:id="23" w:name="_Toc170327121"/>
      <w:r>
        <w:t>Requisição de Serviço</w:t>
      </w:r>
      <w:bookmarkEnd w:id="23"/>
    </w:p>
    <w:p w14:paraId="423500AA" w14:textId="2BB0A3AD" w:rsidR="006B4B62" w:rsidRDefault="00273C4D" w:rsidP="00620FE5">
      <w:pPr>
        <w:spacing w:after="160"/>
        <w:rPr>
          <w:rFonts w:eastAsiaTheme="minorHAnsi"/>
          <w:noProof/>
          <w:sz w:val="22"/>
          <w:szCs w:val="22"/>
          <w:lang w:eastAsia="en-US"/>
        </w:rPr>
      </w:pPr>
      <w:r w:rsidRPr="00620FE5">
        <w:rPr>
          <w:rFonts w:eastAsiaTheme="minorHAnsi"/>
          <w:noProof/>
          <w:sz w:val="22"/>
          <w:szCs w:val="22"/>
          <w:lang w:eastAsia="en-US"/>
        </w:rPr>
        <w:t>A tabela abaixo lista as requisições de serviços disponívei</w:t>
      </w:r>
      <w:r w:rsidR="009B7C73">
        <w:rPr>
          <w:rFonts w:eastAsiaTheme="minorHAnsi"/>
          <w:noProof/>
          <w:sz w:val="22"/>
          <w:szCs w:val="22"/>
          <w:lang w:eastAsia="en-US"/>
        </w:rPr>
        <w:t xml:space="preserve">s para solicitações dos </w:t>
      </w:r>
      <w:r w:rsidR="009B7C73" w:rsidRPr="009B7C73">
        <w:rPr>
          <w:rFonts w:eastAsiaTheme="minorHAnsi"/>
          <w:b/>
          <w:noProof/>
          <w:sz w:val="22"/>
          <w:szCs w:val="22"/>
          <w:lang w:eastAsia="en-US"/>
        </w:rPr>
        <w:t>CLIENTES</w:t>
      </w:r>
      <w:r w:rsidRPr="00620FE5">
        <w:rPr>
          <w:rFonts w:eastAsiaTheme="minorHAnsi"/>
          <w:noProof/>
          <w:sz w:val="22"/>
          <w:szCs w:val="22"/>
          <w:lang w:eastAsia="en-US"/>
        </w:rPr>
        <w:t xml:space="preserve"> assim como seu tempo de solução e horário de cobertura.</w:t>
      </w:r>
    </w:p>
    <w:tbl>
      <w:tblPr>
        <w:tblW w:w="10065" w:type="dxa"/>
        <w:tblCellMar>
          <w:left w:w="70" w:type="dxa"/>
          <w:right w:w="70" w:type="dxa"/>
        </w:tblCellMar>
        <w:tblLook w:val="04A0" w:firstRow="1" w:lastRow="0" w:firstColumn="1" w:lastColumn="0" w:noHBand="0" w:noVBand="1"/>
      </w:tblPr>
      <w:tblGrid>
        <w:gridCol w:w="1425"/>
        <w:gridCol w:w="47"/>
        <w:gridCol w:w="4888"/>
        <w:gridCol w:w="16"/>
        <w:gridCol w:w="1199"/>
        <w:gridCol w:w="7"/>
        <w:gridCol w:w="6"/>
        <w:gridCol w:w="2477"/>
      </w:tblGrid>
      <w:tr w:rsidR="00FA0493" w:rsidRPr="007A2B49" w14:paraId="41665D85" w14:textId="77777777" w:rsidTr="005B05A6">
        <w:trPr>
          <w:trHeight w:val="225"/>
        </w:trPr>
        <w:tc>
          <w:tcPr>
            <w:tcW w:w="63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97FD5" w:themeFill="accent3"/>
            <w:vAlign w:val="center"/>
          </w:tcPr>
          <w:p w14:paraId="6CA2DD60" w14:textId="53A86740" w:rsidR="00FA0493" w:rsidRPr="00AD681C" w:rsidRDefault="00FA0493" w:rsidP="0051318E">
            <w:pPr>
              <w:rPr>
                <w:rFonts w:asciiTheme="majorHAnsi" w:eastAsia="Times New Roman" w:hAnsiTheme="majorHAnsi" w:cstheme="majorHAnsi"/>
                <w:b/>
                <w:color w:val="000000"/>
                <w:sz w:val="16"/>
                <w:szCs w:val="16"/>
                <w:highlight w:val="yellow"/>
                <w:lang w:eastAsia="pt-BR"/>
              </w:rPr>
            </w:pPr>
            <w:r w:rsidRPr="00AD681C">
              <w:rPr>
                <w:rFonts w:cs="Arial"/>
                <w:b/>
                <w:bCs/>
                <w:color w:val="FFFFFF" w:themeColor="background1"/>
                <w:sz w:val="20"/>
                <w:szCs w:val="20"/>
                <w:lang w:eastAsia="pt-BR"/>
              </w:rPr>
              <w:t>Requisição</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97FD5" w:themeFill="accent3"/>
            <w:vAlign w:val="center"/>
          </w:tcPr>
          <w:p w14:paraId="3F1396DF" w14:textId="7E8DDFFB" w:rsidR="00FA0493" w:rsidRPr="00AD681C" w:rsidRDefault="00FA0493" w:rsidP="0051318E">
            <w:pPr>
              <w:jc w:val="center"/>
              <w:rPr>
                <w:rFonts w:asciiTheme="majorHAnsi" w:eastAsia="Times New Roman" w:hAnsiTheme="majorHAnsi" w:cstheme="majorHAnsi"/>
                <w:b/>
                <w:color w:val="000000"/>
                <w:sz w:val="16"/>
                <w:szCs w:val="16"/>
                <w:highlight w:val="yellow"/>
                <w:lang w:eastAsia="pt-BR"/>
              </w:rPr>
            </w:pPr>
            <w:r w:rsidRPr="00AD681C">
              <w:rPr>
                <w:rFonts w:cs="Arial"/>
                <w:b/>
                <w:bCs/>
                <w:color w:val="FFFFFF" w:themeColor="background1"/>
                <w:sz w:val="20"/>
                <w:szCs w:val="20"/>
                <w:lang w:eastAsia="pt-BR"/>
              </w:rPr>
              <w:t>Prioridade</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97FD5" w:themeFill="accent3"/>
            <w:vAlign w:val="center"/>
          </w:tcPr>
          <w:p w14:paraId="6D8FD189" w14:textId="23D6A94E" w:rsidR="00FA0493" w:rsidRPr="00AD681C" w:rsidRDefault="00FA0493" w:rsidP="0051318E">
            <w:pPr>
              <w:jc w:val="center"/>
              <w:rPr>
                <w:rFonts w:cs="Arial"/>
                <w:b/>
                <w:bCs/>
                <w:color w:val="000000" w:themeColor="text1"/>
                <w:sz w:val="20"/>
                <w:szCs w:val="20"/>
                <w:lang w:eastAsia="pt-BR"/>
              </w:rPr>
            </w:pPr>
            <w:r w:rsidRPr="00AD681C">
              <w:rPr>
                <w:rFonts w:cs="Arial"/>
                <w:b/>
                <w:bCs/>
                <w:color w:val="FFFFFF" w:themeColor="background1"/>
                <w:sz w:val="20"/>
                <w:szCs w:val="20"/>
                <w:lang w:eastAsia="pt-BR"/>
              </w:rPr>
              <w:t>Tempo de Solução</w:t>
            </w:r>
          </w:p>
        </w:tc>
      </w:tr>
      <w:tr w:rsidR="00417A87" w:rsidRPr="007A2B49" w14:paraId="445F2589" w14:textId="77777777" w:rsidTr="00417A87">
        <w:trPr>
          <w:trHeight w:val="147"/>
        </w:trPr>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D1AFE5" w14:textId="5A7953BA" w:rsidR="00417A87" w:rsidRPr="0015154F" w:rsidRDefault="00417A87" w:rsidP="006B4B62">
            <w:pPr>
              <w:jc w:val="left"/>
              <w:rPr>
                <w:rFonts w:asciiTheme="majorHAnsi" w:eastAsia="Times New Roman" w:hAnsiTheme="majorHAnsi" w:cstheme="majorHAnsi"/>
                <w:b/>
                <w:bCs/>
                <w:sz w:val="20"/>
                <w:szCs w:val="20"/>
                <w:lang w:eastAsia="pt-BR"/>
              </w:rPr>
            </w:pPr>
            <w:r>
              <w:rPr>
                <w:rFonts w:asciiTheme="majorHAnsi" w:eastAsia="Times New Roman" w:hAnsiTheme="majorHAnsi" w:cstheme="majorHAnsi"/>
                <w:b/>
                <w:bCs/>
                <w:sz w:val="20"/>
                <w:szCs w:val="20"/>
                <w:lang w:eastAsia="pt-BR"/>
              </w:rPr>
              <w:t>SONDA Hybrid</w:t>
            </w:r>
          </w:p>
        </w:tc>
        <w:tc>
          <w:tcPr>
            <w:tcW w:w="4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55A7C7" w14:textId="77777777" w:rsidR="00417A87" w:rsidRPr="00613CE5" w:rsidRDefault="00417A87" w:rsidP="006B4B62">
            <w:pPr>
              <w:jc w:val="left"/>
              <w:rPr>
                <w:rFonts w:asciiTheme="majorHAnsi" w:hAnsiTheme="majorHAnsi" w:cstheme="majorHAnsi"/>
                <w:lang w:eastAsia="pt-BR"/>
              </w:rPr>
            </w:pPr>
          </w:p>
        </w:tc>
        <w:tc>
          <w:tcPr>
            <w:tcW w:w="12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1250FE" w14:textId="77777777" w:rsidR="00417A87" w:rsidRDefault="00417A87" w:rsidP="006B4B62">
            <w:pPr>
              <w:jc w:val="left"/>
              <w:rPr>
                <w:rFonts w:asciiTheme="majorHAnsi" w:hAnsiTheme="majorHAnsi" w:cstheme="majorHAnsi"/>
                <w:lang w:eastAsia="pt-BR"/>
              </w:rPr>
            </w:pPr>
          </w:p>
        </w:tc>
        <w:tc>
          <w:tcPr>
            <w:tcW w:w="24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B9CFA2" w14:textId="77777777" w:rsidR="00417A87" w:rsidRPr="00613CE5" w:rsidRDefault="00417A87" w:rsidP="006B4B62">
            <w:pPr>
              <w:jc w:val="left"/>
              <w:rPr>
                <w:rFonts w:asciiTheme="majorHAnsi" w:hAnsiTheme="majorHAnsi" w:cstheme="majorHAnsi"/>
                <w:color w:val="000000"/>
                <w:szCs w:val="20"/>
                <w:lang w:eastAsia="pt-BR"/>
              </w:rPr>
            </w:pPr>
          </w:p>
        </w:tc>
      </w:tr>
      <w:tr w:rsidR="006B4B62" w:rsidRPr="007A2B49" w14:paraId="10818EA1" w14:textId="26B73B85" w:rsidTr="00417A87">
        <w:trPr>
          <w:trHeight w:val="147"/>
        </w:trPr>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7EE0C4" w14:textId="77777777" w:rsidR="006B4B62" w:rsidRPr="0015154F" w:rsidRDefault="006B4B62" w:rsidP="006B4B62">
            <w:pPr>
              <w:jc w:val="left"/>
              <w:rPr>
                <w:rFonts w:asciiTheme="majorHAnsi" w:eastAsia="Times New Roman" w:hAnsiTheme="majorHAnsi" w:cstheme="majorHAnsi"/>
                <w:b/>
                <w:bCs/>
                <w:sz w:val="20"/>
                <w:szCs w:val="20"/>
                <w:lang w:eastAsia="pt-BR"/>
              </w:rPr>
            </w:pPr>
          </w:p>
        </w:tc>
        <w:tc>
          <w:tcPr>
            <w:tcW w:w="4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F2AB6C" w14:textId="34D422EF" w:rsidR="006B4B62" w:rsidRPr="00417A87" w:rsidRDefault="006B4B62" w:rsidP="00417A87">
            <w:pP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Criar, Modificar e Remover usuários e permissionamento no Portal Multicloud </w:t>
            </w:r>
          </w:p>
        </w:tc>
        <w:tc>
          <w:tcPr>
            <w:tcW w:w="12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F51568" w14:textId="494CEA4A" w:rsidR="006B4B62" w:rsidRPr="00417A87" w:rsidRDefault="006B4B62" w:rsidP="00417A87">
            <w:pPr>
              <w:jc w:val="cente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B</w:t>
            </w:r>
          </w:p>
        </w:tc>
        <w:tc>
          <w:tcPr>
            <w:tcW w:w="24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731F54" w14:textId="26C4ECF4" w:rsidR="006B4B62" w:rsidRPr="00417A87" w:rsidRDefault="006B4B62" w:rsidP="00417A87">
            <w:pPr>
              <w:jc w:val="cente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Conforme TS contratado</w:t>
            </w:r>
          </w:p>
        </w:tc>
      </w:tr>
      <w:tr w:rsidR="006B4B62" w:rsidRPr="007A2B49" w14:paraId="63EFC098" w14:textId="2C677E08" w:rsidTr="00417A87">
        <w:trPr>
          <w:trHeight w:val="147"/>
        </w:trPr>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E4431F" w14:textId="77777777" w:rsidR="006B4B62" w:rsidRPr="0015154F" w:rsidRDefault="006B4B62" w:rsidP="006B4B62">
            <w:pPr>
              <w:jc w:val="left"/>
              <w:rPr>
                <w:rFonts w:asciiTheme="majorHAnsi" w:eastAsia="Times New Roman" w:hAnsiTheme="majorHAnsi" w:cstheme="majorHAnsi"/>
                <w:b/>
                <w:bCs/>
                <w:sz w:val="20"/>
                <w:szCs w:val="20"/>
                <w:lang w:eastAsia="pt-BR"/>
              </w:rPr>
            </w:pPr>
          </w:p>
        </w:tc>
        <w:tc>
          <w:tcPr>
            <w:tcW w:w="4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EBAE9C" w14:textId="6BC31ED6" w:rsidR="006B4B62" w:rsidRPr="00417A87" w:rsidRDefault="006B4B62" w:rsidP="00417A87">
            <w:pP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Conceder ou remover acesso a um ambiente de Cloud pública</w:t>
            </w:r>
          </w:p>
        </w:tc>
        <w:tc>
          <w:tcPr>
            <w:tcW w:w="12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C1553" w14:textId="3782DB8C" w:rsidR="006B4B62" w:rsidRPr="00417A87" w:rsidRDefault="006B4B62" w:rsidP="00417A87">
            <w:pPr>
              <w:jc w:val="cente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C</w:t>
            </w:r>
          </w:p>
        </w:tc>
        <w:tc>
          <w:tcPr>
            <w:tcW w:w="24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ACD34" w14:textId="322D619A" w:rsidR="006B4B62" w:rsidRPr="00417A87" w:rsidRDefault="006B4B62" w:rsidP="00417A87">
            <w:pPr>
              <w:jc w:val="center"/>
              <w:rPr>
                <w:rFonts w:asciiTheme="majorHAnsi" w:hAnsiTheme="majorHAnsi" w:cstheme="majorHAnsi"/>
                <w:bCs/>
                <w:color w:val="000000" w:themeColor="text1"/>
                <w:sz w:val="20"/>
                <w:szCs w:val="20"/>
                <w:lang w:eastAsia="pt-BR"/>
              </w:rPr>
            </w:pPr>
            <w:r w:rsidRPr="00417A87">
              <w:rPr>
                <w:rFonts w:asciiTheme="majorHAnsi" w:hAnsiTheme="majorHAnsi" w:cstheme="majorHAnsi"/>
                <w:bCs/>
                <w:color w:val="000000" w:themeColor="text1"/>
                <w:sz w:val="20"/>
                <w:szCs w:val="20"/>
                <w:lang w:eastAsia="pt-BR"/>
              </w:rPr>
              <w:t>Conforme TS contratado</w:t>
            </w:r>
          </w:p>
        </w:tc>
      </w:tr>
      <w:tr w:rsidR="006B4B62" w:rsidRPr="007A2B49" w14:paraId="19CF27B7" w14:textId="022AB4BD" w:rsidTr="00417A87">
        <w:trPr>
          <w:trHeight w:val="147"/>
        </w:trPr>
        <w:tc>
          <w:tcPr>
            <w:tcW w:w="63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D2608F" w14:textId="25C603F8" w:rsidR="006B4B62" w:rsidRPr="0011515A" w:rsidRDefault="006B4B62" w:rsidP="006B4B62">
            <w:pPr>
              <w:jc w:val="left"/>
              <w:rPr>
                <w:rFonts w:asciiTheme="majorHAnsi" w:hAnsiTheme="majorHAnsi" w:cstheme="majorHAnsi"/>
                <w:b/>
                <w:bCs/>
                <w:color w:val="000000" w:themeColor="text1"/>
                <w:sz w:val="20"/>
                <w:szCs w:val="20"/>
                <w:lang w:eastAsia="pt-BR"/>
              </w:rPr>
            </w:pPr>
            <w:r w:rsidRPr="0015154F">
              <w:rPr>
                <w:rFonts w:asciiTheme="majorHAnsi" w:eastAsia="Times New Roman" w:hAnsiTheme="majorHAnsi" w:cstheme="majorHAnsi"/>
                <w:b/>
                <w:bCs/>
                <w:sz w:val="20"/>
                <w:szCs w:val="20"/>
                <w:lang w:eastAsia="pt-BR"/>
              </w:rPr>
              <w:t>Gestão de Infraestrutura</w:t>
            </w:r>
          </w:p>
        </w:tc>
        <w:tc>
          <w:tcPr>
            <w:tcW w:w="12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5A22EE" w14:textId="77777777" w:rsidR="006B4B62" w:rsidRPr="0011515A" w:rsidRDefault="006B4B62" w:rsidP="006B4B62">
            <w:pPr>
              <w:jc w:val="left"/>
              <w:rPr>
                <w:rFonts w:asciiTheme="majorHAnsi" w:hAnsiTheme="majorHAnsi" w:cstheme="majorHAnsi"/>
                <w:b/>
                <w:bCs/>
                <w:color w:val="000000" w:themeColor="text1"/>
                <w:sz w:val="20"/>
                <w:szCs w:val="20"/>
                <w:lang w:eastAsia="pt-BR"/>
              </w:rPr>
            </w:pPr>
          </w:p>
        </w:tc>
        <w:tc>
          <w:tcPr>
            <w:tcW w:w="24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646A36" w14:textId="77777777" w:rsidR="006B4B62" w:rsidRPr="0011515A" w:rsidRDefault="006B4B62" w:rsidP="006B4B62">
            <w:pPr>
              <w:jc w:val="left"/>
              <w:rPr>
                <w:rFonts w:asciiTheme="majorHAnsi" w:hAnsiTheme="majorHAnsi" w:cstheme="majorHAnsi"/>
                <w:b/>
                <w:bCs/>
                <w:color w:val="000000" w:themeColor="text1"/>
                <w:sz w:val="20"/>
                <w:szCs w:val="20"/>
                <w:lang w:eastAsia="pt-BR"/>
              </w:rPr>
            </w:pPr>
          </w:p>
        </w:tc>
      </w:tr>
      <w:tr w:rsidR="006B4B62" w:rsidRPr="00AD681C" w14:paraId="255383E1" w14:textId="77777777" w:rsidTr="00CF7545">
        <w:trPr>
          <w:trHeight w:val="199"/>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F2DD8E"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2A6901" w14:textId="1B848C1C" w:rsidR="006B4B62" w:rsidRDefault="006B4B62" w:rsidP="006B4B62">
            <w:pP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Atualização do Endpoint, Update do SO, Patch...</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0BBA" w14:textId="46FFD953" w:rsidR="006B4B62" w:rsidRDefault="006B4B62" w:rsidP="006B4B62">
            <w:pPr>
              <w:jc w:val="center"/>
              <w:rPr>
                <w:rFonts w:asciiTheme="majorHAnsi" w:eastAsia="Times New Roman" w:hAnsiTheme="majorHAnsi" w:cstheme="majorHAnsi"/>
                <w:color w:val="000000"/>
                <w:sz w:val="20"/>
                <w:szCs w:val="20"/>
                <w:lang w:eastAsia="pt-BR"/>
              </w:rPr>
            </w:pPr>
            <w:r>
              <w:rPr>
                <w:rFonts w:asciiTheme="majorHAnsi" w:hAnsiTheme="majorHAnsi" w:cstheme="majorHAnsi"/>
                <w:bCs/>
                <w:color w:val="000000" w:themeColor="text1"/>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CDB989" w14:textId="6041261C"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6A3BA946" w14:textId="77777777" w:rsidTr="00CF7545">
        <w:trPr>
          <w:trHeight w:val="89"/>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CC5324"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9E42B4" w14:textId="6BD76222" w:rsidR="006B4B62" w:rsidRPr="00BD3AE0" w:rsidRDefault="006B4B62" w:rsidP="006B4B62">
            <w:pPr>
              <w:rPr>
                <w:rFonts w:asciiTheme="majorHAnsi" w:eastAsia="Times New Roman" w:hAnsiTheme="majorHAnsi" w:cstheme="majorHAnsi"/>
                <w:color w:val="000000"/>
                <w:sz w:val="20"/>
                <w:szCs w:val="20"/>
                <w:highlight w:val="yellow"/>
                <w:lang w:eastAsia="pt-BR"/>
              </w:rPr>
            </w:pPr>
            <w:r>
              <w:rPr>
                <w:rFonts w:asciiTheme="majorHAnsi" w:eastAsia="Times New Roman" w:hAnsiTheme="majorHAnsi" w:cstheme="majorHAnsi"/>
                <w:color w:val="000000"/>
                <w:sz w:val="20"/>
                <w:szCs w:val="20"/>
                <w:lang w:eastAsia="pt-BR"/>
              </w:rPr>
              <w:t>Criação, modificação ou remoção de VM</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71B6D4" w14:textId="0F9489C0"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7FA8C5" w14:textId="4F65677A"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1C431E93"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E63E7F"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F835C5"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Criação  de templates ou imagens  especificas para seu negócio (Guest OS customizations)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33CA25" w14:textId="3282FB4A"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2DE9F6C" w14:textId="5BE5ECB7"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132D9990"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8B75EB"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376819" w14:textId="40DCA7B1" w:rsidR="006B4B62" w:rsidRPr="00AD681C" w:rsidRDefault="006B4B62" w:rsidP="006B4B62">
            <w:pP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 xml:space="preserve">Criação, modificação ou remoção de </w:t>
            </w:r>
            <w:r w:rsidRPr="00AD681C">
              <w:rPr>
                <w:rFonts w:asciiTheme="majorHAnsi" w:eastAsia="Times New Roman" w:hAnsiTheme="majorHAnsi" w:cstheme="majorHAnsi"/>
                <w:color w:val="000000"/>
                <w:sz w:val="20"/>
                <w:szCs w:val="20"/>
                <w:lang w:eastAsia="pt-BR"/>
              </w:rPr>
              <w:t>plataforma de microsserviços (K8 Cluster management)</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A17BF8" w14:textId="086182B1"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31DC0B7" w14:textId="1C6ABED3"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21BBBEE5" w14:textId="77777777" w:rsidTr="0015154F">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CBBA6E" w14:textId="5027CE05" w:rsidR="006B4B62" w:rsidRPr="00AD681C" w:rsidRDefault="006B4B62" w:rsidP="006B4B62">
            <w:pPr>
              <w:jc w:val="left"/>
              <w:rPr>
                <w:rFonts w:asciiTheme="majorHAnsi" w:hAnsiTheme="majorHAnsi" w:cstheme="majorHAnsi"/>
                <w:bCs/>
                <w:color w:val="000000" w:themeColor="text1"/>
                <w:sz w:val="20"/>
                <w:szCs w:val="20"/>
                <w:lang w:eastAsia="pt-BR"/>
              </w:rPr>
            </w:pPr>
            <w:r w:rsidRPr="0015154F">
              <w:rPr>
                <w:rFonts w:asciiTheme="majorHAnsi" w:eastAsia="Times New Roman" w:hAnsiTheme="majorHAnsi" w:cstheme="majorHAnsi"/>
                <w:b/>
                <w:bCs/>
                <w:sz w:val="20"/>
                <w:szCs w:val="20"/>
                <w:lang w:eastAsia="pt-BR"/>
              </w:rPr>
              <w:t>Segurança da Informação</w:t>
            </w:r>
          </w:p>
        </w:tc>
      </w:tr>
      <w:tr w:rsidR="006B4B62" w:rsidRPr="00AD681C" w14:paraId="752A5A99"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F5ED24" w14:textId="77777777" w:rsidR="006B4B62" w:rsidRPr="0015154F" w:rsidRDefault="006B4B62" w:rsidP="006B4B62">
            <w:pPr>
              <w:rPr>
                <w:rFonts w:asciiTheme="majorHAnsi" w:eastAsia="Times New Roman" w:hAnsiTheme="majorHAnsi" w:cstheme="majorHAnsi"/>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75D9C" w14:textId="21CAB613"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Instalar, Alterar, Remover agentes de segurança</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EF1A36" w14:textId="78B7C221"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color w:val="000000"/>
                <w:sz w:val="20"/>
                <w:szCs w:val="20"/>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CD8313" w14:textId="3C9F53EA"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699F5326"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5AE299"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B3D5CE" w14:textId="42B5AA3C" w:rsidR="006B4B62" w:rsidRPr="00AD681C" w:rsidRDefault="006B4B62" w:rsidP="006B4B62">
            <w:pP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 xml:space="preserve">Configurar das regras de Firewall </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1E31F3" w14:textId="4E50948A" w:rsidR="006B4B62" w:rsidRPr="00AD681C" w:rsidRDefault="006B4B62" w:rsidP="006B4B62">
            <w:pPr>
              <w:jc w:val="center"/>
              <w:rPr>
                <w:rFonts w:asciiTheme="majorHAnsi" w:hAnsiTheme="majorHAnsi" w:cstheme="majorHAnsi"/>
                <w:color w:val="000000"/>
                <w:sz w:val="20"/>
                <w:szCs w:val="20"/>
              </w:rPr>
            </w:pPr>
            <w:r w:rsidRPr="00AD681C">
              <w:rPr>
                <w:rFonts w:asciiTheme="majorHAnsi" w:hAnsiTheme="majorHAnsi" w:cstheme="majorHAnsi"/>
                <w:color w:val="000000"/>
                <w:sz w:val="20"/>
                <w:szCs w:val="20"/>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6F29B1" w14:textId="045F5CAF"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15C12460"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CCD776"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727CBE" w14:textId="48648A69"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Configuração de políticas de controle de acesso</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286BAD" w14:textId="3E1FCDCD"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1B79FFF" w14:textId="64E6B12F"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49B30DD5"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5C76E7"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A4306"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Implementação e utilização de técnicas de criptografia e segurança para proteger dados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FA257A" w14:textId="03D10EF8"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7CB388" w14:textId="5B86C081"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72E4C1D0"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267AFE"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496193" w14:textId="3768A888"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Implementação de SSL/TLS para comunicações seguras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31359E" w14:textId="2DC0CD0E"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CE2D9D8" w14:textId="593B72E4"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1BDA4E7F"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EC4039"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68A7B2" w14:textId="3B0559F6" w:rsidR="006B4B62" w:rsidRPr="00AD681C" w:rsidRDefault="006B4B62" w:rsidP="006B4B62">
            <w:pP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 xml:space="preserve">Implementar/Configurar </w:t>
            </w:r>
            <w:r w:rsidRPr="00AD681C">
              <w:rPr>
                <w:rFonts w:asciiTheme="majorHAnsi" w:eastAsia="Times New Roman" w:hAnsiTheme="majorHAnsi" w:cstheme="majorHAnsi"/>
                <w:color w:val="000000"/>
                <w:sz w:val="20"/>
                <w:szCs w:val="20"/>
                <w:lang w:eastAsia="pt-BR"/>
              </w:rPr>
              <w:t>chaves de criptografia</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F61B1A" w14:textId="3AC90E4F"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7A7A35" w14:textId="7A555D80"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20AE5F88"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3BE7FF"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01960"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Implementação e configuração de MFA e SignOn</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1A3563" w14:textId="1DB0F761"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7F1C09" w14:textId="1954E84A"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3D3E107B" w14:textId="77777777" w:rsidTr="0015154F">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13AEB" w14:textId="5EE5D6FB" w:rsidR="006B4B62" w:rsidRPr="00AD681C" w:rsidRDefault="006B4B62" w:rsidP="006B4B62">
            <w:pPr>
              <w:jc w:val="left"/>
              <w:rPr>
                <w:rFonts w:asciiTheme="majorHAnsi" w:hAnsiTheme="majorHAnsi" w:cstheme="majorHAnsi"/>
                <w:bCs/>
                <w:color w:val="000000" w:themeColor="text1"/>
                <w:sz w:val="20"/>
                <w:szCs w:val="20"/>
                <w:lang w:eastAsia="pt-BR"/>
              </w:rPr>
            </w:pPr>
            <w:r w:rsidRPr="0015154F">
              <w:rPr>
                <w:rFonts w:asciiTheme="majorHAnsi" w:eastAsia="Times New Roman" w:hAnsiTheme="majorHAnsi" w:cstheme="majorHAnsi"/>
                <w:b/>
                <w:bCs/>
                <w:sz w:val="20"/>
                <w:szCs w:val="20"/>
                <w:lang w:eastAsia="pt-BR"/>
              </w:rPr>
              <w:t>Segurança de Rede</w:t>
            </w:r>
          </w:p>
        </w:tc>
      </w:tr>
      <w:tr w:rsidR="006B4B62" w:rsidRPr="00AD681C" w14:paraId="24DDF4D8"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E63961"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343A79" w14:textId="22B245EA"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Instalar, alterar e desinstalar serviço DNS (subir o serviço de DNS e configurar zonas)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B3EDBB" w14:textId="2C30F3FB"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color w:val="000000"/>
                <w:sz w:val="20"/>
                <w:szCs w:val="20"/>
              </w:rPr>
              <w:t>F</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B3D423" w14:textId="6D0CB315"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1D089218"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06C9CC"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789451" w14:textId="1B3F10BC"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Alterar registros de DNS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DEAEFB" w14:textId="57590EE7"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hAnsiTheme="majorHAnsi" w:cstheme="majorHAnsi"/>
                <w:color w:val="000000"/>
                <w:sz w:val="20"/>
                <w:szCs w:val="20"/>
              </w:rPr>
              <w:t>B</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EBBEEF" w14:textId="714DE41C"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2829B411"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289918"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85F3DA" w14:textId="63EE22E1"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Criar, Alterar e Deletar configuração de rede (IP, DNS, rota, ETC/ hosts)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E8CCA2" w14:textId="41BD049B"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color w:val="000000"/>
                <w:sz w:val="20"/>
                <w:szCs w:val="20"/>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FF45E8" w14:textId="0B66733F"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6E32402B"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38F8BB"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AB057B" w14:textId="45164A4A"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Configuração de firewalls e políticas de segurança de rede</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FE4116" w14:textId="0CDCCC47"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3B725" w14:textId="0E9D9A46"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677392A0"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B29E59"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71C035" w14:textId="68D0BE0F"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Implementação de soluções de detecção e prevenção de intrusões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E77F1B" w14:textId="40467D03"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F</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03FE16" w14:textId="46276A30"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5A4ADC02" w14:textId="77777777" w:rsidTr="0078686F">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379F7" w14:textId="05CB93A1" w:rsidR="006B4B62" w:rsidRPr="0015154F" w:rsidRDefault="006B4B62" w:rsidP="006B4B62">
            <w:pPr>
              <w:jc w:val="left"/>
              <w:rPr>
                <w:rFonts w:asciiTheme="majorHAnsi" w:hAnsiTheme="majorHAnsi" w:cstheme="majorHAnsi"/>
                <w:b/>
                <w:bCs/>
                <w:color w:val="000000" w:themeColor="text1"/>
                <w:sz w:val="20"/>
                <w:szCs w:val="20"/>
                <w:lang w:eastAsia="pt-BR"/>
              </w:rPr>
            </w:pPr>
            <w:r w:rsidRPr="00CF7545">
              <w:rPr>
                <w:rFonts w:asciiTheme="majorHAnsi" w:eastAsia="Times New Roman" w:hAnsiTheme="majorHAnsi" w:cstheme="majorHAnsi"/>
                <w:b/>
                <w:bCs/>
                <w:sz w:val="20"/>
                <w:szCs w:val="20"/>
                <w:lang w:eastAsia="pt-BR"/>
              </w:rPr>
              <w:t>Identidade e Acesso (Identity and Access Management - IAM):</w:t>
            </w:r>
          </w:p>
        </w:tc>
      </w:tr>
      <w:tr w:rsidR="006B4B62" w:rsidRPr="00AD681C" w14:paraId="04B504D6"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C3D9A0"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8080A6" w14:textId="2B1836E5"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Configuração de políticas de gestão de identidade IAM</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D462FB" w14:textId="50F1ED9B"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5E608A2" w14:textId="682FE215"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3B16D39F"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872A02"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636544" w14:textId="5AFEB9D2"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Criação e remoção de contas de usuários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30DA0A" w14:textId="645D76D4"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B</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42980AF" w14:textId="19AA4F2F"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1CF5A0D7"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C15FC3"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83B65A" w14:textId="61A25573"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Atribuição de permissões</w:t>
            </w:r>
            <w:r>
              <w:rPr>
                <w:rFonts w:asciiTheme="majorHAnsi" w:eastAsia="Times New Roman" w:hAnsiTheme="majorHAnsi" w:cstheme="majorHAnsi"/>
                <w:color w:val="000000"/>
                <w:sz w:val="20"/>
                <w:szCs w:val="20"/>
                <w:lang w:eastAsia="pt-BR"/>
              </w:rPr>
              <w:t xml:space="preserve"> de acesso</w:t>
            </w:r>
            <w:r w:rsidRPr="00AD681C">
              <w:rPr>
                <w:rFonts w:asciiTheme="majorHAnsi" w:eastAsia="Times New Roman" w:hAnsiTheme="majorHAnsi" w:cstheme="majorHAnsi"/>
                <w:color w:val="000000"/>
                <w:sz w:val="20"/>
                <w:szCs w:val="20"/>
                <w:lang w:eastAsia="pt-BR"/>
              </w:rPr>
              <w:t xml:space="preserve"> e papéis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74D92" w14:textId="57300C71"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B67C0B2" w14:textId="36C03B0A"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5ACB2F51"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CB6DD7"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419178" w14:textId="71217C7D" w:rsidR="006B4B62" w:rsidRPr="00AD681C" w:rsidRDefault="006B4B62" w:rsidP="006B4B62">
            <w:pP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 xml:space="preserve">Ativar </w:t>
            </w:r>
            <w:r w:rsidRPr="00AD681C">
              <w:rPr>
                <w:rFonts w:asciiTheme="majorHAnsi" w:eastAsia="Times New Roman" w:hAnsiTheme="majorHAnsi" w:cstheme="majorHAnsi"/>
                <w:color w:val="000000"/>
                <w:sz w:val="20"/>
                <w:szCs w:val="20"/>
                <w:lang w:eastAsia="pt-BR"/>
              </w:rPr>
              <w:t>autenticação multifator (MFA)</w:t>
            </w:r>
            <w:r>
              <w:rPr>
                <w:rFonts w:asciiTheme="majorHAnsi" w:eastAsia="Times New Roman" w:hAnsiTheme="majorHAnsi" w:cstheme="majorHAnsi"/>
                <w:color w:val="000000"/>
                <w:sz w:val="20"/>
                <w:szCs w:val="20"/>
                <w:lang w:eastAsia="pt-BR"/>
              </w:rPr>
              <w:t xml:space="preserve"> para os usuários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76838F" w14:textId="40CF4832"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A</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CA1E30F" w14:textId="46131CE0"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258BDE60" w14:textId="77777777" w:rsidTr="0015154F">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DA5215" w14:textId="17F7EB40" w:rsidR="006B4B62" w:rsidRPr="0015154F" w:rsidRDefault="006B4B62" w:rsidP="006B4B62">
            <w:pPr>
              <w:jc w:val="left"/>
              <w:rPr>
                <w:rFonts w:asciiTheme="majorHAnsi" w:hAnsiTheme="majorHAnsi" w:cstheme="majorHAnsi"/>
                <w:bCs/>
                <w:sz w:val="20"/>
                <w:szCs w:val="20"/>
                <w:lang w:eastAsia="pt-BR"/>
              </w:rPr>
            </w:pPr>
            <w:r w:rsidRPr="0015154F">
              <w:rPr>
                <w:rFonts w:asciiTheme="majorHAnsi" w:eastAsia="Times New Roman" w:hAnsiTheme="majorHAnsi" w:cstheme="majorHAnsi"/>
                <w:b/>
                <w:bCs/>
                <w:sz w:val="20"/>
                <w:szCs w:val="20"/>
                <w:lang w:eastAsia="pt-BR"/>
              </w:rPr>
              <w:t>Monitoramento e Resposta a Incidentes:</w:t>
            </w:r>
          </w:p>
        </w:tc>
      </w:tr>
      <w:tr w:rsidR="006B4B62" w:rsidRPr="00AD681C" w14:paraId="7C4C9057"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74D0"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DA1CBD" w14:textId="09B9B6F5" w:rsidR="006B4B62" w:rsidRPr="00444D4C" w:rsidRDefault="006B4B62" w:rsidP="006B4B62">
            <w:pPr>
              <w:rPr>
                <w:rFonts w:asciiTheme="majorHAnsi" w:eastAsia="Times New Roman" w:hAnsiTheme="majorHAnsi" w:cstheme="majorHAnsi"/>
                <w:color w:val="000000"/>
                <w:sz w:val="20"/>
                <w:szCs w:val="20"/>
                <w:lang w:eastAsia="pt-BR"/>
              </w:rPr>
            </w:pPr>
            <w:r w:rsidRPr="00444D4C">
              <w:rPr>
                <w:rFonts w:asciiTheme="majorHAnsi" w:hAnsiTheme="majorHAnsi" w:cstheme="majorHAnsi"/>
                <w:bCs/>
                <w:color w:val="000000" w:themeColor="text1"/>
                <w:sz w:val="20"/>
                <w:szCs w:val="20"/>
                <w:lang w:eastAsia="pt-BR"/>
              </w:rPr>
              <w:t>Instalar, Alterar ou Remover agentes de monitoramento</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8D5BF2" w14:textId="34AC9C69"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color w:val="000000"/>
                <w:sz w:val="20"/>
                <w:szCs w:val="20"/>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0D323A" w14:textId="5CF945F4"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1D2C808E"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F7BC88"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0894BC" w14:textId="58D97FE2" w:rsidR="006B4B62" w:rsidRPr="00444D4C" w:rsidRDefault="006B4B62" w:rsidP="006B4B62">
            <w:pPr>
              <w:rPr>
                <w:rFonts w:asciiTheme="majorHAnsi" w:eastAsia="Times New Roman" w:hAnsiTheme="majorHAnsi" w:cstheme="majorHAnsi"/>
                <w:color w:val="000000"/>
                <w:sz w:val="20"/>
                <w:szCs w:val="20"/>
                <w:lang w:eastAsia="pt-BR"/>
              </w:rPr>
            </w:pPr>
            <w:r w:rsidRPr="005B05A6">
              <w:rPr>
                <w:rFonts w:asciiTheme="majorHAnsi" w:eastAsia="Times New Roman" w:hAnsiTheme="majorHAnsi" w:cstheme="majorHAnsi"/>
                <w:color w:val="000000"/>
                <w:sz w:val="20"/>
                <w:szCs w:val="20"/>
                <w:lang w:eastAsia="pt-BR"/>
              </w:rPr>
              <w:t>Configuração de alertas e notificações conforme ferramentas disponibilizadas pelo provedor de nuvem pública;</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EB648" w14:textId="4B86312C"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BE3B4A8" w14:textId="4B70AB27"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7E6C68AF"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4C7990" w14:textId="77777777" w:rsidR="006B4B62" w:rsidRPr="00AD681C" w:rsidRDefault="006B4B62" w:rsidP="006B4B62">
            <w:pPr>
              <w:rPr>
                <w:rFonts w:asciiTheme="majorHAnsi" w:eastAsia="Times New Roman" w:hAnsiTheme="majorHAnsi" w:cstheme="majorHAnsi"/>
                <w:color w:val="000000"/>
                <w:sz w:val="20"/>
                <w:szCs w:val="20"/>
                <w:lang w:eastAsia="pt-BR"/>
              </w:rPr>
            </w:pPr>
            <w:r w:rsidRPr="00AD681C">
              <w:rPr>
                <w:rFonts w:asciiTheme="majorHAnsi" w:eastAsia="Times New Roman" w:hAnsiTheme="majorHAnsi" w:cstheme="majorHAnsi"/>
                <w:color w:val="000000"/>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E06912" w14:textId="78F7350F" w:rsidR="006B4B62" w:rsidRPr="00444D4C" w:rsidRDefault="006B4B62" w:rsidP="006B4B62">
            <w:pPr>
              <w:rPr>
                <w:rFonts w:asciiTheme="majorHAnsi" w:eastAsia="Times New Roman" w:hAnsiTheme="majorHAnsi" w:cstheme="majorHAnsi"/>
                <w:color w:val="000000"/>
                <w:sz w:val="20"/>
                <w:szCs w:val="20"/>
                <w:lang w:eastAsia="pt-BR"/>
              </w:rPr>
            </w:pPr>
            <w:r w:rsidRPr="005B05A6">
              <w:rPr>
                <w:rFonts w:asciiTheme="majorHAnsi" w:eastAsia="Times New Roman" w:hAnsiTheme="majorHAnsi" w:cstheme="majorHAnsi"/>
                <w:color w:val="000000"/>
                <w:sz w:val="20"/>
                <w:szCs w:val="20"/>
                <w:lang w:eastAsia="pt-BR"/>
              </w:rPr>
              <w:t xml:space="preserve">Investigação e resposta a incidentes de segurança detectados pelas ferramentas ou reportados pelo </w:t>
            </w:r>
            <w:r w:rsidRPr="005B05A6">
              <w:rPr>
                <w:rFonts w:asciiTheme="majorHAnsi" w:eastAsia="Times New Roman" w:hAnsiTheme="majorHAnsi" w:cstheme="majorHAnsi"/>
                <w:b/>
                <w:color w:val="000000"/>
                <w:sz w:val="20"/>
                <w:szCs w:val="20"/>
                <w:lang w:eastAsia="pt-BR"/>
              </w:rPr>
              <w:t>CLIENTE</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2BB6A0" w14:textId="282303BB"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B</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F09DEDC" w14:textId="341BE0DE"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34CC54FC" w14:textId="77777777" w:rsidTr="0078686F">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7E7145" w14:textId="632F5836" w:rsidR="006B4B62" w:rsidRPr="0015154F" w:rsidRDefault="006B4B62" w:rsidP="006B4B62">
            <w:pPr>
              <w:jc w:val="left"/>
              <w:rPr>
                <w:rFonts w:asciiTheme="majorHAnsi" w:hAnsiTheme="majorHAnsi" w:cstheme="majorHAnsi"/>
                <w:b/>
                <w:bCs/>
                <w:color w:val="000000" w:themeColor="text1"/>
                <w:sz w:val="20"/>
                <w:szCs w:val="20"/>
                <w:lang w:eastAsia="pt-BR"/>
              </w:rPr>
            </w:pPr>
            <w:r w:rsidRPr="0015154F">
              <w:rPr>
                <w:rFonts w:asciiTheme="majorHAnsi" w:eastAsia="Times New Roman" w:hAnsiTheme="majorHAnsi" w:cstheme="majorHAnsi"/>
                <w:b/>
                <w:bCs/>
                <w:sz w:val="20"/>
                <w:szCs w:val="20"/>
                <w:lang w:eastAsia="pt-BR"/>
              </w:rPr>
              <w:t>Backup e Recuperação de Dados:</w:t>
            </w:r>
          </w:p>
        </w:tc>
      </w:tr>
      <w:tr w:rsidR="006B4B62" w:rsidRPr="00AD681C" w14:paraId="027B6F9B" w14:textId="14B56469"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D6239C"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20ED3E" w14:textId="2FF5F99D" w:rsidR="006B4B62" w:rsidRPr="007317E5" w:rsidRDefault="006B4B62" w:rsidP="006B4B62">
            <w:pPr>
              <w:rPr>
                <w:rFonts w:asciiTheme="majorHAnsi" w:eastAsia="Times New Roman" w:hAnsiTheme="majorHAnsi" w:cstheme="majorHAnsi"/>
                <w:color w:val="000000"/>
                <w:sz w:val="20"/>
                <w:szCs w:val="20"/>
                <w:lang w:eastAsia="pt-BR"/>
              </w:rPr>
            </w:pPr>
            <w:r w:rsidRPr="007317E5">
              <w:rPr>
                <w:rFonts w:asciiTheme="majorHAnsi" w:hAnsiTheme="majorHAnsi" w:cstheme="majorHAnsi"/>
                <w:bCs/>
                <w:color w:val="000000" w:themeColor="text1"/>
                <w:sz w:val="20"/>
                <w:szCs w:val="20"/>
                <w:lang w:eastAsia="pt-BR"/>
              </w:rPr>
              <w:t>Instalar, Alterar, Remover agentes de backup</w:t>
            </w:r>
          </w:p>
        </w:tc>
        <w:tc>
          <w:tcPr>
            <w:tcW w:w="12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D0752A" w14:textId="77777777" w:rsidR="006B4B62" w:rsidRDefault="006B4B62" w:rsidP="006B4B62">
            <w:pPr>
              <w:jc w:val="center"/>
              <w:rPr>
                <w:rFonts w:asciiTheme="majorHAnsi" w:hAnsiTheme="majorHAnsi" w:cstheme="majorHAnsi"/>
                <w:color w:val="000000"/>
                <w:sz w:val="20"/>
                <w:szCs w:val="20"/>
              </w:rPr>
            </w:pPr>
          </w:p>
          <w:p w14:paraId="4C0F4FF6" w14:textId="31CAE966"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color w:val="000000"/>
                <w:sz w:val="20"/>
                <w:szCs w:val="20"/>
              </w:rPr>
              <w:t>C</w:t>
            </w:r>
            <w:r w:rsidRPr="00AD681C" w:rsidDel="0015154F">
              <w:rPr>
                <w:rFonts w:asciiTheme="majorHAnsi" w:hAnsiTheme="majorHAnsi" w:cstheme="majorHAnsi"/>
                <w:bCs/>
                <w:color w:val="000000" w:themeColor="text1"/>
                <w:sz w:val="20"/>
                <w:szCs w:val="20"/>
                <w:lang w:eastAsia="pt-BR"/>
              </w:rPr>
              <w:t xml:space="preserve"> </w:t>
            </w:r>
          </w:p>
        </w:tc>
        <w:tc>
          <w:tcPr>
            <w:tcW w:w="24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D9CF2A" w14:textId="5A45E1DA"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Conforme TS contratado</w:t>
            </w:r>
            <w:r w:rsidRPr="00AD681C" w:rsidDel="0015154F">
              <w:rPr>
                <w:rFonts w:asciiTheme="majorHAnsi" w:hAnsiTheme="majorHAnsi" w:cstheme="majorHAnsi"/>
                <w:color w:val="000000"/>
                <w:sz w:val="20"/>
                <w:szCs w:val="20"/>
              </w:rPr>
              <w:t xml:space="preserve"> </w:t>
            </w:r>
          </w:p>
        </w:tc>
      </w:tr>
      <w:tr w:rsidR="006B4B62" w:rsidRPr="00AD681C" w14:paraId="3D7411F8"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76740"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A0E2AF" w14:textId="590798AA" w:rsidR="006B4B62" w:rsidRPr="007317E5" w:rsidRDefault="006B4B62" w:rsidP="006B4B62">
            <w:pPr>
              <w:rPr>
                <w:rFonts w:asciiTheme="majorHAnsi" w:eastAsia="Times New Roman" w:hAnsiTheme="majorHAnsi" w:cstheme="majorHAnsi"/>
                <w:color w:val="000000"/>
                <w:sz w:val="20"/>
                <w:szCs w:val="20"/>
                <w:lang w:eastAsia="pt-BR"/>
              </w:rPr>
            </w:pPr>
            <w:r w:rsidRPr="007317E5">
              <w:rPr>
                <w:rFonts w:asciiTheme="majorHAnsi" w:hAnsiTheme="majorHAnsi" w:cstheme="majorHAnsi"/>
                <w:bCs/>
                <w:color w:val="000000" w:themeColor="text1"/>
                <w:sz w:val="20"/>
                <w:szCs w:val="20"/>
                <w:lang w:eastAsia="pt-BR"/>
              </w:rPr>
              <w:t xml:space="preserve">Criar e Excluir Snapshot </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2524A5" w14:textId="1378927E"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color w:val="000000"/>
                <w:sz w:val="20"/>
                <w:szCs w:val="20"/>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BC4F" w14:textId="1398B25C" w:rsidR="006B4B62" w:rsidRPr="00AD681C" w:rsidRDefault="006B4B62" w:rsidP="006B4B62">
            <w:pPr>
              <w:jc w:val="center"/>
              <w:rPr>
                <w:rFonts w:asciiTheme="majorHAnsi" w:hAnsiTheme="majorHAnsi" w:cstheme="majorHAnsi"/>
                <w:bCs/>
                <w:color w:val="000000" w:themeColor="text1"/>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0DC8A06A"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9A0479"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AA4889" w14:textId="30406224" w:rsidR="006B4B62" w:rsidRPr="007317E5" w:rsidRDefault="006B4B62" w:rsidP="006B4B62">
            <w:pPr>
              <w:rPr>
                <w:rFonts w:asciiTheme="majorHAnsi" w:eastAsia="Times New Roman" w:hAnsiTheme="majorHAnsi" w:cstheme="majorHAnsi"/>
                <w:color w:val="000000"/>
                <w:sz w:val="20"/>
                <w:szCs w:val="20"/>
                <w:lang w:eastAsia="pt-BR"/>
              </w:rPr>
            </w:pPr>
            <w:r w:rsidRPr="007317E5">
              <w:rPr>
                <w:rFonts w:asciiTheme="majorHAnsi" w:eastAsia="Times New Roman" w:hAnsiTheme="majorHAnsi" w:cstheme="majorHAnsi"/>
                <w:color w:val="000000"/>
                <w:sz w:val="20"/>
                <w:szCs w:val="20"/>
                <w:lang w:eastAsia="pt-BR"/>
              </w:rPr>
              <w:t>Revisão da política de Backup</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AD7A8B" w14:textId="0844AC55"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433156" w14:textId="5BF38BD8" w:rsidR="006B4B62" w:rsidRPr="00AD681C" w:rsidRDefault="006B4B62" w:rsidP="006B4B62">
            <w:pPr>
              <w:jc w:val="center"/>
              <w:rPr>
                <w:rFonts w:asciiTheme="majorHAnsi" w:hAnsiTheme="majorHAnsi" w:cstheme="majorHAnsi"/>
                <w:bCs/>
                <w:color w:val="000000" w:themeColor="text1"/>
                <w:sz w:val="20"/>
                <w:szCs w:val="20"/>
                <w:lang w:eastAsia="pt-BR"/>
              </w:rPr>
            </w:pPr>
            <w:r w:rsidRPr="00831CAA">
              <w:rPr>
                <w:rFonts w:asciiTheme="majorHAnsi" w:hAnsiTheme="majorHAnsi" w:cstheme="majorHAnsi"/>
                <w:bCs/>
                <w:color w:val="000000" w:themeColor="text1"/>
                <w:sz w:val="20"/>
                <w:szCs w:val="20"/>
                <w:lang w:eastAsia="pt-BR"/>
              </w:rPr>
              <w:t>Conforme TS contratado</w:t>
            </w:r>
          </w:p>
        </w:tc>
      </w:tr>
      <w:tr w:rsidR="006B4B62" w:rsidRPr="00AD681C" w14:paraId="4014A688"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F0976A"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ED84EA" w14:textId="22635A5B" w:rsidR="006B4B62" w:rsidRPr="007317E5" w:rsidRDefault="006B4B62" w:rsidP="006B4B62">
            <w:pPr>
              <w:rPr>
                <w:rFonts w:asciiTheme="majorHAnsi" w:eastAsia="Times New Roman" w:hAnsiTheme="majorHAnsi" w:cstheme="majorHAnsi"/>
                <w:color w:val="000000"/>
                <w:sz w:val="20"/>
                <w:szCs w:val="20"/>
                <w:lang w:eastAsia="pt-BR"/>
              </w:rPr>
            </w:pPr>
            <w:r w:rsidRPr="007317E5">
              <w:rPr>
                <w:rFonts w:asciiTheme="majorHAnsi" w:eastAsia="Times New Roman" w:hAnsiTheme="majorHAnsi" w:cstheme="majorHAnsi"/>
                <w:color w:val="000000"/>
                <w:sz w:val="20"/>
                <w:szCs w:val="20"/>
                <w:lang w:eastAsia="pt-BR"/>
              </w:rPr>
              <w:t>Criação de políticas de Backup para uma nova VM ou VM existente</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10E2D1" w14:textId="2CCD7A02"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DA55A6" w14:textId="2948BA9B" w:rsidR="006B4B62" w:rsidRPr="00AD681C" w:rsidRDefault="006B4B62" w:rsidP="006B4B62">
            <w:pPr>
              <w:jc w:val="center"/>
              <w:rPr>
                <w:rFonts w:asciiTheme="majorHAnsi" w:hAnsiTheme="majorHAnsi" w:cstheme="majorHAnsi"/>
                <w:bCs/>
                <w:color w:val="000000" w:themeColor="text1"/>
                <w:sz w:val="20"/>
                <w:szCs w:val="20"/>
                <w:lang w:eastAsia="pt-BR"/>
              </w:rPr>
            </w:pPr>
            <w:r w:rsidRPr="00831CAA">
              <w:rPr>
                <w:rFonts w:asciiTheme="majorHAnsi" w:hAnsiTheme="majorHAnsi" w:cstheme="majorHAnsi"/>
                <w:bCs/>
                <w:color w:val="000000" w:themeColor="text1"/>
                <w:sz w:val="20"/>
                <w:szCs w:val="20"/>
                <w:lang w:eastAsia="pt-BR"/>
              </w:rPr>
              <w:t>Conforme TS contratado</w:t>
            </w:r>
          </w:p>
        </w:tc>
      </w:tr>
      <w:tr w:rsidR="006B4B62" w:rsidRPr="00AD681C" w14:paraId="5FC6916E"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822B0E"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BA81BE" w14:textId="16A41765" w:rsidR="006B4B62" w:rsidRPr="007317E5" w:rsidRDefault="006B4B62" w:rsidP="006B4B62">
            <w:pPr>
              <w:spacing w:after="160"/>
              <w:rPr>
                <w:rFonts w:asciiTheme="majorHAnsi" w:eastAsia="Times New Roman" w:hAnsiTheme="majorHAnsi" w:cstheme="majorHAnsi"/>
                <w:color w:val="000000"/>
                <w:sz w:val="20"/>
                <w:szCs w:val="20"/>
                <w:lang w:eastAsia="pt-BR"/>
              </w:rPr>
            </w:pPr>
            <w:r w:rsidRPr="007317E5">
              <w:rPr>
                <w:rFonts w:asciiTheme="majorHAnsi" w:eastAsia="Times New Roman" w:hAnsiTheme="majorHAnsi" w:cstheme="majorHAnsi"/>
                <w:color w:val="000000"/>
                <w:sz w:val="20"/>
                <w:szCs w:val="20"/>
                <w:lang w:eastAsia="pt-BR"/>
              </w:rPr>
              <w:t>Execução de Backup sob demanda</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101EB4" w14:textId="48D2DA83"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B</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76C092" w14:textId="324D0017" w:rsidR="006B4B62" w:rsidRPr="00AD681C" w:rsidRDefault="006B4B62" w:rsidP="006B4B62">
            <w:pPr>
              <w:jc w:val="center"/>
              <w:rPr>
                <w:rFonts w:asciiTheme="majorHAnsi" w:hAnsiTheme="majorHAnsi" w:cstheme="majorHAnsi"/>
                <w:bCs/>
                <w:color w:val="000000" w:themeColor="text1"/>
                <w:sz w:val="20"/>
                <w:szCs w:val="20"/>
                <w:lang w:eastAsia="pt-BR"/>
              </w:rPr>
            </w:pPr>
            <w:r w:rsidRPr="00831CAA">
              <w:rPr>
                <w:rFonts w:asciiTheme="majorHAnsi" w:hAnsiTheme="majorHAnsi" w:cstheme="majorHAnsi"/>
                <w:bCs/>
                <w:color w:val="000000" w:themeColor="text1"/>
                <w:sz w:val="20"/>
                <w:szCs w:val="20"/>
                <w:lang w:eastAsia="pt-BR"/>
              </w:rPr>
              <w:t>Conforme TS contratado</w:t>
            </w:r>
          </w:p>
        </w:tc>
      </w:tr>
      <w:tr w:rsidR="006B4B62" w:rsidRPr="00AD681C" w14:paraId="0D63B4F7" w14:textId="77777777" w:rsidTr="00CF7545">
        <w:trPr>
          <w:trHeight w:val="151"/>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7D495" w14:textId="77777777" w:rsidR="006B4B62" w:rsidRPr="00AD681C" w:rsidRDefault="006B4B62" w:rsidP="006B4B62">
            <w:pPr>
              <w:rPr>
                <w:rFonts w:asciiTheme="majorHAnsi" w:eastAsia="Times New Roman" w:hAnsiTheme="majorHAnsi" w:cstheme="majorHAnsi"/>
                <w:color w:val="000000"/>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231F15" w14:textId="2CB1CB6F" w:rsidR="006B4B62" w:rsidRPr="00CF7545" w:rsidRDefault="006B4B62" w:rsidP="006B4B62">
            <w:pPr>
              <w:spacing w:after="160"/>
              <w:rPr>
                <w:rFonts w:cs="Calibri"/>
                <w:color w:val="000000" w:themeColor="text1"/>
                <w:sz w:val="20"/>
                <w:szCs w:val="20"/>
                <w:lang w:eastAsia="pt-BR"/>
              </w:rPr>
            </w:pPr>
            <w:r w:rsidRPr="007317E5">
              <w:rPr>
                <w:rFonts w:asciiTheme="majorHAnsi" w:eastAsia="Times New Roman" w:hAnsiTheme="majorHAnsi" w:cstheme="majorHAnsi"/>
                <w:color w:val="000000"/>
                <w:sz w:val="20"/>
                <w:szCs w:val="20"/>
                <w:lang w:eastAsia="pt-BR"/>
              </w:rPr>
              <w:t>Testes de recuperação (</w:t>
            </w:r>
            <w:r w:rsidRPr="00CF7545">
              <w:rPr>
                <w:rFonts w:cs="Calibri"/>
                <w:color w:val="000000" w:themeColor="text1"/>
                <w:sz w:val="20"/>
                <w:szCs w:val="20"/>
                <w:lang w:eastAsia="pt-BR"/>
              </w:rPr>
              <w:t>Limitado a realização de testes duas vezes por ano</w:t>
            </w:r>
            <w:r>
              <w:rPr>
                <w:rFonts w:cs="Calibri"/>
                <w:color w:val="000000" w:themeColor="text1"/>
                <w:sz w:val="20"/>
                <w:szCs w:val="20"/>
                <w:lang w:eastAsia="pt-BR"/>
              </w:rPr>
              <w:t>)</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6C695B" w14:textId="179690FC"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12A44C" w14:textId="3BD63D43"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541B3EF3" w14:textId="73C2CCB3" w:rsidTr="00110186">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33DE99" w14:textId="66CE7E8F" w:rsidR="006B4B62" w:rsidRPr="005B05A6" w:rsidRDefault="006B4B62" w:rsidP="006B4B62">
            <w:pPr>
              <w:jc w:val="left"/>
              <w:rPr>
                <w:rFonts w:asciiTheme="majorHAnsi" w:eastAsia="Times New Roman" w:hAnsiTheme="majorHAnsi" w:cstheme="majorHAnsi"/>
                <w:b/>
                <w:bCs/>
                <w:sz w:val="20"/>
                <w:szCs w:val="20"/>
                <w:lang w:eastAsia="pt-BR"/>
              </w:rPr>
            </w:pPr>
            <w:r w:rsidRPr="005B05A6">
              <w:rPr>
                <w:rFonts w:asciiTheme="majorHAnsi" w:eastAsia="Times New Roman" w:hAnsiTheme="majorHAnsi" w:cstheme="majorHAnsi"/>
                <w:b/>
                <w:bCs/>
                <w:sz w:val="20"/>
                <w:szCs w:val="20"/>
                <w:lang w:eastAsia="pt-BR"/>
              </w:rPr>
              <w:t>Atualizações e Patch:</w:t>
            </w:r>
          </w:p>
        </w:tc>
      </w:tr>
      <w:tr w:rsidR="006B4B62" w:rsidRPr="00AD681C" w14:paraId="777157FC" w14:textId="6123CC2F"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2F8795" w14:textId="57AE4426" w:rsidR="006B4B62" w:rsidRPr="0015154F" w:rsidRDefault="006B4B62" w:rsidP="006B4B62">
            <w:pPr>
              <w:jc w:val="left"/>
              <w:rPr>
                <w:rFonts w:asciiTheme="majorHAnsi" w:eastAsia="Times New Roman" w:hAnsiTheme="majorHAnsi" w:cstheme="majorHAnsi"/>
                <w:b/>
                <w:bCs/>
                <w:sz w:val="20"/>
                <w:szCs w:val="20"/>
                <w:lang w:eastAsia="pt-BR"/>
              </w:rPr>
            </w:pP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C63232" w14:textId="4CE8FBB9" w:rsidR="006B4B62" w:rsidRPr="005B05A6" w:rsidRDefault="006B4B62" w:rsidP="006B4B62">
            <w:pPr>
              <w:jc w:val="left"/>
              <w:rPr>
                <w:rFonts w:asciiTheme="majorHAnsi" w:eastAsia="Times New Roman" w:hAnsiTheme="majorHAnsi" w:cstheme="majorHAnsi"/>
                <w:b/>
                <w:bCs/>
                <w:sz w:val="20"/>
                <w:szCs w:val="20"/>
                <w:lang w:eastAsia="pt-BR"/>
              </w:rPr>
            </w:pPr>
            <w:r w:rsidRPr="005B05A6">
              <w:rPr>
                <w:rFonts w:asciiTheme="majorHAnsi" w:eastAsia="Times New Roman" w:hAnsiTheme="majorHAnsi" w:cstheme="majorHAnsi"/>
                <w:color w:val="000000"/>
                <w:sz w:val="20"/>
                <w:szCs w:val="20"/>
                <w:lang w:eastAsia="pt-BR"/>
              </w:rPr>
              <w:t>Execução de atualizações</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1FF138" w14:textId="2635F806" w:rsidR="006B4B62" w:rsidRPr="0015154F" w:rsidRDefault="006B4B62" w:rsidP="006B4B62">
            <w:pPr>
              <w:jc w:val="center"/>
              <w:rPr>
                <w:rFonts w:asciiTheme="majorHAnsi" w:eastAsia="Times New Roman" w:hAnsiTheme="majorHAnsi" w:cstheme="majorHAnsi"/>
                <w:b/>
                <w:bCs/>
                <w:sz w:val="20"/>
                <w:szCs w:val="20"/>
                <w:lang w:eastAsia="pt-BR"/>
              </w:rPr>
            </w:pPr>
            <w:r>
              <w:rPr>
                <w:rFonts w:asciiTheme="majorHAnsi" w:eastAsia="Times New Roman" w:hAnsiTheme="majorHAnsi" w:cstheme="majorHAnsi"/>
                <w:b/>
                <w:bCs/>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5D1D16" w14:textId="24F9084F" w:rsidR="006B4B62" w:rsidRPr="0015154F" w:rsidRDefault="006B4B62" w:rsidP="006B4B62">
            <w:pPr>
              <w:jc w:val="center"/>
              <w:rPr>
                <w:rFonts w:asciiTheme="majorHAnsi" w:eastAsia="Times New Roman" w:hAnsiTheme="majorHAnsi" w:cstheme="majorHAnsi"/>
                <w:b/>
                <w:bCs/>
                <w:sz w:val="20"/>
                <w:szCs w:val="20"/>
                <w:lang w:eastAsia="pt-BR"/>
              </w:rPr>
            </w:pPr>
            <w:r w:rsidRPr="00AD681C">
              <w:rPr>
                <w:rFonts w:asciiTheme="majorHAnsi" w:hAnsiTheme="majorHAnsi" w:cstheme="majorHAnsi"/>
                <w:bCs/>
                <w:color w:val="000000" w:themeColor="text1"/>
                <w:sz w:val="20"/>
                <w:szCs w:val="20"/>
                <w:lang w:eastAsia="pt-BR"/>
              </w:rPr>
              <w:t>Gestão de Mudança</w:t>
            </w:r>
          </w:p>
        </w:tc>
      </w:tr>
      <w:tr w:rsidR="006B4B62" w:rsidRPr="00AD681C" w14:paraId="4FB03D70" w14:textId="7D9D648F" w:rsidTr="00110186">
        <w:trPr>
          <w:trHeight w:val="225"/>
        </w:trPr>
        <w:tc>
          <w:tcPr>
            <w:tcW w:w="1006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27AFDF" w14:textId="07833E91" w:rsidR="006B4B62" w:rsidRPr="005B05A6" w:rsidRDefault="006B4B62" w:rsidP="006B4B62">
            <w:pPr>
              <w:jc w:val="left"/>
              <w:rPr>
                <w:rFonts w:asciiTheme="majorHAnsi" w:hAnsiTheme="majorHAnsi" w:cstheme="majorHAnsi"/>
                <w:bCs/>
                <w:color w:val="000000" w:themeColor="text1"/>
                <w:sz w:val="20"/>
                <w:szCs w:val="20"/>
                <w:lang w:eastAsia="pt-BR"/>
              </w:rPr>
            </w:pPr>
            <w:r w:rsidRPr="005B05A6">
              <w:rPr>
                <w:rFonts w:asciiTheme="majorHAnsi" w:eastAsia="Times New Roman" w:hAnsiTheme="majorHAnsi" w:cstheme="majorHAnsi"/>
                <w:b/>
                <w:bCs/>
                <w:sz w:val="20"/>
                <w:szCs w:val="20"/>
                <w:lang w:eastAsia="pt-BR"/>
              </w:rPr>
              <w:t>Planejamento de Capacidade:</w:t>
            </w:r>
          </w:p>
        </w:tc>
      </w:tr>
      <w:tr w:rsidR="006B4B62" w:rsidRPr="00AD681C" w14:paraId="64E59BB6"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E274AA" w14:textId="77777777" w:rsidR="006B4B62" w:rsidRPr="0015154F" w:rsidRDefault="006B4B62" w:rsidP="006B4B62">
            <w:pPr>
              <w:rPr>
                <w:rFonts w:asciiTheme="majorHAnsi" w:eastAsia="Times New Roman" w:hAnsiTheme="majorHAnsi" w:cstheme="majorHAnsi"/>
                <w:b/>
                <w:sz w:val="20"/>
                <w:szCs w:val="20"/>
                <w:lang w:eastAsia="pt-BR"/>
              </w:rPr>
            </w:pPr>
            <w:r w:rsidRPr="0015154F">
              <w:rPr>
                <w:rFonts w:asciiTheme="majorHAnsi" w:eastAsia="Times New Roman" w:hAnsiTheme="majorHAnsi" w:cstheme="majorHAnsi"/>
                <w:b/>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F9300B" w14:textId="00C097CB" w:rsidR="006B4B62" w:rsidRPr="005B05A6" w:rsidRDefault="006B4B62" w:rsidP="006B4B62">
            <w:pP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sz w:val="20"/>
                <w:szCs w:val="20"/>
                <w:lang w:eastAsia="pt-BR"/>
              </w:rPr>
              <w:t>Relatório de análise de performance do ambiente</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90E777" w14:textId="06466DD6" w:rsidR="006B4B62" w:rsidRPr="005B05A6"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C</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BCD97E0" w14:textId="3354280A"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r w:rsidR="006B4B62" w:rsidRPr="00AD681C" w14:paraId="335A4DAC" w14:textId="77777777" w:rsidTr="005B05A6">
        <w:trPr>
          <w:trHeight w:val="225"/>
        </w:trPr>
        <w:tc>
          <w:tcPr>
            <w:tcW w:w="14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937D7E" w14:textId="77777777" w:rsidR="006B4B62" w:rsidRPr="0015154F" w:rsidRDefault="006B4B62" w:rsidP="006B4B62">
            <w:pPr>
              <w:rPr>
                <w:rFonts w:asciiTheme="majorHAnsi" w:eastAsia="Times New Roman" w:hAnsiTheme="majorHAnsi" w:cstheme="majorHAnsi"/>
                <w:sz w:val="20"/>
                <w:szCs w:val="20"/>
                <w:lang w:eastAsia="pt-BR"/>
              </w:rPr>
            </w:pPr>
            <w:r w:rsidRPr="0015154F">
              <w:rPr>
                <w:rFonts w:asciiTheme="majorHAnsi" w:eastAsia="Times New Roman" w:hAnsiTheme="majorHAnsi" w:cstheme="majorHAnsi"/>
                <w:sz w:val="20"/>
                <w:szCs w:val="20"/>
                <w:lang w:eastAsia="pt-BR"/>
              </w:rPr>
              <w:t> </w:t>
            </w:r>
          </w:p>
        </w:tc>
        <w:tc>
          <w:tcPr>
            <w:tcW w:w="4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422596" w14:textId="40A57FA0" w:rsidR="006B4B62" w:rsidRPr="005B05A6" w:rsidRDefault="006B4B62" w:rsidP="006B4B62">
            <w:pPr>
              <w:rPr>
                <w:rFonts w:asciiTheme="majorHAnsi" w:eastAsia="Times New Roman" w:hAnsiTheme="majorHAnsi" w:cstheme="majorHAnsi"/>
                <w:sz w:val="20"/>
                <w:szCs w:val="20"/>
                <w:lang w:eastAsia="pt-BR"/>
              </w:rPr>
            </w:pPr>
            <w:r w:rsidRPr="005B05A6">
              <w:rPr>
                <w:rFonts w:asciiTheme="majorHAnsi" w:eastAsia="Times New Roman" w:hAnsiTheme="majorHAnsi" w:cstheme="majorHAnsi"/>
                <w:sz w:val="20"/>
                <w:szCs w:val="20"/>
                <w:lang w:eastAsia="pt-BR"/>
              </w:rPr>
              <w:t>R</w:t>
            </w:r>
            <w:r>
              <w:rPr>
                <w:rFonts w:asciiTheme="majorHAnsi" w:eastAsia="Times New Roman" w:hAnsiTheme="majorHAnsi" w:cstheme="majorHAnsi"/>
                <w:sz w:val="20"/>
                <w:szCs w:val="20"/>
                <w:lang w:eastAsia="pt-BR"/>
              </w:rPr>
              <w:t>evisão da configuração dos servidores</w:t>
            </w:r>
            <w:r w:rsidRPr="005B05A6">
              <w:rPr>
                <w:rFonts w:asciiTheme="majorHAnsi" w:eastAsia="Times New Roman" w:hAnsiTheme="majorHAnsi" w:cstheme="majorHAnsi"/>
                <w:sz w:val="20"/>
                <w:szCs w:val="20"/>
                <w:lang w:eastAsia="pt-BR"/>
              </w:rPr>
              <w:t xml:space="preserve"> </w:t>
            </w:r>
          </w:p>
        </w:tc>
        <w:tc>
          <w:tcPr>
            <w:tcW w:w="12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A8CB07" w14:textId="548FA1A3" w:rsidR="006B4B62" w:rsidRPr="00AD681C" w:rsidRDefault="006B4B62" w:rsidP="006B4B62">
            <w:pPr>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D</w:t>
            </w:r>
          </w:p>
        </w:tc>
        <w:tc>
          <w:tcPr>
            <w:tcW w:w="2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A8195B9" w14:textId="0154E8B8" w:rsidR="006B4B62" w:rsidRPr="00AD681C" w:rsidRDefault="006B4B62" w:rsidP="006B4B62">
            <w:pPr>
              <w:jc w:val="center"/>
              <w:rPr>
                <w:rFonts w:asciiTheme="majorHAnsi" w:eastAsia="Times New Roman" w:hAnsiTheme="majorHAnsi" w:cstheme="majorHAnsi"/>
                <w:color w:val="000000"/>
                <w:sz w:val="20"/>
                <w:szCs w:val="20"/>
                <w:lang w:eastAsia="pt-BR"/>
              </w:rPr>
            </w:pPr>
            <w:r w:rsidRPr="00AD681C">
              <w:rPr>
                <w:rFonts w:asciiTheme="majorHAnsi" w:hAnsiTheme="majorHAnsi" w:cstheme="majorHAnsi"/>
                <w:bCs/>
                <w:color w:val="000000" w:themeColor="text1"/>
                <w:sz w:val="20"/>
                <w:szCs w:val="20"/>
                <w:lang w:eastAsia="pt-BR"/>
              </w:rPr>
              <w:t>Conforme TS contratado</w:t>
            </w:r>
          </w:p>
        </w:tc>
      </w:tr>
    </w:tbl>
    <w:p w14:paraId="5FED88EC" w14:textId="78C7BBD8" w:rsidR="00CF7545" w:rsidRPr="00CF7545" w:rsidRDefault="00CF7545" w:rsidP="00CF7545">
      <w:pPr>
        <w:pStyle w:val="Titulo1"/>
        <w:numPr>
          <w:ilvl w:val="0"/>
          <w:numId w:val="0"/>
        </w:numPr>
        <w:rPr>
          <w:rFonts w:asciiTheme="majorHAnsi" w:eastAsia="Times New Roman" w:hAnsiTheme="majorHAnsi" w:cstheme="majorHAnsi"/>
          <w:b w:val="0"/>
          <w:color w:val="auto"/>
          <w:sz w:val="22"/>
          <w:szCs w:val="22"/>
        </w:rPr>
      </w:pPr>
      <w:bookmarkStart w:id="24" w:name="_Toc170327122"/>
      <w:r>
        <w:rPr>
          <w:rFonts w:asciiTheme="majorHAnsi" w:eastAsia="Times New Roman" w:hAnsiTheme="majorHAnsi" w:cstheme="majorHAnsi"/>
          <w:b w:val="0"/>
          <w:color w:val="auto"/>
          <w:sz w:val="22"/>
          <w:szCs w:val="22"/>
        </w:rPr>
        <w:t xml:space="preserve">Nota: </w:t>
      </w:r>
      <w:r w:rsidRPr="00CF7545">
        <w:rPr>
          <w:rFonts w:asciiTheme="majorHAnsi" w:eastAsia="Times New Roman" w:hAnsiTheme="majorHAnsi" w:cstheme="majorHAnsi"/>
          <w:b w:val="0"/>
          <w:color w:val="auto"/>
          <w:sz w:val="22"/>
          <w:szCs w:val="22"/>
        </w:rPr>
        <w:t xml:space="preserve">Atividades que </w:t>
      </w:r>
      <w:r>
        <w:rPr>
          <w:rFonts w:asciiTheme="majorHAnsi" w:eastAsia="Times New Roman" w:hAnsiTheme="majorHAnsi" w:cstheme="majorHAnsi"/>
          <w:b w:val="0"/>
          <w:color w:val="auto"/>
          <w:sz w:val="22"/>
          <w:szCs w:val="22"/>
        </w:rPr>
        <w:t>envolvam revisão do ambiente para analisar e aumentar a escalabilidade é necessário a contratação de Projeto Especial.</w:t>
      </w:r>
    </w:p>
    <w:p w14:paraId="35FA0040" w14:textId="4C1F1821" w:rsidR="00F1292B" w:rsidRDefault="00273C4D" w:rsidP="00CF7545">
      <w:pPr>
        <w:pStyle w:val="Titulo1"/>
      </w:pPr>
      <w:r>
        <w:t>Nível de Serviço</w:t>
      </w:r>
      <w:bookmarkEnd w:id="24"/>
    </w:p>
    <w:p w14:paraId="5C261025" w14:textId="273645A3" w:rsidR="001C0E7C" w:rsidRPr="00074570" w:rsidRDefault="001C0E7C" w:rsidP="001C0E7C">
      <w:pPr>
        <w:pStyle w:val="CorpodeTexto"/>
        <w:spacing w:after="120"/>
        <w:rPr>
          <w:rFonts w:asciiTheme="majorHAnsi" w:hAnsiTheme="majorHAnsi" w:cstheme="majorHAnsi"/>
        </w:rPr>
      </w:pPr>
      <w:r w:rsidRPr="00074570">
        <w:rPr>
          <w:rFonts w:asciiTheme="majorHAnsi" w:hAnsiTheme="majorHAnsi" w:cstheme="majorHAnsi"/>
        </w:rPr>
        <w:t xml:space="preserve">De forma geral, o contrato de nível de serviço que ampara a </w:t>
      </w:r>
      <w:r>
        <w:rPr>
          <w:rFonts w:asciiTheme="majorHAnsi" w:hAnsiTheme="majorHAnsi" w:cstheme="majorHAnsi"/>
        </w:rPr>
        <w:t xml:space="preserve">disponibilidade de infraestrutura </w:t>
      </w:r>
      <w:r w:rsidRPr="00074570">
        <w:rPr>
          <w:rFonts w:asciiTheme="majorHAnsi" w:hAnsiTheme="majorHAnsi" w:cstheme="majorHAnsi"/>
        </w:rPr>
        <w:t xml:space="preserve">é regido </w:t>
      </w:r>
      <w:r>
        <w:rPr>
          <w:rFonts w:asciiTheme="majorHAnsi" w:hAnsiTheme="majorHAnsi" w:cstheme="majorHAnsi"/>
        </w:rPr>
        <w:t xml:space="preserve">pelos </w:t>
      </w:r>
      <w:r w:rsidRPr="00074570">
        <w:rPr>
          <w:rFonts w:asciiTheme="majorHAnsi" w:hAnsiTheme="majorHAnsi" w:cstheme="majorHAnsi"/>
        </w:rPr>
        <w:t xml:space="preserve">níveis de serviço (SLA) </w:t>
      </w:r>
      <w:r>
        <w:rPr>
          <w:rFonts w:asciiTheme="majorHAnsi" w:hAnsiTheme="majorHAnsi" w:cstheme="majorHAnsi"/>
        </w:rPr>
        <w:t xml:space="preserve">dos provedores de nuvem e </w:t>
      </w:r>
      <w:r w:rsidRPr="00074570">
        <w:rPr>
          <w:rFonts w:asciiTheme="majorHAnsi" w:hAnsiTheme="majorHAnsi" w:cstheme="majorHAnsi"/>
        </w:rPr>
        <w:t xml:space="preserve">de acordo com o recurso/serviço utilizado levando-se em consideração as características de utilização e disponibilidade do mesmo. </w:t>
      </w:r>
    </w:p>
    <w:p w14:paraId="3B465234" w14:textId="615FF284" w:rsidR="001C0E7C" w:rsidRPr="009F5CC1" w:rsidRDefault="001C0E7C" w:rsidP="001C0E7C">
      <w:pPr>
        <w:pStyle w:val="CorpodeTexto"/>
        <w:spacing w:after="120"/>
        <w:rPr>
          <w:rFonts w:asciiTheme="majorHAnsi" w:hAnsiTheme="majorHAnsi" w:cstheme="majorHAnsi"/>
        </w:rPr>
      </w:pPr>
      <w:r>
        <w:rPr>
          <w:rFonts w:asciiTheme="majorHAnsi" w:hAnsiTheme="majorHAnsi" w:cstheme="majorHAnsi"/>
        </w:rPr>
        <w:t xml:space="preserve">Os provedores de nuvem </w:t>
      </w:r>
      <w:r w:rsidRPr="00B77168">
        <w:rPr>
          <w:rFonts w:asciiTheme="majorHAnsi" w:hAnsiTheme="majorHAnsi" w:cstheme="majorHAnsi"/>
        </w:rPr>
        <w:t>se compromete</w:t>
      </w:r>
      <w:r>
        <w:rPr>
          <w:rFonts w:asciiTheme="majorHAnsi" w:hAnsiTheme="majorHAnsi" w:cstheme="majorHAnsi"/>
        </w:rPr>
        <w:t>m</w:t>
      </w:r>
      <w:r w:rsidRPr="00B77168">
        <w:rPr>
          <w:rFonts w:asciiTheme="majorHAnsi" w:hAnsiTheme="majorHAnsi" w:cstheme="majorHAnsi"/>
        </w:rPr>
        <w:t xml:space="preserve"> a atingir e manter os </w:t>
      </w:r>
      <w:r w:rsidRPr="009E0DC7">
        <w:rPr>
          <w:rFonts w:asciiTheme="majorHAnsi" w:hAnsiTheme="majorHAnsi" w:cstheme="majorHAnsi"/>
        </w:rPr>
        <w:t xml:space="preserve">Níveis de Serviço (SLA) para cada recurso disponível na plataforma, e em caso de invalidações o </w:t>
      </w:r>
      <w:r w:rsidRPr="009E0DC7">
        <w:rPr>
          <w:rFonts w:asciiTheme="majorHAnsi" w:hAnsiTheme="majorHAnsi" w:cstheme="majorHAnsi"/>
          <w:b/>
        </w:rPr>
        <w:t>CLIENTE</w:t>
      </w:r>
      <w:r w:rsidRPr="009E0DC7">
        <w:rPr>
          <w:rFonts w:asciiTheme="majorHAnsi" w:hAnsiTheme="majorHAnsi" w:cstheme="majorHAnsi"/>
        </w:rPr>
        <w:t xml:space="preserve"> poderá estar qualificado a obter um crédito proporcional aos valores de serviços mensais.</w:t>
      </w:r>
      <w:r w:rsidRPr="009F5CC1">
        <w:rPr>
          <w:rFonts w:asciiTheme="majorHAnsi" w:hAnsiTheme="majorHAnsi" w:cstheme="majorHAnsi"/>
        </w:rPr>
        <w:t xml:space="preserve"> </w:t>
      </w:r>
    </w:p>
    <w:p w14:paraId="13CC6AE9" w14:textId="2A3A8AC2" w:rsidR="001C0E7C" w:rsidRPr="00BE5B6E" w:rsidRDefault="001C0E7C" w:rsidP="001C0E7C">
      <w:pPr>
        <w:rPr>
          <w:rFonts w:asciiTheme="majorHAnsi" w:hAnsiTheme="majorHAnsi" w:cstheme="majorHAnsi"/>
          <w:lang w:eastAsia="en-US"/>
        </w:rPr>
      </w:pPr>
      <w:r w:rsidRPr="009F5CC1">
        <w:rPr>
          <w:rFonts w:asciiTheme="majorHAnsi" w:eastAsia="Times New Roman" w:hAnsiTheme="majorHAnsi" w:cstheme="majorHAnsi"/>
          <w:sz w:val="22"/>
          <w:szCs w:val="22"/>
        </w:rPr>
        <w:t xml:space="preserve">A relação completa dos níveis de serviço de cada recurso pode ser </w:t>
      </w:r>
      <w:r>
        <w:rPr>
          <w:rFonts w:asciiTheme="majorHAnsi" w:eastAsia="Times New Roman" w:hAnsiTheme="majorHAnsi" w:cstheme="majorHAnsi"/>
          <w:sz w:val="22"/>
          <w:szCs w:val="22"/>
        </w:rPr>
        <w:t>consultada através dos sites públicos dos provedores.</w:t>
      </w:r>
      <w:r w:rsidRPr="001C0E7C">
        <w:rPr>
          <w:rFonts w:asciiTheme="majorHAnsi" w:hAnsiTheme="majorHAnsi" w:cstheme="majorHAnsi"/>
        </w:rPr>
        <w:t xml:space="preserve"> </w:t>
      </w:r>
      <w:r w:rsidRPr="008940B0">
        <w:rPr>
          <w:rFonts w:asciiTheme="majorHAnsi" w:hAnsiTheme="majorHAnsi" w:cstheme="majorHAnsi"/>
        </w:rPr>
        <w:t xml:space="preserve">A </w:t>
      </w:r>
      <w:r w:rsidRPr="008940B0">
        <w:rPr>
          <w:rFonts w:asciiTheme="majorHAnsi" w:hAnsiTheme="majorHAnsi" w:cstheme="majorHAnsi"/>
          <w:b/>
        </w:rPr>
        <w:t>SONDA</w:t>
      </w:r>
      <w:r w:rsidRPr="008940B0">
        <w:rPr>
          <w:rFonts w:asciiTheme="majorHAnsi" w:hAnsiTheme="majorHAnsi" w:cstheme="majorHAnsi"/>
        </w:rPr>
        <w:t xml:space="preserve"> recomenda que o</w:t>
      </w:r>
      <w:r w:rsidRPr="008940B0">
        <w:rPr>
          <w:rFonts w:asciiTheme="majorHAnsi" w:hAnsiTheme="majorHAnsi" w:cstheme="majorHAnsi"/>
          <w:b/>
        </w:rPr>
        <w:t xml:space="preserve"> CLIENTE </w:t>
      </w:r>
      <w:r w:rsidRPr="008940B0">
        <w:rPr>
          <w:rFonts w:asciiTheme="majorHAnsi" w:hAnsiTheme="majorHAnsi" w:cstheme="majorHAnsi"/>
        </w:rPr>
        <w:t>faça o download e imprima na íntegra o Ac</w:t>
      </w:r>
      <w:r>
        <w:rPr>
          <w:rFonts w:asciiTheme="majorHAnsi" w:hAnsiTheme="majorHAnsi" w:cstheme="majorHAnsi"/>
        </w:rPr>
        <w:t xml:space="preserve">ordo de Nível de Serviços </w:t>
      </w:r>
      <w:r w:rsidRPr="008940B0">
        <w:rPr>
          <w:rFonts w:asciiTheme="majorHAnsi" w:hAnsiTheme="majorHAnsi" w:cstheme="majorHAnsi"/>
        </w:rPr>
        <w:t>para referência futura.</w:t>
      </w:r>
    </w:p>
    <w:p w14:paraId="242E3434" w14:textId="5A7608D5" w:rsidR="001C0E7C" w:rsidRDefault="001C0E7C" w:rsidP="001C0E7C">
      <w:pPr>
        <w:pStyle w:val="CorpodeTexto"/>
        <w:spacing w:after="120"/>
        <w:rPr>
          <w:rFonts w:asciiTheme="majorHAnsi" w:hAnsiTheme="majorHAnsi" w:cstheme="majorHAnsi"/>
        </w:rPr>
      </w:pPr>
      <w:r w:rsidRPr="008940B0">
        <w:rPr>
          <w:rFonts w:asciiTheme="majorHAnsi" w:hAnsiTheme="majorHAnsi" w:cstheme="majorHAnsi"/>
        </w:rPr>
        <w:t>O</w:t>
      </w:r>
      <w:r w:rsidRPr="008940B0">
        <w:rPr>
          <w:rFonts w:asciiTheme="majorHAnsi" w:hAnsiTheme="majorHAnsi" w:cstheme="majorHAnsi"/>
          <w:b/>
        </w:rPr>
        <w:t xml:space="preserve"> CLIENTE</w:t>
      </w:r>
      <w:r w:rsidRPr="008940B0">
        <w:rPr>
          <w:rFonts w:asciiTheme="majorHAnsi" w:hAnsiTheme="majorHAnsi" w:cstheme="majorHAnsi"/>
        </w:rPr>
        <w:t xml:space="preserve"> concorda que o Ac</w:t>
      </w:r>
      <w:r>
        <w:rPr>
          <w:rFonts w:asciiTheme="majorHAnsi" w:hAnsiTheme="majorHAnsi" w:cstheme="majorHAnsi"/>
        </w:rPr>
        <w:t xml:space="preserve">ordo de Nível de Serviços </w:t>
      </w:r>
      <w:r w:rsidRPr="008940B0">
        <w:rPr>
          <w:rFonts w:asciiTheme="majorHAnsi" w:hAnsiTheme="majorHAnsi" w:cstheme="majorHAnsi"/>
        </w:rPr>
        <w:t xml:space="preserve">será parte integrante do Contrato, no que diz respeito aos Serviços de infraestrutura. </w:t>
      </w:r>
    </w:p>
    <w:p w14:paraId="4F9A82E9" w14:textId="56F14007" w:rsidR="001C0E7C" w:rsidRPr="008940B0" w:rsidRDefault="001C0E7C" w:rsidP="001C0E7C">
      <w:pPr>
        <w:pStyle w:val="CorpodeTexto"/>
        <w:spacing w:after="120"/>
        <w:rPr>
          <w:rFonts w:asciiTheme="majorHAnsi" w:hAnsiTheme="majorHAnsi" w:cstheme="majorHAnsi"/>
        </w:rPr>
      </w:pPr>
      <w:r w:rsidRPr="008940B0">
        <w:rPr>
          <w:rFonts w:asciiTheme="majorHAnsi" w:hAnsiTheme="majorHAnsi" w:cstheme="majorHAnsi"/>
        </w:rPr>
        <w:t xml:space="preserve">O </w:t>
      </w:r>
      <w:r w:rsidRPr="008940B0">
        <w:rPr>
          <w:rFonts w:asciiTheme="majorHAnsi" w:hAnsiTheme="majorHAnsi" w:cstheme="majorHAnsi"/>
          <w:b/>
        </w:rPr>
        <w:t>CLIENTE</w:t>
      </w:r>
      <w:r w:rsidRPr="008940B0">
        <w:rPr>
          <w:rFonts w:asciiTheme="majorHAnsi" w:hAnsiTheme="majorHAnsi" w:cstheme="majorHAnsi"/>
        </w:rPr>
        <w:t xml:space="preserve"> concorda e reconhece que </w:t>
      </w:r>
      <w:r>
        <w:rPr>
          <w:rFonts w:asciiTheme="majorHAnsi" w:hAnsiTheme="majorHAnsi" w:cstheme="majorHAnsi"/>
        </w:rPr>
        <w:t>os provedores de nuvem poderão</w:t>
      </w:r>
      <w:r w:rsidRPr="008940B0">
        <w:rPr>
          <w:rFonts w:asciiTheme="majorHAnsi" w:hAnsiTheme="majorHAnsi" w:cstheme="majorHAnsi"/>
        </w:rPr>
        <w:t xml:space="preserve">, a qualquer momento, independente de comunicação prévia, alterar, encerrar ou adicionar definições de Nível de Serviço em sua Política para Níveis de Serviços. </w:t>
      </w:r>
    </w:p>
    <w:p w14:paraId="759D0A8B" w14:textId="08C7DE66" w:rsidR="001C0E7C" w:rsidRPr="008940B0" w:rsidRDefault="001C0E7C" w:rsidP="001C0E7C">
      <w:pPr>
        <w:pStyle w:val="CorpodeTexto"/>
        <w:spacing w:after="120"/>
        <w:rPr>
          <w:rFonts w:asciiTheme="majorHAnsi" w:hAnsiTheme="majorHAnsi" w:cstheme="majorHAnsi"/>
        </w:rPr>
      </w:pPr>
      <w:r w:rsidRPr="008940B0">
        <w:rPr>
          <w:rFonts w:asciiTheme="majorHAnsi" w:hAnsiTheme="majorHAnsi" w:cstheme="majorHAnsi"/>
        </w:rPr>
        <w:t>O</w:t>
      </w:r>
      <w:r w:rsidRPr="008940B0">
        <w:rPr>
          <w:rFonts w:asciiTheme="majorHAnsi" w:hAnsiTheme="majorHAnsi" w:cstheme="majorHAnsi"/>
          <w:b/>
        </w:rPr>
        <w:t xml:space="preserve"> CLIENTE</w:t>
      </w:r>
      <w:r w:rsidRPr="008940B0">
        <w:rPr>
          <w:rFonts w:asciiTheme="majorHAnsi" w:hAnsiTheme="majorHAnsi" w:cstheme="majorHAnsi"/>
        </w:rPr>
        <w:t xml:space="preserve"> concorda e reconhece que o não cumprimento dos parâmetros descritos nas documentações on-line sobre os Níveis de Serviço </w:t>
      </w:r>
      <w:r>
        <w:rPr>
          <w:rFonts w:asciiTheme="majorHAnsi" w:hAnsiTheme="majorHAnsi" w:cstheme="majorHAnsi"/>
        </w:rPr>
        <w:t xml:space="preserve">dos provedores de nuvem </w:t>
      </w:r>
      <w:r w:rsidRPr="008940B0">
        <w:rPr>
          <w:rFonts w:asciiTheme="majorHAnsi" w:hAnsiTheme="majorHAnsi" w:cstheme="majorHAnsi"/>
        </w:rPr>
        <w:t>não prevê créditos, reembolsos, descontos e/ou incentivos além daqueles já destacados, qualificados e/ou descritos em sua Política para Níveis de Serviços.</w:t>
      </w:r>
    </w:p>
    <w:p w14:paraId="33DE3810" w14:textId="3D200D3C" w:rsidR="00226EED" w:rsidRDefault="00AC6721" w:rsidP="00290787">
      <w:r>
        <w:br w:type="page"/>
      </w:r>
      <w:bookmarkStart w:id="25" w:name="_GoBack"/>
      <w:bookmarkEnd w:id="19"/>
      <w:bookmarkEnd w:id="20"/>
      <w:r w:rsidR="00B246F5">
        <w:rPr>
          <w:noProof/>
          <w:lang w:eastAsia="pt-BR"/>
        </w:rPr>
        <w:drawing>
          <wp:anchor distT="0" distB="0" distL="114300" distR="114300" simplePos="0" relativeHeight="251718656" behindDoc="0" locked="0" layoutInCell="1" allowOverlap="1" wp14:anchorId="51C01560" wp14:editId="6637B338">
            <wp:simplePos x="0" y="0"/>
            <wp:positionH relativeFrom="page">
              <wp:posOffset>6350</wp:posOffset>
            </wp:positionH>
            <wp:positionV relativeFrom="page">
              <wp:posOffset>115408</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bookmarkEnd w:id="25"/>
      <w:r w:rsidR="00C90C2E">
        <w:rPr>
          <w:noProof/>
          <w:lang w:eastAsia="pt-BR"/>
        </w:rPr>
        <mc:AlternateContent>
          <mc:Choice Requires="wps">
            <w:drawing>
              <wp:anchor distT="0" distB="0" distL="114300" distR="114300" simplePos="0" relativeHeight="251672576" behindDoc="0" locked="0" layoutInCell="1" allowOverlap="1" wp14:anchorId="61035B09" wp14:editId="4A50CE84">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1EB6"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Sect="00BB5C28">
      <w:headerReference w:type="default" r:id="rId12"/>
      <w:footerReference w:type="even" r:id="rId13"/>
      <w:footerReference w:type="default" r:id="rId14"/>
      <w:headerReference w:type="first" r:id="rId15"/>
      <w:footerReference w:type="first" r:id="rId16"/>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3BE2" w14:textId="77777777" w:rsidR="005408D7" w:rsidRDefault="005408D7" w:rsidP="001C6DE5">
      <w:r>
        <w:separator/>
      </w:r>
    </w:p>
  </w:endnote>
  <w:endnote w:type="continuationSeparator" w:id="0">
    <w:p w14:paraId="08F226DF" w14:textId="77777777" w:rsidR="005408D7" w:rsidRDefault="005408D7"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Light">
    <w:altName w:val="Times New Roman"/>
    <w:charset w:val="00"/>
    <w:family w:val="auto"/>
    <w:pitch w:val="variable"/>
    <w:sig w:usb0="E00002FF" w:usb1="5000205B" w:usb2="00000020" w:usb3="00000000" w:csb0="0000019F" w:csb1="00000000"/>
  </w:font>
  <w:font w:name="Montserrat">
    <w:altName w:val="Courier New"/>
    <w:charset w:val="00"/>
    <w:family w:val="auto"/>
    <w:pitch w:val="variable"/>
    <w:sig w:usb0="00000001" w:usb1="00000003" w:usb2="00000000" w:usb3="00000000" w:csb0="00000197" w:csb1="00000000"/>
  </w:font>
  <w:font w:name="Roboto Medium">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5408D7" w:rsidRDefault="005408D7"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5408D7" w:rsidRDefault="005408D7" w:rsidP="006A3034">
    <w:pPr>
      <w:pStyle w:val="Rodap"/>
      <w:ind w:right="360" w:firstLine="360"/>
    </w:pPr>
  </w:p>
  <w:p w14:paraId="2BFB6D3C" w14:textId="77777777" w:rsidR="005408D7" w:rsidRDefault="005408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5408D7" w:rsidRDefault="005408D7" w:rsidP="00911B32"/>
  <w:p w14:paraId="334A312E" w14:textId="5FC2AEFF" w:rsidR="005408D7" w:rsidRPr="0037697E" w:rsidRDefault="005408D7"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806B70">
      <w:rPr>
        <w:rFonts w:ascii="Roboto Medium" w:hAnsi="Roboto Medium"/>
        <w:noProof/>
        <w:color w:val="BFBFBF" w:themeColor="background1" w:themeShade="BF"/>
      </w:rPr>
      <w:t>16</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56726C81" w:rsidR="005408D7" w:rsidRDefault="005408D7"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1FE84"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p>
  <w:p w14:paraId="2663C4D3" w14:textId="77777777" w:rsidR="005408D7" w:rsidRDefault="005408D7" w:rsidP="008168FC">
    <w:pPr>
      <w:pStyle w:val="Rodap"/>
      <w:rPr>
        <w:rFonts w:asciiTheme="majorHAnsi" w:hAnsiTheme="majorHAnsi" w:cstheme="majorHAnsi"/>
        <w:sz w:val="16"/>
        <w:szCs w:val="16"/>
      </w:rPr>
    </w:pPr>
    <w:r>
      <w:rPr>
        <w:rFonts w:asciiTheme="majorHAnsi" w:hAnsiTheme="majorHAnsi" w:cstheme="majorHAnsi"/>
        <w:sz w:val="16"/>
        <w:szCs w:val="16"/>
      </w:rPr>
      <w:t>SONDA S.A. Copyright (c) 2023| Sua reprodução é proibida e qualquer cópia impressa deste documento é considerada não controlada. [NC-40]</w:t>
    </w:r>
  </w:p>
  <w:p w14:paraId="1340A430" w14:textId="25F99C83" w:rsidR="005408D7" w:rsidRPr="0037697E" w:rsidRDefault="005408D7" w:rsidP="00246E6B">
    <w:pPr>
      <w:pStyle w:val="Rodap"/>
      <w:tabs>
        <w:tab w:val="left" w:pos="142"/>
      </w:tabs>
      <w:rPr>
        <w:rFonts w:ascii="Roboto Light" w:hAnsi="Roboto Light"/>
        <w:color w:val="BFBFBF" w:themeColor="background1" w:themeShade="BF"/>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5408D7" w:rsidRDefault="005408D7">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544F" w14:textId="77777777" w:rsidR="005408D7" w:rsidRDefault="005408D7" w:rsidP="001C6DE5">
      <w:r>
        <w:separator/>
      </w:r>
    </w:p>
  </w:footnote>
  <w:footnote w:type="continuationSeparator" w:id="0">
    <w:p w14:paraId="078D47D1" w14:textId="77777777" w:rsidR="005408D7" w:rsidRDefault="005408D7"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5408D7" w:rsidRDefault="005408D7">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5408D7" w:rsidRDefault="005408D7">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CFDC6"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5408D7" w:rsidRDefault="005408D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5408D7" w:rsidRDefault="005408D7">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E45"/>
    <w:multiLevelType w:val="hybridMultilevel"/>
    <w:tmpl w:val="6980DE20"/>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C33FA6"/>
    <w:multiLevelType w:val="hybridMultilevel"/>
    <w:tmpl w:val="00E00D4C"/>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20CF9"/>
    <w:multiLevelType w:val="hybridMultilevel"/>
    <w:tmpl w:val="9A228ACA"/>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D15E7E"/>
    <w:multiLevelType w:val="hybridMultilevel"/>
    <w:tmpl w:val="8528B2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5267ABB"/>
    <w:multiLevelType w:val="hybridMultilevel"/>
    <w:tmpl w:val="451CC374"/>
    <w:lvl w:ilvl="0" w:tplc="04160003">
      <w:start w:val="1"/>
      <w:numFmt w:val="bullet"/>
      <w:lvlText w:val="o"/>
      <w:lvlJc w:val="left"/>
      <w:pPr>
        <w:ind w:left="1068" w:hanging="360"/>
      </w:pPr>
      <w:rPr>
        <w:rFonts w:ascii="Courier New"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154831EA"/>
    <w:multiLevelType w:val="hybridMultilevel"/>
    <w:tmpl w:val="42FC4A7E"/>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5638EE"/>
    <w:multiLevelType w:val="hybridMultilevel"/>
    <w:tmpl w:val="7F1851A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16835256"/>
    <w:multiLevelType w:val="hybridMultilevel"/>
    <w:tmpl w:val="0676189E"/>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EB77C9"/>
    <w:multiLevelType w:val="hybridMultilevel"/>
    <w:tmpl w:val="3A9CEA06"/>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042AE3"/>
    <w:multiLevelType w:val="hybridMultilevel"/>
    <w:tmpl w:val="1A020640"/>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DB5FDD"/>
    <w:multiLevelType w:val="hybridMultilevel"/>
    <w:tmpl w:val="C61226F2"/>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A159F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CF97EF9"/>
    <w:multiLevelType w:val="hybridMultilevel"/>
    <w:tmpl w:val="D676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ED1569E"/>
    <w:multiLevelType w:val="hybridMultilevel"/>
    <w:tmpl w:val="9C7CBE1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F1A4440"/>
    <w:multiLevelType w:val="hybridMultilevel"/>
    <w:tmpl w:val="FE769BA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1E85715"/>
    <w:multiLevelType w:val="hybridMultilevel"/>
    <w:tmpl w:val="766CA14C"/>
    <w:lvl w:ilvl="0" w:tplc="757A5A5A">
      <w:start w:val="1"/>
      <w:numFmt w:val="decimal"/>
      <w:pStyle w:val="Titulo1"/>
      <w:lvlText w:val="%1."/>
      <w:lvlJc w:val="left"/>
      <w:pPr>
        <w:ind w:left="1080" w:hanging="360"/>
      </w:pPr>
    </w:lvl>
    <w:lvl w:ilvl="1" w:tplc="31D07426">
      <w:start w:val="1"/>
      <w:numFmt w:val="decimal"/>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3341CE2"/>
    <w:multiLevelType w:val="hybridMultilevel"/>
    <w:tmpl w:val="A2529C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4887E23"/>
    <w:multiLevelType w:val="hybridMultilevel"/>
    <w:tmpl w:val="3F90C456"/>
    <w:lvl w:ilvl="0" w:tplc="04160003">
      <w:start w:val="1"/>
      <w:numFmt w:val="bullet"/>
      <w:lvlText w:val="o"/>
      <w:lvlJc w:val="left"/>
      <w:pPr>
        <w:ind w:left="1068" w:hanging="360"/>
      </w:pPr>
      <w:rPr>
        <w:rFonts w:ascii="Courier New"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3DBB7FA6"/>
    <w:multiLevelType w:val="hybridMultilevel"/>
    <w:tmpl w:val="65B405E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15:restartNumberingAfterBreak="0">
    <w:nsid w:val="40891036"/>
    <w:multiLevelType w:val="hybridMultilevel"/>
    <w:tmpl w:val="207E0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CF63ED"/>
    <w:multiLevelType w:val="hybridMultilevel"/>
    <w:tmpl w:val="96DC0CC4"/>
    <w:lvl w:ilvl="0" w:tplc="8B96785A">
      <w:start w:val="1"/>
      <w:numFmt w:val="bullet"/>
      <w:lvlText w:val=""/>
      <w:lvlJc w:val="left"/>
      <w:pPr>
        <w:ind w:left="1440" w:hanging="360"/>
      </w:pPr>
      <w:rPr>
        <w:rFonts w:ascii="Symbol" w:hAnsi="Symbol" w:hint="default"/>
        <w:color w:val="297FD5" w:themeColor="accent3"/>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3FD0FCE"/>
    <w:multiLevelType w:val="hybridMultilevel"/>
    <w:tmpl w:val="0838A6A4"/>
    <w:lvl w:ilvl="0" w:tplc="8B96785A">
      <w:start w:val="1"/>
      <w:numFmt w:val="bullet"/>
      <w:lvlText w:val=""/>
      <w:lvlJc w:val="left"/>
      <w:pPr>
        <w:ind w:left="720" w:hanging="360"/>
      </w:pPr>
      <w:rPr>
        <w:rFonts w:ascii="Symbol" w:hAnsi="Symbol" w:hint="default"/>
        <w:color w:val="297FD5" w:themeColor="accent3"/>
      </w:rPr>
    </w:lvl>
    <w:lvl w:ilvl="1" w:tplc="6498923E">
      <w:numFmt w:val="bullet"/>
      <w:lvlText w:val="•"/>
      <w:lvlJc w:val="left"/>
      <w:pPr>
        <w:ind w:left="1785" w:hanging="705"/>
      </w:pPr>
      <w:rPr>
        <w:rFonts w:ascii="Arial" w:eastAsiaTheme="minorEastAsia"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A82964"/>
    <w:multiLevelType w:val="hybridMultilevel"/>
    <w:tmpl w:val="17929694"/>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7B133C"/>
    <w:multiLevelType w:val="hybridMultilevel"/>
    <w:tmpl w:val="402C24B4"/>
    <w:lvl w:ilvl="0" w:tplc="9008100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144F28"/>
    <w:multiLevelType w:val="hybridMultilevel"/>
    <w:tmpl w:val="5EAC440E"/>
    <w:lvl w:ilvl="0" w:tplc="04160003">
      <w:start w:val="1"/>
      <w:numFmt w:val="bullet"/>
      <w:lvlText w:val="o"/>
      <w:lvlJc w:val="left"/>
      <w:pPr>
        <w:ind w:left="1068" w:hanging="360"/>
      </w:pPr>
      <w:rPr>
        <w:rFonts w:ascii="Courier New"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55BA7F0D"/>
    <w:multiLevelType w:val="hybridMultilevel"/>
    <w:tmpl w:val="D38AF652"/>
    <w:lvl w:ilvl="0" w:tplc="8B96785A">
      <w:start w:val="1"/>
      <w:numFmt w:val="bullet"/>
      <w:lvlText w:val=""/>
      <w:lvlJc w:val="left"/>
      <w:pPr>
        <w:ind w:left="360" w:hanging="360"/>
      </w:pPr>
      <w:rPr>
        <w:rFonts w:ascii="Symbol" w:hAnsi="Symbol" w:hint="default"/>
        <w:color w:val="297FD5" w:themeColor="accent3"/>
      </w:rPr>
    </w:lvl>
    <w:lvl w:ilvl="1" w:tplc="8B96785A">
      <w:start w:val="1"/>
      <w:numFmt w:val="bullet"/>
      <w:lvlText w:val=""/>
      <w:lvlJc w:val="left"/>
      <w:pPr>
        <w:ind w:left="1080" w:hanging="360"/>
      </w:pPr>
      <w:rPr>
        <w:rFonts w:ascii="Symbol" w:hAnsi="Symbol" w:hint="default"/>
        <w:color w:val="297FD5" w:themeColor="accent3"/>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5621026C"/>
    <w:multiLevelType w:val="hybridMultilevel"/>
    <w:tmpl w:val="01FC83B6"/>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6E4362C"/>
    <w:multiLevelType w:val="hybridMultilevel"/>
    <w:tmpl w:val="ECB0C4B0"/>
    <w:lvl w:ilvl="0" w:tplc="8B96785A">
      <w:start w:val="1"/>
      <w:numFmt w:val="bullet"/>
      <w:lvlText w:val=""/>
      <w:lvlJc w:val="left"/>
      <w:pPr>
        <w:ind w:left="720" w:hanging="360"/>
      </w:pPr>
      <w:rPr>
        <w:rFonts w:ascii="Symbol" w:hAnsi="Symbol" w:hint="default"/>
        <w:color w:val="297FD5" w:themeColor="accent3"/>
      </w:rPr>
    </w:lvl>
    <w:lvl w:ilvl="1" w:tplc="8034B96A">
      <w:start w:val="1"/>
      <w:numFmt w:val="bullet"/>
      <w:lvlText w:val=""/>
      <w:lvlJc w:val="left"/>
      <w:pPr>
        <w:ind w:left="1440" w:hanging="360"/>
      </w:pPr>
      <w:rPr>
        <w:rFonts w:ascii="Wingdings" w:hAnsi="Wingdings" w:hint="default"/>
        <w:color w:val="297FD5" w:themeColor="accent3"/>
        <w:sz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F547EA"/>
    <w:multiLevelType w:val="hybridMultilevel"/>
    <w:tmpl w:val="6BD8BB30"/>
    <w:lvl w:ilvl="0" w:tplc="03F07A46">
      <w:numFmt w:val="bullet"/>
      <w:lvlText w:val="•"/>
      <w:lvlJc w:val="left"/>
      <w:pPr>
        <w:ind w:left="1065" w:hanging="705"/>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EF16167"/>
    <w:multiLevelType w:val="hybridMultilevel"/>
    <w:tmpl w:val="67DA7BE6"/>
    <w:lvl w:ilvl="0" w:tplc="7E46B42E">
      <w:start w:val="1"/>
      <w:numFmt w:val="decimal"/>
      <w:lvlText w:val="%1."/>
      <w:lvlJc w:val="left"/>
      <w:pPr>
        <w:ind w:left="1080" w:hanging="360"/>
      </w:pPr>
    </w:lvl>
    <w:lvl w:ilvl="1" w:tplc="A5843A92">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F137A18"/>
    <w:multiLevelType w:val="multilevel"/>
    <w:tmpl w:val="EEB08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A13479"/>
    <w:multiLevelType w:val="hybridMultilevel"/>
    <w:tmpl w:val="9A7AB1A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783C70AF"/>
    <w:multiLevelType w:val="hybridMultilevel"/>
    <w:tmpl w:val="5AFCD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A76633D"/>
    <w:multiLevelType w:val="hybridMultilevel"/>
    <w:tmpl w:val="D9DC5126"/>
    <w:lvl w:ilvl="0" w:tplc="8B96785A">
      <w:start w:val="1"/>
      <w:numFmt w:val="bullet"/>
      <w:lvlText w:val=""/>
      <w:lvlJc w:val="left"/>
      <w:pPr>
        <w:ind w:left="720" w:hanging="360"/>
      </w:pPr>
      <w:rPr>
        <w:rFonts w:ascii="Symbol" w:hAnsi="Symbol" w:hint="default"/>
        <w:color w:val="297FD5" w:themeColor="accent3"/>
      </w:rPr>
    </w:lvl>
    <w:lvl w:ilvl="1" w:tplc="9620D306">
      <w:start w:val="1"/>
      <w:numFmt w:val="bullet"/>
      <w:lvlText w:val=""/>
      <w:lvlJc w:val="left"/>
      <w:pPr>
        <w:ind w:left="1440" w:hanging="360"/>
      </w:pPr>
      <w:rPr>
        <w:rFonts w:ascii="Wingdings" w:hAnsi="Wingdings" w:hint="default"/>
        <w:color w:val="auto"/>
        <w:sz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F035F21"/>
    <w:multiLevelType w:val="hybridMultilevel"/>
    <w:tmpl w:val="88B27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11"/>
  </w:num>
  <w:num w:numId="6">
    <w:abstractNumId w:val="30"/>
  </w:num>
  <w:num w:numId="7">
    <w:abstractNumId w:val="2"/>
  </w:num>
  <w:num w:numId="8">
    <w:abstractNumId w:val="26"/>
  </w:num>
  <w:num w:numId="9">
    <w:abstractNumId w:val="22"/>
  </w:num>
  <w:num w:numId="10">
    <w:abstractNumId w:val="1"/>
  </w:num>
  <w:num w:numId="11">
    <w:abstractNumId w:val="21"/>
  </w:num>
  <w:num w:numId="12">
    <w:abstractNumId w:val="28"/>
  </w:num>
  <w:num w:numId="13">
    <w:abstractNumId w:val="0"/>
  </w:num>
  <w:num w:numId="14">
    <w:abstractNumId w:val="5"/>
  </w:num>
  <w:num w:numId="15">
    <w:abstractNumId w:val="30"/>
  </w:num>
  <w:num w:numId="16">
    <w:abstractNumId w:val="8"/>
  </w:num>
  <w:num w:numId="17">
    <w:abstractNumId w:val="33"/>
  </w:num>
  <w:num w:numId="18">
    <w:abstractNumId w:val="27"/>
  </w:num>
  <w:num w:numId="19">
    <w:abstractNumId w:val="7"/>
  </w:num>
  <w:num w:numId="20">
    <w:abstractNumId w:val="9"/>
  </w:num>
  <w:num w:numId="21">
    <w:abstractNumId w:val="10"/>
  </w:num>
  <w:num w:numId="22">
    <w:abstractNumId w:val="20"/>
  </w:num>
  <w:num w:numId="23">
    <w:abstractNumId w:val="25"/>
  </w:num>
  <w:num w:numId="24">
    <w:abstractNumId w:val="14"/>
  </w:num>
  <w:num w:numId="25">
    <w:abstractNumId w:val="13"/>
  </w:num>
  <w:num w:numId="26">
    <w:abstractNumId w:val="3"/>
  </w:num>
  <w:num w:numId="27">
    <w:abstractNumId w:val="30"/>
  </w:num>
  <w:num w:numId="28">
    <w:abstractNumId w:val="30"/>
  </w:num>
  <w:num w:numId="29">
    <w:abstractNumId w:val="24"/>
  </w:num>
  <w:num w:numId="30">
    <w:abstractNumId w:val="6"/>
  </w:num>
  <w:num w:numId="31">
    <w:abstractNumId w:val="12"/>
  </w:num>
  <w:num w:numId="32">
    <w:abstractNumId w:val="30"/>
  </w:num>
  <w:num w:numId="33">
    <w:abstractNumId w:val="30"/>
  </w:num>
  <w:num w:numId="34">
    <w:abstractNumId w:val="31"/>
  </w:num>
  <w:num w:numId="35">
    <w:abstractNumId w:val="34"/>
  </w:num>
  <w:num w:numId="36">
    <w:abstractNumId w:val="19"/>
  </w:num>
  <w:num w:numId="37">
    <w:abstractNumId w:val="30"/>
  </w:num>
  <w:num w:numId="38">
    <w:abstractNumId w:val="18"/>
  </w:num>
  <w:num w:numId="39">
    <w:abstractNumId w:val="18"/>
  </w:num>
  <w:num w:numId="40">
    <w:abstractNumId w:val="18"/>
  </w:num>
  <w:num w:numId="41">
    <w:abstractNumId w:val="32"/>
  </w:num>
  <w:num w:numId="42">
    <w:abstractNumId w:val="17"/>
  </w:num>
  <w:num w:numId="43">
    <w:abstractNumId w:val="4"/>
  </w:num>
  <w:num w:numId="44">
    <w:abstractNumId w:val="16"/>
  </w:num>
  <w:num w:numId="45">
    <w:abstractNumId w:val="29"/>
  </w:num>
  <w:num w:numId="46">
    <w:abstractNumId w:val="29"/>
  </w:num>
  <w:num w:numId="47">
    <w:abstractNumId w:val="15"/>
  </w:num>
  <w:num w:numId="48">
    <w:abstractNumId w:val="2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05CEF"/>
    <w:rsid w:val="00014CBD"/>
    <w:rsid w:val="00053369"/>
    <w:rsid w:val="00060EA3"/>
    <w:rsid w:val="000627E9"/>
    <w:rsid w:val="0006639D"/>
    <w:rsid w:val="0007166E"/>
    <w:rsid w:val="000858BB"/>
    <w:rsid w:val="000877D0"/>
    <w:rsid w:val="00087FDB"/>
    <w:rsid w:val="00094587"/>
    <w:rsid w:val="000964B0"/>
    <w:rsid w:val="000B00D9"/>
    <w:rsid w:val="000B2C9C"/>
    <w:rsid w:val="000D0A98"/>
    <w:rsid w:val="000D3E14"/>
    <w:rsid w:val="00102D30"/>
    <w:rsid w:val="00110186"/>
    <w:rsid w:val="001112A6"/>
    <w:rsid w:val="0011515A"/>
    <w:rsid w:val="00116320"/>
    <w:rsid w:val="0012281E"/>
    <w:rsid w:val="001262A9"/>
    <w:rsid w:val="001315E0"/>
    <w:rsid w:val="00135CD5"/>
    <w:rsid w:val="001418C0"/>
    <w:rsid w:val="0015154F"/>
    <w:rsid w:val="001535B5"/>
    <w:rsid w:val="00157CBF"/>
    <w:rsid w:val="001752EA"/>
    <w:rsid w:val="00175C0E"/>
    <w:rsid w:val="00180C75"/>
    <w:rsid w:val="001821AD"/>
    <w:rsid w:val="001A0328"/>
    <w:rsid w:val="001A6886"/>
    <w:rsid w:val="001B4CB1"/>
    <w:rsid w:val="001B71B8"/>
    <w:rsid w:val="001C0E7C"/>
    <w:rsid w:val="001C6DE5"/>
    <w:rsid w:val="001D5685"/>
    <w:rsid w:val="001D6D28"/>
    <w:rsid w:val="001E012E"/>
    <w:rsid w:val="001E0526"/>
    <w:rsid w:val="001E2F3F"/>
    <w:rsid w:val="001F39F0"/>
    <w:rsid w:val="001F68CC"/>
    <w:rsid w:val="0021048F"/>
    <w:rsid w:val="00214A3E"/>
    <w:rsid w:val="00221C7E"/>
    <w:rsid w:val="0022567D"/>
    <w:rsid w:val="00225838"/>
    <w:rsid w:val="00226CC4"/>
    <w:rsid w:val="00226EED"/>
    <w:rsid w:val="0022763E"/>
    <w:rsid w:val="00236E53"/>
    <w:rsid w:val="00243CB5"/>
    <w:rsid w:val="00246E6B"/>
    <w:rsid w:val="00246FC9"/>
    <w:rsid w:val="002554AB"/>
    <w:rsid w:val="00265469"/>
    <w:rsid w:val="0026639F"/>
    <w:rsid w:val="00266733"/>
    <w:rsid w:val="00266B11"/>
    <w:rsid w:val="002677D4"/>
    <w:rsid w:val="00273C4D"/>
    <w:rsid w:val="00275D44"/>
    <w:rsid w:val="00276FF1"/>
    <w:rsid w:val="00290787"/>
    <w:rsid w:val="002908F1"/>
    <w:rsid w:val="00292198"/>
    <w:rsid w:val="002A01F7"/>
    <w:rsid w:val="002A1FFD"/>
    <w:rsid w:val="002B1416"/>
    <w:rsid w:val="002B4840"/>
    <w:rsid w:val="002D7F3B"/>
    <w:rsid w:val="002F1123"/>
    <w:rsid w:val="00304439"/>
    <w:rsid w:val="00305DE3"/>
    <w:rsid w:val="00347F7F"/>
    <w:rsid w:val="00361159"/>
    <w:rsid w:val="00363C20"/>
    <w:rsid w:val="003643BE"/>
    <w:rsid w:val="003674BE"/>
    <w:rsid w:val="003751CA"/>
    <w:rsid w:val="0037697E"/>
    <w:rsid w:val="003842A6"/>
    <w:rsid w:val="00386481"/>
    <w:rsid w:val="003867C7"/>
    <w:rsid w:val="00391F92"/>
    <w:rsid w:val="003977B4"/>
    <w:rsid w:val="003B04B8"/>
    <w:rsid w:val="003B48F7"/>
    <w:rsid w:val="003B7CAE"/>
    <w:rsid w:val="003D46B8"/>
    <w:rsid w:val="003F55E0"/>
    <w:rsid w:val="003F5C67"/>
    <w:rsid w:val="00400686"/>
    <w:rsid w:val="00417A87"/>
    <w:rsid w:val="0042190C"/>
    <w:rsid w:val="0042260F"/>
    <w:rsid w:val="004229BA"/>
    <w:rsid w:val="004349AA"/>
    <w:rsid w:val="00436375"/>
    <w:rsid w:val="00441107"/>
    <w:rsid w:val="00441535"/>
    <w:rsid w:val="004419B8"/>
    <w:rsid w:val="00444D4C"/>
    <w:rsid w:val="004518DB"/>
    <w:rsid w:val="0046281E"/>
    <w:rsid w:val="004659C0"/>
    <w:rsid w:val="00475750"/>
    <w:rsid w:val="00476B9D"/>
    <w:rsid w:val="00481E9D"/>
    <w:rsid w:val="004829FA"/>
    <w:rsid w:val="00493D90"/>
    <w:rsid w:val="00497DE8"/>
    <w:rsid w:val="004B62F8"/>
    <w:rsid w:val="004C3B6A"/>
    <w:rsid w:val="004C5B31"/>
    <w:rsid w:val="004D015A"/>
    <w:rsid w:val="004D72A6"/>
    <w:rsid w:val="004E3BAD"/>
    <w:rsid w:val="005119FB"/>
    <w:rsid w:val="0051318E"/>
    <w:rsid w:val="005223BB"/>
    <w:rsid w:val="005227C0"/>
    <w:rsid w:val="00524AC9"/>
    <w:rsid w:val="005274D4"/>
    <w:rsid w:val="00527710"/>
    <w:rsid w:val="0053062F"/>
    <w:rsid w:val="0053126D"/>
    <w:rsid w:val="005408D7"/>
    <w:rsid w:val="00541573"/>
    <w:rsid w:val="005458F3"/>
    <w:rsid w:val="00547B69"/>
    <w:rsid w:val="00563106"/>
    <w:rsid w:val="00564982"/>
    <w:rsid w:val="005A373C"/>
    <w:rsid w:val="005A63FB"/>
    <w:rsid w:val="005A66BA"/>
    <w:rsid w:val="005B05A6"/>
    <w:rsid w:val="005B0F29"/>
    <w:rsid w:val="005B0F37"/>
    <w:rsid w:val="005B15EC"/>
    <w:rsid w:val="005B6CF2"/>
    <w:rsid w:val="005C619E"/>
    <w:rsid w:val="005D0123"/>
    <w:rsid w:val="005D034A"/>
    <w:rsid w:val="005D0A19"/>
    <w:rsid w:val="005D1777"/>
    <w:rsid w:val="005D75A4"/>
    <w:rsid w:val="005E612E"/>
    <w:rsid w:val="005E6A0E"/>
    <w:rsid w:val="005F1CA1"/>
    <w:rsid w:val="005F3078"/>
    <w:rsid w:val="005F4BF3"/>
    <w:rsid w:val="005F7974"/>
    <w:rsid w:val="00606C58"/>
    <w:rsid w:val="00620FE5"/>
    <w:rsid w:val="00622B25"/>
    <w:rsid w:val="00633924"/>
    <w:rsid w:val="00662520"/>
    <w:rsid w:val="006631B2"/>
    <w:rsid w:val="006725B6"/>
    <w:rsid w:val="006733D3"/>
    <w:rsid w:val="00684F7D"/>
    <w:rsid w:val="00692AD1"/>
    <w:rsid w:val="006A3034"/>
    <w:rsid w:val="006B4B62"/>
    <w:rsid w:val="006C5781"/>
    <w:rsid w:val="006D2401"/>
    <w:rsid w:val="006E46CF"/>
    <w:rsid w:val="006E77E8"/>
    <w:rsid w:val="00700BCC"/>
    <w:rsid w:val="0072014B"/>
    <w:rsid w:val="007209E5"/>
    <w:rsid w:val="007214D9"/>
    <w:rsid w:val="007317E5"/>
    <w:rsid w:val="00742702"/>
    <w:rsid w:val="00744041"/>
    <w:rsid w:val="007542F5"/>
    <w:rsid w:val="007548B0"/>
    <w:rsid w:val="00764411"/>
    <w:rsid w:val="007732EE"/>
    <w:rsid w:val="00783DB1"/>
    <w:rsid w:val="0078686F"/>
    <w:rsid w:val="00796A31"/>
    <w:rsid w:val="007A0CF2"/>
    <w:rsid w:val="007A2B16"/>
    <w:rsid w:val="007A2B49"/>
    <w:rsid w:val="007B0462"/>
    <w:rsid w:val="007B20E9"/>
    <w:rsid w:val="007B3EC4"/>
    <w:rsid w:val="007B7352"/>
    <w:rsid w:val="007D0212"/>
    <w:rsid w:val="007D7C3C"/>
    <w:rsid w:val="007E04DD"/>
    <w:rsid w:val="007E2C3D"/>
    <w:rsid w:val="007F0467"/>
    <w:rsid w:val="007F1D6E"/>
    <w:rsid w:val="007F34CD"/>
    <w:rsid w:val="007F7D1D"/>
    <w:rsid w:val="00803CAE"/>
    <w:rsid w:val="00806B70"/>
    <w:rsid w:val="008141BE"/>
    <w:rsid w:val="00816351"/>
    <w:rsid w:val="008168FC"/>
    <w:rsid w:val="00823EFD"/>
    <w:rsid w:val="00840E4C"/>
    <w:rsid w:val="00842B54"/>
    <w:rsid w:val="00865B51"/>
    <w:rsid w:val="00873F1F"/>
    <w:rsid w:val="00876F11"/>
    <w:rsid w:val="00884FC9"/>
    <w:rsid w:val="00896456"/>
    <w:rsid w:val="008A0FC2"/>
    <w:rsid w:val="008A17BB"/>
    <w:rsid w:val="008A4DB9"/>
    <w:rsid w:val="008C53DD"/>
    <w:rsid w:val="008C601F"/>
    <w:rsid w:val="008D4692"/>
    <w:rsid w:val="00906BB0"/>
    <w:rsid w:val="00911B32"/>
    <w:rsid w:val="009262F7"/>
    <w:rsid w:val="00931B66"/>
    <w:rsid w:val="009328F4"/>
    <w:rsid w:val="00934AD4"/>
    <w:rsid w:val="009368B0"/>
    <w:rsid w:val="009419C5"/>
    <w:rsid w:val="0095572E"/>
    <w:rsid w:val="0095704C"/>
    <w:rsid w:val="00966990"/>
    <w:rsid w:val="0097375E"/>
    <w:rsid w:val="00977B8E"/>
    <w:rsid w:val="009812F9"/>
    <w:rsid w:val="009839AF"/>
    <w:rsid w:val="00983ECA"/>
    <w:rsid w:val="009867B8"/>
    <w:rsid w:val="009972A6"/>
    <w:rsid w:val="009A0DDF"/>
    <w:rsid w:val="009B69A5"/>
    <w:rsid w:val="009B7C73"/>
    <w:rsid w:val="009B7FA4"/>
    <w:rsid w:val="009C3F5E"/>
    <w:rsid w:val="009C7D17"/>
    <w:rsid w:val="009D094D"/>
    <w:rsid w:val="009E7696"/>
    <w:rsid w:val="009F49DF"/>
    <w:rsid w:val="009F5556"/>
    <w:rsid w:val="00A00CEE"/>
    <w:rsid w:val="00A0228B"/>
    <w:rsid w:val="00A23227"/>
    <w:rsid w:val="00A2791E"/>
    <w:rsid w:val="00A326D4"/>
    <w:rsid w:val="00A3343C"/>
    <w:rsid w:val="00A36F27"/>
    <w:rsid w:val="00A549F9"/>
    <w:rsid w:val="00A56FAC"/>
    <w:rsid w:val="00A62606"/>
    <w:rsid w:val="00A718E3"/>
    <w:rsid w:val="00A81AA6"/>
    <w:rsid w:val="00A86D22"/>
    <w:rsid w:val="00A86D83"/>
    <w:rsid w:val="00A92F5C"/>
    <w:rsid w:val="00AA702C"/>
    <w:rsid w:val="00AB0EB2"/>
    <w:rsid w:val="00AC6721"/>
    <w:rsid w:val="00AC6D8C"/>
    <w:rsid w:val="00AD0FF7"/>
    <w:rsid w:val="00AD3DED"/>
    <w:rsid w:val="00AD5A77"/>
    <w:rsid w:val="00AD681C"/>
    <w:rsid w:val="00AE77BF"/>
    <w:rsid w:val="00B11903"/>
    <w:rsid w:val="00B17C70"/>
    <w:rsid w:val="00B2006E"/>
    <w:rsid w:val="00B22DA0"/>
    <w:rsid w:val="00B246F5"/>
    <w:rsid w:val="00B31070"/>
    <w:rsid w:val="00B34C35"/>
    <w:rsid w:val="00B36CF4"/>
    <w:rsid w:val="00B42914"/>
    <w:rsid w:val="00B616AC"/>
    <w:rsid w:val="00B77E9F"/>
    <w:rsid w:val="00B8179E"/>
    <w:rsid w:val="00B92F83"/>
    <w:rsid w:val="00B97CF4"/>
    <w:rsid w:val="00BA4ABC"/>
    <w:rsid w:val="00BB1A45"/>
    <w:rsid w:val="00BB1E42"/>
    <w:rsid w:val="00BB5C28"/>
    <w:rsid w:val="00BD3AE0"/>
    <w:rsid w:val="00BD5BD9"/>
    <w:rsid w:val="00BD6E46"/>
    <w:rsid w:val="00BE3C02"/>
    <w:rsid w:val="00BF5AE5"/>
    <w:rsid w:val="00C0096E"/>
    <w:rsid w:val="00C03E77"/>
    <w:rsid w:val="00C04C9D"/>
    <w:rsid w:val="00C10E52"/>
    <w:rsid w:val="00C14C7E"/>
    <w:rsid w:val="00C34EA1"/>
    <w:rsid w:val="00C43080"/>
    <w:rsid w:val="00C45C20"/>
    <w:rsid w:val="00C51F58"/>
    <w:rsid w:val="00C60E56"/>
    <w:rsid w:val="00C61195"/>
    <w:rsid w:val="00C634A1"/>
    <w:rsid w:val="00C7527B"/>
    <w:rsid w:val="00C8042E"/>
    <w:rsid w:val="00C83F6B"/>
    <w:rsid w:val="00C86DED"/>
    <w:rsid w:val="00C9037F"/>
    <w:rsid w:val="00C90C2E"/>
    <w:rsid w:val="00C95B5E"/>
    <w:rsid w:val="00C975B3"/>
    <w:rsid w:val="00C97E20"/>
    <w:rsid w:val="00CA55B5"/>
    <w:rsid w:val="00CC251B"/>
    <w:rsid w:val="00CC2F8D"/>
    <w:rsid w:val="00CE179F"/>
    <w:rsid w:val="00CF1224"/>
    <w:rsid w:val="00CF7545"/>
    <w:rsid w:val="00D065C9"/>
    <w:rsid w:val="00D14C4E"/>
    <w:rsid w:val="00D1578C"/>
    <w:rsid w:val="00D21D8A"/>
    <w:rsid w:val="00D3434F"/>
    <w:rsid w:val="00D45A2A"/>
    <w:rsid w:val="00D47E4E"/>
    <w:rsid w:val="00D51894"/>
    <w:rsid w:val="00D54687"/>
    <w:rsid w:val="00D54B59"/>
    <w:rsid w:val="00D54DFB"/>
    <w:rsid w:val="00D55AC4"/>
    <w:rsid w:val="00D65E63"/>
    <w:rsid w:val="00D712C9"/>
    <w:rsid w:val="00D80318"/>
    <w:rsid w:val="00D903DE"/>
    <w:rsid w:val="00D90746"/>
    <w:rsid w:val="00D93DAD"/>
    <w:rsid w:val="00D97C45"/>
    <w:rsid w:val="00DA096D"/>
    <w:rsid w:val="00DA3753"/>
    <w:rsid w:val="00DA39A2"/>
    <w:rsid w:val="00DA48A5"/>
    <w:rsid w:val="00DD5E7C"/>
    <w:rsid w:val="00DE7AC0"/>
    <w:rsid w:val="00DF0C61"/>
    <w:rsid w:val="00DF441C"/>
    <w:rsid w:val="00E05E20"/>
    <w:rsid w:val="00E1204D"/>
    <w:rsid w:val="00E205E9"/>
    <w:rsid w:val="00E23B24"/>
    <w:rsid w:val="00E26725"/>
    <w:rsid w:val="00E27B66"/>
    <w:rsid w:val="00E472A0"/>
    <w:rsid w:val="00E478FA"/>
    <w:rsid w:val="00E5749C"/>
    <w:rsid w:val="00E6460B"/>
    <w:rsid w:val="00E656DA"/>
    <w:rsid w:val="00E7649B"/>
    <w:rsid w:val="00E867D3"/>
    <w:rsid w:val="00EA196C"/>
    <w:rsid w:val="00EC2058"/>
    <w:rsid w:val="00ED29B2"/>
    <w:rsid w:val="00EE68F5"/>
    <w:rsid w:val="00EF6D82"/>
    <w:rsid w:val="00F01A41"/>
    <w:rsid w:val="00F05A96"/>
    <w:rsid w:val="00F1242D"/>
    <w:rsid w:val="00F1292B"/>
    <w:rsid w:val="00F1551F"/>
    <w:rsid w:val="00F21036"/>
    <w:rsid w:val="00F22360"/>
    <w:rsid w:val="00F235D6"/>
    <w:rsid w:val="00F260C0"/>
    <w:rsid w:val="00F3532F"/>
    <w:rsid w:val="00F44D30"/>
    <w:rsid w:val="00F50CDF"/>
    <w:rsid w:val="00F80E30"/>
    <w:rsid w:val="00F84259"/>
    <w:rsid w:val="00F9182A"/>
    <w:rsid w:val="00F97B52"/>
    <w:rsid w:val="00FA0493"/>
    <w:rsid w:val="00FB0C15"/>
    <w:rsid w:val="00FB59D8"/>
    <w:rsid w:val="00FC599E"/>
    <w:rsid w:val="00FD44F6"/>
    <w:rsid w:val="00FE05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211E873"/>
  <w14:defaultImageDpi w14:val="300"/>
  <w15:docId w15:val="{9AFD5596-4B23-4AD4-AD29-851648D4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17"/>
    <w:pPr>
      <w:jc w:val="both"/>
    </w:pPr>
    <w:rPr>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aliases w:val="Párrafo_N1,Bullet 1,Párrafo de titulo 3,Prrafo de lista,Prrafo de titulo 3,Legal numbered paragraph,TGSol List Paragraph,TMS List Paragraph"/>
    <w:basedOn w:val="Normal"/>
    <w:link w:val="PargrafodaListaChar"/>
    <w:uiPriority w:val="34"/>
    <w:qFormat/>
    <w:rsid w:val="00246FC9"/>
    <w:pPr>
      <w:ind w:left="720"/>
      <w:contextualSpacing/>
    </w:pPr>
  </w:style>
  <w:style w:type="paragraph" w:customStyle="1" w:styleId="Titulo1">
    <w:name w:val="Titulo_1"/>
    <w:basedOn w:val="Normal"/>
    <w:next w:val="Normal"/>
    <w:link w:val="Titulo1Car"/>
    <w:autoRedefine/>
    <w:qFormat/>
    <w:rsid w:val="00CF7545"/>
    <w:pPr>
      <w:numPr>
        <w:numId w:val="47"/>
      </w:numPr>
      <w:spacing w:before="120" w:after="120"/>
      <w:ind w:right="709"/>
    </w:pPr>
    <w:rPr>
      <w:rFonts w:cs="Arial"/>
      <w:b/>
      <w:color w:val="205DF5"/>
      <w:sz w:val="28"/>
      <w:szCs w:val="28"/>
    </w:rPr>
  </w:style>
  <w:style w:type="paragraph" w:customStyle="1" w:styleId="Titulo2">
    <w:name w:val="Titulo_2"/>
    <w:basedOn w:val="Normal"/>
    <w:next w:val="Normal"/>
    <w:autoRedefine/>
    <w:qFormat/>
    <w:rsid w:val="00B17C70"/>
    <w:pPr>
      <w:spacing w:before="240" w:after="240"/>
      <w:ind w:left="792" w:right="709"/>
    </w:pPr>
    <w:rPr>
      <w:rFonts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266B11"/>
    <w:pPr>
      <w:spacing w:before="120" w:after="120"/>
      <w:ind w:right="709"/>
    </w:pPr>
    <w:rPr>
      <w:b/>
      <w:color w:val="205DF5"/>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CF7545"/>
    <w:rPr>
      <w:rFonts w:cs="Arial"/>
      <w:b/>
      <w:color w:val="205DF5"/>
      <w:sz w:val="28"/>
      <w:szCs w:val="28"/>
      <w:lang w:val="pt-BR"/>
    </w:rPr>
  </w:style>
  <w:style w:type="paragraph" w:styleId="Sumrio1">
    <w:name w:val="toc 1"/>
    <w:basedOn w:val="Normal"/>
    <w:next w:val="Normal"/>
    <w:autoRedefine/>
    <w:uiPriority w:val="39"/>
    <w:unhideWhenUsed/>
    <w:rsid w:val="002B4840"/>
    <w:pPr>
      <w:tabs>
        <w:tab w:val="left" w:pos="480"/>
        <w:tab w:val="right" w:leader="dot" w:pos="10070"/>
      </w:tabs>
      <w:spacing w:before="120" w:after="120"/>
    </w:pPr>
    <w:rPr>
      <w:rFonts w:asciiTheme="minorHAnsi" w:hAnsiTheme="minorHAnsi"/>
      <w:b/>
      <w:bCs/>
      <w:caps/>
      <w:sz w:val="20"/>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 w:val="20"/>
      <w:szCs w:val="20"/>
    </w:rPr>
  </w:style>
  <w:style w:type="paragraph" w:styleId="Sumrio3">
    <w:name w:val="toc 3"/>
    <w:basedOn w:val="Normal"/>
    <w:next w:val="Normal"/>
    <w:autoRedefine/>
    <w:uiPriority w:val="39"/>
    <w:unhideWhenUsed/>
    <w:rsid w:val="00E1204D"/>
    <w:pPr>
      <w:ind w:left="480"/>
    </w:pPr>
    <w:rPr>
      <w:rFonts w:asciiTheme="minorHAnsi" w:hAnsiTheme="minorHAnsi"/>
      <w:i/>
      <w:iCs/>
      <w:sz w:val="20"/>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ascii="Arial" w:eastAsia="Arial" w:hAnsi="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Legenda">
    <w:name w:val="caption"/>
    <w:basedOn w:val="Normal"/>
    <w:next w:val="Normal"/>
    <w:link w:val="LegendaChar"/>
    <w:uiPriority w:val="35"/>
    <w:qFormat/>
    <w:rsid w:val="00F1292B"/>
    <w:pPr>
      <w:suppressAutoHyphens/>
      <w:spacing w:after="200"/>
    </w:pPr>
    <w:rPr>
      <w:rFonts w:ascii="Trebuchet MS" w:eastAsia="Times New Roman" w:hAnsi="Trebuchet MS" w:cs="Times New Roman"/>
      <w:b/>
      <w:bCs/>
      <w:color w:val="4F81BD"/>
      <w:sz w:val="18"/>
      <w:szCs w:val="18"/>
      <w:lang w:val="es-ES"/>
    </w:rPr>
  </w:style>
  <w:style w:type="character" w:customStyle="1" w:styleId="LegendaChar">
    <w:name w:val="Legenda Char"/>
    <w:link w:val="Legenda"/>
    <w:uiPriority w:val="99"/>
    <w:rsid w:val="00F1292B"/>
    <w:rPr>
      <w:rFonts w:ascii="Trebuchet MS" w:eastAsia="Times New Roman" w:hAnsi="Trebuchet MS" w:cs="Times New Roman"/>
      <w:b/>
      <w:bCs/>
      <w:color w:val="4F81BD"/>
      <w:sz w:val="18"/>
      <w:szCs w:val="18"/>
      <w:lang w:val="es-ES"/>
    </w:rPr>
  </w:style>
  <w:style w:type="character" w:customStyle="1" w:styleId="normaltextrun">
    <w:name w:val="normaltextrun"/>
    <w:basedOn w:val="Fontepargpadro"/>
    <w:rsid w:val="00F1292B"/>
  </w:style>
  <w:style w:type="character" w:customStyle="1" w:styleId="eop">
    <w:name w:val="eop"/>
    <w:basedOn w:val="Fontepargpadro"/>
    <w:rsid w:val="00F1292B"/>
  </w:style>
  <w:style w:type="table" w:styleId="TabeladeGradeClara">
    <w:name w:val="Grid Table Light"/>
    <w:basedOn w:val="Tabelanormal"/>
    <w:uiPriority w:val="99"/>
    <w:rsid w:val="000716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linkVisitado">
    <w:name w:val="FollowedHyperlink"/>
    <w:basedOn w:val="Fontepargpadro"/>
    <w:uiPriority w:val="99"/>
    <w:semiHidden/>
    <w:unhideWhenUsed/>
    <w:rsid w:val="0007166E"/>
    <w:rPr>
      <w:color w:val="3EBBF0" w:themeColor="followedHyperlink"/>
      <w:u w:val="single"/>
    </w:rPr>
  </w:style>
  <w:style w:type="character" w:styleId="Refdecomentrio">
    <w:name w:val="annotation reference"/>
    <w:basedOn w:val="Fontepargpadro"/>
    <w:uiPriority w:val="99"/>
    <w:semiHidden/>
    <w:unhideWhenUsed/>
    <w:rsid w:val="00A86D22"/>
    <w:rPr>
      <w:sz w:val="16"/>
      <w:szCs w:val="16"/>
    </w:rPr>
  </w:style>
  <w:style w:type="paragraph" w:styleId="Textodecomentrio">
    <w:name w:val="annotation text"/>
    <w:basedOn w:val="Normal"/>
    <w:link w:val="TextodecomentrioChar"/>
    <w:uiPriority w:val="99"/>
    <w:semiHidden/>
    <w:unhideWhenUsed/>
    <w:rsid w:val="00A86D22"/>
    <w:rPr>
      <w:sz w:val="20"/>
      <w:szCs w:val="20"/>
    </w:rPr>
  </w:style>
  <w:style w:type="character" w:customStyle="1" w:styleId="TextodecomentrioChar">
    <w:name w:val="Texto de comentário Char"/>
    <w:basedOn w:val="Fontepargpadro"/>
    <w:link w:val="Textodecomentrio"/>
    <w:uiPriority w:val="99"/>
    <w:semiHidden/>
    <w:rsid w:val="00A86D22"/>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A86D22"/>
    <w:rPr>
      <w:b/>
      <w:bCs/>
    </w:rPr>
  </w:style>
  <w:style w:type="character" w:customStyle="1" w:styleId="AssuntodocomentrioChar">
    <w:name w:val="Assunto do comentário Char"/>
    <w:basedOn w:val="TextodecomentrioChar"/>
    <w:link w:val="Assuntodocomentrio"/>
    <w:uiPriority w:val="99"/>
    <w:semiHidden/>
    <w:rsid w:val="00A86D22"/>
    <w:rPr>
      <w:b/>
      <w:bCs/>
      <w:sz w:val="20"/>
      <w:szCs w:val="20"/>
      <w:lang w:val="pt-BR"/>
    </w:rPr>
  </w:style>
  <w:style w:type="paragraph" w:styleId="SemEspaamento">
    <w:name w:val="No Spacing"/>
    <w:uiPriority w:val="1"/>
    <w:qFormat/>
    <w:rsid w:val="00F97B52"/>
    <w:rPr>
      <w:rFonts w:ascii="Times New Roman" w:eastAsiaTheme="minorHAnsi" w:hAnsi="Times New Roman" w:cs="Times New Roman"/>
      <w:lang w:val="pt-BR" w:eastAsia="pt-BR"/>
    </w:rPr>
  </w:style>
  <w:style w:type="paragraph" w:styleId="Reviso">
    <w:name w:val="Revision"/>
    <w:hidden/>
    <w:uiPriority w:val="99"/>
    <w:semiHidden/>
    <w:rsid w:val="00D54687"/>
    <w:rPr>
      <w:lang w:val="pt-BR"/>
    </w:rPr>
  </w:style>
  <w:style w:type="character" w:customStyle="1" w:styleId="PargrafodaListaChar">
    <w:name w:val="Parágrafo da Lista Char"/>
    <w:aliases w:val="Párrafo_N1 Char,Bullet 1 Char,Párrafo de titulo 3 Char,Prrafo de lista Char,Prrafo de titulo 3 Char,Legal numbered paragraph Char,TGSol List Paragraph Char,TMS List Paragraph Char"/>
    <w:link w:val="PargrafodaLista"/>
    <w:uiPriority w:val="34"/>
    <w:locked/>
    <w:rsid w:val="009262F7"/>
    <w:rPr>
      <w:lang w:val="pt-BR"/>
    </w:rPr>
  </w:style>
  <w:style w:type="paragraph" w:customStyle="1" w:styleId="CorpodeTexto">
    <w:name w:val="Corpo de Texto"/>
    <w:basedOn w:val="Cabealho"/>
    <w:link w:val="CorpodeTextoChar"/>
    <w:uiPriority w:val="99"/>
    <w:qFormat/>
    <w:rsid w:val="001C0E7C"/>
    <w:pPr>
      <w:tabs>
        <w:tab w:val="clear" w:pos="4252"/>
        <w:tab w:val="clear" w:pos="8504"/>
      </w:tabs>
      <w:spacing w:before="120"/>
    </w:pPr>
    <w:rPr>
      <w:rFonts w:ascii="Arial" w:eastAsia="Times New Roman" w:hAnsi="Arial" w:cs="Arial"/>
      <w:sz w:val="22"/>
      <w:szCs w:val="22"/>
    </w:rPr>
  </w:style>
  <w:style w:type="character" w:customStyle="1" w:styleId="CorpodeTextoChar">
    <w:name w:val="Corpo de Texto Char"/>
    <w:basedOn w:val="Fontepargpadro"/>
    <w:link w:val="CorpodeTexto"/>
    <w:uiPriority w:val="99"/>
    <w:rsid w:val="001C0E7C"/>
    <w:rPr>
      <w:rFonts w:ascii="Arial" w:eastAsia="Times New Roman" w:hAnsi="Arial" w:cs="Arial"/>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40370">
      <w:bodyDiv w:val="1"/>
      <w:marLeft w:val="0"/>
      <w:marRight w:val="0"/>
      <w:marTop w:val="0"/>
      <w:marBottom w:val="0"/>
      <w:divBdr>
        <w:top w:val="none" w:sz="0" w:space="0" w:color="auto"/>
        <w:left w:val="none" w:sz="0" w:space="0" w:color="auto"/>
        <w:bottom w:val="none" w:sz="0" w:space="0" w:color="auto"/>
        <w:right w:val="none" w:sz="0" w:space="0" w:color="auto"/>
      </w:divBdr>
    </w:div>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879434297">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470249153">
      <w:bodyDiv w:val="1"/>
      <w:marLeft w:val="0"/>
      <w:marRight w:val="0"/>
      <w:marTop w:val="0"/>
      <w:marBottom w:val="0"/>
      <w:divBdr>
        <w:top w:val="none" w:sz="0" w:space="0" w:color="auto"/>
        <w:left w:val="none" w:sz="0" w:space="0" w:color="auto"/>
        <w:bottom w:val="none" w:sz="0" w:space="0" w:color="auto"/>
        <w:right w:val="none" w:sz="0" w:space="0" w:color="auto"/>
      </w:divBdr>
    </w:div>
    <w:div w:id="1934587758">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 w:id="1978757388">
      <w:bodyDiv w:val="1"/>
      <w:marLeft w:val="0"/>
      <w:marRight w:val="0"/>
      <w:marTop w:val="0"/>
      <w:marBottom w:val="0"/>
      <w:divBdr>
        <w:top w:val="none" w:sz="0" w:space="0" w:color="auto"/>
        <w:left w:val="none" w:sz="0" w:space="0" w:color="auto"/>
        <w:bottom w:val="none" w:sz="0" w:space="0" w:color="auto"/>
        <w:right w:val="none" w:sz="0" w:space="0" w:color="auto"/>
      </w:divBdr>
    </w:div>
    <w:div w:id="204617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64EDC-2A98-48FB-89EB-FB6EF2312C14}">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dc1af24c-eede-4c4d-9326-29c03d315472"/>
    <ds:schemaRef ds:uri="4997845b-4d24-481b-a5f9-1fc71bdf2a86"/>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4.xml><?xml version="1.0" encoding="utf-8"?>
<ds:datastoreItem xmlns:ds="http://schemas.openxmlformats.org/officeDocument/2006/customXml" ds:itemID="{5B04FFE6-913E-4453-A3D5-7289E858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5698</Words>
  <Characters>30773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4</cp:revision>
  <dcterms:created xsi:type="dcterms:W3CDTF">2024-07-11T12:14:00Z</dcterms:created>
  <dcterms:modified xsi:type="dcterms:W3CDTF">2024-09-18T16:25:00Z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