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ECA82F" w14:textId="600E83C3" w:rsidR="00246E6B" w:rsidRPr="00216318" w:rsidRDefault="00BE3C02">
      <w:pPr>
        <w:jc w:val="left"/>
      </w:pPr>
      <w:r w:rsidRPr="00216318"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27E1B3A5" wp14:editId="55926DE3">
                <wp:simplePos x="0" y="0"/>
                <wp:positionH relativeFrom="column">
                  <wp:posOffset>380365</wp:posOffset>
                </wp:positionH>
                <wp:positionV relativeFrom="paragraph">
                  <wp:posOffset>5219700</wp:posOffset>
                </wp:positionV>
                <wp:extent cx="5305425" cy="140462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054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30489D" w14:textId="62732D54" w:rsidR="0022176B" w:rsidRPr="00246E6B" w:rsidRDefault="0022176B" w:rsidP="0022176B">
                            <w:pPr>
                              <w:jc w:val="left"/>
                              <w:rPr>
                                <w:rFonts w:ascii="Roboto Light" w:hAnsi="Roboto Light"/>
                                <w:color w:val="008B9F"/>
                                <w:sz w:val="72"/>
                                <w:szCs w:val="56"/>
                              </w:rPr>
                            </w:pPr>
                            <w:r>
                              <w:rPr>
                                <w:rFonts w:eastAsiaTheme="majorEastAsia" w:cstheme="majorBidi"/>
                                <w:b/>
                                <w:color w:val="205DF5"/>
                                <w:sz w:val="48"/>
                                <w:szCs w:val="32"/>
                                <w:lang w:eastAsia="en-US"/>
                              </w:rPr>
                              <w:t xml:space="preserve">DESCRITIVO ENDPOINT PROTECTION </w:t>
                            </w:r>
                          </w:p>
                          <w:p w14:paraId="145A1CC6" w14:textId="2772D006" w:rsidR="00BE3C02" w:rsidRPr="00246E6B" w:rsidRDefault="00BE3C02" w:rsidP="00BE3C02">
                            <w:pPr>
                              <w:jc w:val="left"/>
                              <w:rPr>
                                <w:rFonts w:ascii="Roboto Light" w:hAnsi="Roboto Light"/>
                                <w:color w:val="008B9F"/>
                                <w:sz w:val="72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27E1B3A5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9.95pt;margin-top:411pt;width:417.75pt;height:110.6pt;z-index:2517166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" filled="f" stroked="f">
                <v:textbox style="mso-fit-shape-to-text:t">
                  <w:txbxContent>
                    <w:p w14:paraId="2230489D" w14:textId="62732D54" w:rsidR="0022176B" w:rsidRPr="00246E6B" w:rsidRDefault="0022176B" w:rsidP="0022176B">
                      <w:pPr>
                        <w:jc w:val="left"/>
                        <w:rPr>
                          <w:rFonts w:ascii="Roboto Light" w:hAnsi="Roboto Light"/>
                          <w:color w:val="008B9F"/>
                          <w:sz w:val="72"/>
                          <w:szCs w:val="56"/>
                        </w:rPr>
                      </w:pPr>
                      <w:r>
                        <w:rPr>
                          <w:rFonts w:eastAsiaTheme="majorEastAsia" w:cstheme="majorBidi"/>
                          <w:b/>
                          <w:color w:val="205DF5"/>
                          <w:sz w:val="48"/>
                          <w:szCs w:val="32"/>
                          <w:lang w:eastAsia="en-US"/>
                        </w:rPr>
                        <w:t xml:space="preserve">DESCRITIVO ENDPOINT PROTECTION </w:t>
                      </w:r>
                    </w:p>
                    <w:p w14:paraId="145A1CC6" w14:textId="2772D006" w:rsidR="00BE3C02" w:rsidRPr="00246E6B" w:rsidRDefault="00BE3C02" w:rsidP="00BE3C02">
                      <w:pPr>
                        <w:jc w:val="left"/>
                        <w:rPr>
                          <w:rFonts w:ascii="Roboto Light" w:hAnsi="Roboto Light"/>
                          <w:color w:val="008B9F"/>
                          <w:sz w:val="72"/>
                          <w:szCs w:val="5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246E6B" w:rsidRPr="00216318">
        <w:br w:type="page"/>
      </w:r>
    </w:p>
    <w:sdt>
      <w:sdtPr>
        <w:rPr>
          <w:rFonts w:ascii="Montserrat" w:eastAsiaTheme="minorEastAsia" w:hAnsi="Montserrat" w:cstheme="minorBidi"/>
          <w:color w:val="auto"/>
          <w:sz w:val="24"/>
          <w:szCs w:val="24"/>
          <w:lang w:val="pt-BR" w:eastAsia="es-ES"/>
        </w:rPr>
        <w:id w:val="1147165876"/>
        <w:docPartObj>
          <w:docPartGallery w:val="Table of Contents"/>
          <w:docPartUnique/>
        </w:docPartObj>
      </w:sdtPr>
      <w:sdtEndPr>
        <w:rPr>
          <w:rFonts w:cs="Arial"/>
          <w:b/>
          <w:bCs/>
        </w:rPr>
      </w:sdtEndPr>
      <w:sdtContent>
        <w:p w14:paraId="6E3DCFA6" w14:textId="77777777" w:rsidR="004349AA" w:rsidRPr="00216318" w:rsidRDefault="004349AA" w:rsidP="004349AA">
          <w:pPr>
            <w:pStyle w:val="CabealhodoSumrio"/>
            <w:jc w:val="center"/>
            <w:rPr>
              <w:rFonts w:ascii="Roboto Medium" w:hAnsi="Roboto Medium"/>
              <w:color w:val="00B0F0"/>
              <w:lang w:val="pt-BR"/>
            </w:rPr>
          </w:pPr>
          <w:r w:rsidRPr="00216318">
            <w:rPr>
              <w:rFonts w:ascii="Roboto Medium" w:hAnsi="Roboto Medium"/>
              <w:color w:val="00B0F0"/>
              <w:lang w:val="pt-BR"/>
            </w:rPr>
            <w:t>ÍNDICE</w:t>
          </w:r>
        </w:p>
        <w:p w14:paraId="3C44C6DF" w14:textId="2C64F556" w:rsidR="000E630F" w:rsidRDefault="004349AA">
          <w:pPr>
            <w:pStyle w:val="Sumrio1"/>
            <w:tabs>
              <w:tab w:val="left" w:pos="480"/>
              <w:tab w:val="right" w:leader="dot" w:pos="10070"/>
            </w:tabs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</w:pPr>
          <w:r w:rsidRPr="00216318">
            <w:rPr>
              <w:rFonts w:ascii="Roboto Light" w:hAnsi="Roboto Light" w:cs="Arial"/>
              <w:b w:val="0"/>
              <w:bCs w:val="0"/>
              <w:caps w:val="0"/>
            </w:rPr>
            <w:fldChar w:fldCharType="begin"/>
          </w:r>
          <w:r w:rsidRPr="00216318">
            <w:rPr>
              <w:rFonts w:ascii="Roboto Light" w:hAnsi="Roboto Light" w:cs="Arial"/>
              <w:b w:val="0"/>
              <w:bCs w:val="0"/>
              <w:caps w:val="0"/>
            </w:rPr>
            <w:instrText xml:space="preserve"> TOC \t "Titulo_1;1;Titulo_2;2;Titulo_3;3" </w:instrText>
          </w:r>
          <w:r w:rsidRPr="00216318">
            <w:rPr>
              <w:rFonts w:ascii="Roboto Light" w:hAnsi="Roboto Light" w:cs="Arial"/>
              <w:b w:val="0"/>
              <w:bCs w:val="0"/>
              <w:caps w:val="0"/>
            </w:rPr>
            <w:fldChar w:fldCharType="separate"/>
          </w:r>
          <w:r w:rsidR="000E630F">
            <w:rPr>
              <w:noProof/>
            </w:rPr>
            <w:t>1.</w:t>
          </w:r>
          <w:r w:rsidR="000E630F"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  <w:tab/>
          </w:r>
          <w:r w:rsidR="000E630F">
            <w:rPr>
              <w:noProof/>
            </w:rPr>
            <w:t>Versão do Produto</w:t>
          </w:r>
          <w:r w:rsidR="000E630F">
            <w:rPr>
              <w:noProof/>
            </w:rPr>
            <w:tab/>
          </w:r>
          <w:r w:rsidR="000E630F">
            <w:rPr>
              <w:noProof/>
            </w:rPr>
            <w:fldChar w:fldCharType="begin"/>
          </w:r>
          <w:r w:rsidR="000E630F">
            <w:rPr>
              <w:noProof/>
            </w:rPr>
            <w:instrText xml:space="preserve"> PAGEREF _Toc183513416 \h </w:instrText>
          </w:r>
          <w:r w:rsidR="000E630F">
            <w:rPr>
              <w:noProof/>
            </w:rPr>
          </w:r>
          <w:r w:rsidR="000E630F">
            <w:rPr>
              <w:noProof/>
            </w:rPr>
            <w:fldChar w:fldCharType="separate"/>
          </w:r>
          <w:r w:rsidR="000E630F">
            <w:rPr>
              <w:noProof/>
            </w:rPr>
            <w:t>3</w:t>
          </w:r>
          <w:r w:rsidR="000E630F">
            <w:rPr>
              <w:noProof/>
            </w:rPr>
            <w:fldChar w:fldCharType="end"/>
          </w:r>
        </w:p>
        <w:p w14:paraId="358E225E" w14:textId="7526627F" w:rsidR="000E630F" w:rsidRDefault="000E630F">
          <w:pPr>
            <w:pStyle w:val="Sumrio1"/>
            <w:tabs>
              <w:tab w:val="left" w:pos="480"/>
              <w:tab w:val="right" w:leader="dot" w:pos="10070"/>
            </w:tabs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</w:pPr>
          <w:r>
            <w:rPr>
              <w:noProof/>
            </w:rPr>
            <w:t>2.</w:t>
          </w:r>
          <w:r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  <w:tab/>
          </w:r>
          <w:r>
            <w:rPr>
              <w:noProof/>
            </w:rPr>
            <w:t>Descrição Resumida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_Toc183513417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3</w:t>
          </w:r>
          <w:r>
            <w:rPr>
              <w:noProof/>
            </w:rPr>
            <w:fldChar w:fldCharType="end"/>
          </w:r>
        </w:p>
        <w:p w14:paraId="28C94352" w14:textId="52760B7B" w:rsidR="000E630F" w:rsidRDefault="000E630F">
          <w:pPr>
            <w:pStyle w:val="Sumrio1"/>
            <w:tabs>
              <w:tab w:val="left" w:pos="480"/>
              <w:tab w:val="right" w:leader="dot" w:pos="10070"/>
            </w:tabs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</w:pPr>
          <w:r>
            <w:rPr>
              <w:noProof/>
            </w:rPr>
            <w:t>3.</w:t>
          </w:r>
          <w:r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  <w:tab/>
          </w:r>
          <w:r>
            <w:rPr>
              <w:noProof/>
            </w:rPr>
            <w:t>Objetivo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_Toc183513418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3</w:t>
          </w:r>
          <w:r>
            <w:rPr>
              <w:noProof/>
            </w:rPr>
            <w:fldChar w:fldCharType="end"/>
          </w:r>
        </w:p>
        <w:p w14:paraId="4C286C17" w14:textId="64FAC141" w:rsidR="000E630F" w:rsidRDefault="000E630F">
          <w:pPr>
            <w:pStyle w:val="Sumrio1"/>
            <w:tabs>
              <w:tab w:val="left" w:pos="480"/>
              <w:tab w:val="right" w:leader="dot" w:pos="10070"/>
            </w:tabs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</w:pPr>
          <w:r>
            <w:rPr>
              <w:noProof/>
            </w:rPr>
            <w:t>4.</w:t>
          </w:r>
          <w:r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  <w:tab/>
          </w:r>
          <w:r>
            <w:rPr>
              <w:noProof/>
            </w:rPr>
            <w:t>Benefícios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_Toc183513419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3</w:t>
          </w:r>
          <w:r>
            <w:rPr>
              <w:noProof/>
            </w:rPr>
            <w:fldChar w:fldCharType="end"/>
          </w:r>
        </w:p>
        <w:p w14:paraId="45C79D40" w14:textId="4B5601B1" w:rsidR="000E630F" w:rsidRDefault="000E630F">
          <w:pPr>
            <w:pStyle w:val="Sumrio2"/>
            <w:tabs>
              <w:tab w:val="left" w:pos="960"/>
              <w:tab w:val="right" w:leader="dot" w:pos="10070"/>
            </w:tabs>
            <w:rPr>
              <w:smallCaps w:val="0"/>
              <w:noProof/>
              <w:sz w:val="22"/>
              <w:szCs w:val="22"/>
              <w:lang w:eastAsia="pt-BR"/>
            </w:rPr>
          </w:pPr>
          <w:r>
            <w:rPr>
              <w:noProof/>
            </w:rPr>
            <w:t>4.1.</w:t>
          </w:r>
          <w:r>
            <w:rPr>
              <w:smallCaps w:val="0"/>
              <w:noProof/>
              <w:sz w:val="22"/>
              <w:szCs w:val="22"/>
              <w:lang w:eastAsia="pt-BR"/>
            </w:rPr>
            <w:tab/>
          </w:r>
          <w:r>
            <w:rPr>
              <w:noProof/>
            </w:rPr>
            <w:t>Diferenciais Comerciais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_Toc183513420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3</w:t>
          </w:r>
          <w:r>
            <w:rPr>
              <w:noProof/>
            </w:rPr>
            <w:fldChar w:fldCharType="end"/>
          </w:r>
        </w:p>
        <w:p w14:paraId="15E87380" w14:textId="11A9622F" w:rsidR="000E630F" w:rsidRDefault="000E630F">
          <w:pPr>
            <w:pStyle w:val="Sumrio1"/>
            <w:tabs>
              <w:tab w:val="left" w:pos="480"/>
              <w:tab w:val="right" w:leader="dot" w:pos="10070"/>
            </w:tabs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</w:pPr>
          <w:r>
            <w:rPr>
              <w:noProof/>
            </w:rPr>
            <w:t>5.</w:t>
          </w:r>
          <w:r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  <w:tab/>
          </w:r>
          <w:r>
            <w:rPr>
              <w:noProof/>
            </w:rPr>
            <w:t>Escopo de Atuação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_Toc183513421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4</w:t>
          </w:r>
          <w:r>
            <w:rPr>
              <w:noProof/>
            </w:rPr>
            <w:fldChar w:fldCharType="end"/>
          </w:r>
        </w:p>
        <w:p w14:paraId="11A3A169" w14:textId="7F2F5FC4" w:rsidR="000E630F" w:rsidRDefault="000E630F">
          <w:pPr>
            <w:pStyle w:val="Sumrio2"/>
            <w:tabs>
              <w:tab w:val="left" w:pos="960"/>
              <w:tab w:val="right" w:leader="dot" w:pos="10070"/>
            </w:tabs>
            <w:rPr>
              <w:smallCaps w:val="0"/>
              <w:noProof/>
              <w:sz w:val="22"/>
              <w:szCs w:val="22"/>
              <w:lang w:eastAsia="pt-BR"/>
            </w:rPr>
          </w:pPr>
          <w:r>
            <w:rPr>
              <w:noProof/>
            </w:rPr>
            <w:t>5.1.</w:t>
          </w:r>
          <w:r>
            <w:rPr>
              <w:smallCaps w:val="0"/>
              <w:noProof/>
              <w:sz w:val="22"/>
              <w:szCs w:val="22"/>
              <w:lang w:eastAsia="pt-BR"/>
            </w:rPr>
            <w:tab/>
          </w:r>
          <w:r>
            <w:rPr>
              <w:noProof/>
            </w:rPr>
            <w:t>Relatórios entregáveis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_Toc183513422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4</w:t>
          </w:r>
          <w:r>
            <w:rPr>
              <w:noProof/>
            </w:rPr>
            <w:fldChar w:fldCharType="end"/>
          </w:r>
        </w:p>
        <w:p w14:paraId="4D73FD8E" w14:textId="7426FB6C" w:rsidR="000E630F" w:rsidRDefault="000E630F">
          <w:pPr>
            <w:pStyle w:val="Sumrio1"/>
            <w:tabs>
              <w:tab w:val="left" w:pos="480"/>
              <w:tab w:val="right" w:leader="dot" w:pos="10070"/>
            </w:tabs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</w:pPr>
          <w:r>
            <w:rPr>
              <w:noProof/>
            </w:rPr>
            <w:t>6.</w:t>
          </w:r>
          <w:r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  <w:tab/>
          </w:r>
          <w:r>
            <w:rPr>
              <w:noProof/>
            </w:rPr>
            <w:t>Ofertas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_Toc183513423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4</w:t>
          </w:r>
          <w:r>
            <w:rPr>
              <w:noProof/>
            </w:rPr>
            <w:fldChar w:fldCharType="end"/>
          </w:r>
        </w:p>
        <w:p w14:paraId="75D30434" w14:textId="64AD9FDB" w:rsidR="000E630F" w:rsidRDefault="000E630F">
          <w:pPr>
            <w:pStyle w:val="Sumrio1"/>
            <w:tabs>
              <w:tab w:val="left" w:pos="480"/>
              <w:tab w:val="right" w:leader="dot" w:pos="10070"/>
            </w:tabs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</w:pPr>
          <w:r>
            <w:rPr>
              <w:noProof/>
            </w:rPr>
            <w:t>7.</w:t>
          </w:r>
          <w:r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  <w:tab/>
          </w:r>
          <w:r>
            <w:rPr>
              <w:noProof/>
            </w:rPr>
            <w:t>Segurança – Serviços de Segurança Gerenciados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_Toc183513424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</w:p>
        <w:p w14:paraId="3B553401" w14:textId="5DE59DDF" w:rsidR="000E630F" w:rsidRDefault="000E630F">
          <w:pPr>
            <w:pStyle w:val="Sumrio1"/>
            <w:tabs>
              <w:tab w:val="left" w:pos="480"/>
              <w:tab w:val="right" w:leader="dot" w:pos="10070"/>
            </w:tabs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</w:pPr>
          <w:r>
            <w:rPr>
              <w:noProof/>
            </w:rPr>
            <w:t>8.</w:t>
          </w:r>
          <w:r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  <w:tab/>
          </w:r>
          <w:r>
            <w:rPr>
              <w:noProof/>
            </w:rPr>
            <w:t>Monitoramento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_Toc183513425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</w:p>
        <w:p w14:paraId="4EB8E09B" w14:textId="7E1B2285" w:rsidR="000E630F" w:rsidRDefault="000E630F">
          <w:pPr>
            <w:pStyle w:val="Sumrio1"/>
            <w:tabs>
              <w:tab w:val="left" w:pos="480"/>
              <w:tab w:val="right" w:leader="dot" w:pos="10070"/>
            </w:tabs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</w:pPr>
          <w:r>
            <w:rPr>
              <w:noProof/>
            </w:rPr>
            <w:t>9.</w:t>
          </w:r>
          <w:r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  <w:tab/>
          </w:r>
          <w:r>
            <w:rPr>
              <w:noProof/>
            </w:rPr>
            <w:t>Premissas e Requisitos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_Toc183513426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</w:p>
        <w:p w14:paraId="258D76C6" w14:textId="751D029E" w:rsidR="000E630F" w:rsidRDefault="000E630F">
          <w:pPr>
            <w:pStyle w:val="Sumrio2"/>
            <w:tabs>
              <w:tab w:val="left" w:pos="960"/>
              <w:tab w:val="right" w:leader="dot" w:pos="10070"/>
            </w:tabs>
            <w:rPr>
              <w:smallCaps w:val="0"/>
              <w:noProof/>
              <w:sz w:val="22"/>
              <w:szCs w:val="22"/>
              <w:lang w:eastAsia="pt-BR"/>
            </w:rPr>
          </w:pPr>
          <w:r>
            <w:rPr>
              <w:noProof/>
            </w:rPr>
            <w:t>9.1.</w:t>
          </w:r>
          <w:r>
            <w:rPr>
              <w:smallCaps w:val="0"/>
              <w:noProof/>
              <w:sz w:val="22"/>
              <w:szCs w:val="22"/>
              <w:lang w:eastAsia="pt-BR"/>
            </w:rPr>
            <w:tab/>
          </w:r>
          <w:r>
            <w:rPr>
              <w:noProof/>
            </w:rPr>
            <w:t>Compatibilidade da Solução de Endpoint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_Toc183513427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5</w:t>
          </w:r>
          <w:r>
            <w:rPr>
              <w:noProof/>
            </w:rPr>
            <w:fldChar w:fldCharType="end"/>
          </w:r>
        </w:p>
        <w:p w14:paraId="3F1242F3" w14:textId="4DA73743" w:rsidR="000E630F" w:rsidRDefault="000E630F">
          <w:pPr>
            <w:pStyle w:val="Sumrio1"/>
            <w:tabs>
              <w:tab w:val="left" w:pos="480"/>
              <w:tab w:val="right" w:leader="dot" w:pos="10070"/>
            </w:tabs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</w:pPr>
          <w:r>
            <w:rPr>
              <w:noProof/>
            </w:rPr>
            <w:t>10.</w:t>
          </w:r>
          <w:r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  <w:tab/>
          </w:r>
          <w:r>
            <w:rPr>
              <w:noProof/>
            </w:rPr>
            <w:t>Matriz de Responsabilidades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_Toc183513428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6</w:t>
          </w:r>
          <w:r>
            <w:rPr>
              <w:noProof/>
            </w:rPr>
            <w:fldChar w:fldCharType="end"/>
          </w:r>
        </w:p>
        <w:p w14:paraId="3A9F46E2" w14:textId="7BDC1C2C" w:rsidR="000E630F" w:rsidRDefault="000E630F">
          <w:pPr>
            <w:pStyle w:val="Sumrio1"/>
            <w:tabs>
              <w:tab w:val="left" w:pos="480"/>
              <w:tab w:val="right" w:leader="dot" w:pos="10070"/>
            </w:tabs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</w:pPr>
          <w:r>
            <w:rPr>
              <w:noProof/>
            </w:rPr>
            <w:t>11.</w:t>
          </w:r>
          <w:r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  <w:tab/>
          </w:r>
          <w:r>
            <w:rPr>
              <w:noProof/>
            </w:rPr>
            <w:t>Requisição de Serviço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_Toc183513429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6</w:t>
          </w:r>
          <w:r>
            <w:rPr>
              <w:noProof/>
            </w:rPr>
            <w:fldChar w:fldCharType="end"/>
          </w:r>
        </w:p>
        <w:p w14:paraId="0B6F2771" w14:textId="57A8483C" w:rsidR="000E630F" w:rsidRDefault="000E630F">
          <w:pPr>
            <w:pStyle w:val="Sumrio1"/>
            <w:tabs>
              <w:tab w:val="left" w:pos="480"/>
              <w:tab w:val="right" w:leader="dot" w:pos="10070"/>
            </w:tabs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</w:pPr>
          <w:r>
            <w:rPr>
              <w:noProof/>
            </w:rPr>
            <w:t>12.</w:t>
          </w:r>
          <w:r>
            <w:rPr>
              <w:b w:val="0"/>
              <w:bCs w:val="0"/>
              <w:caps w:val="0"/>
              <w:noProof/>
              <w:sz w:val="22"/>
              <w:szCs w:val="22"/>
              <w:lang w:eastAsia="pt-BR"/>
            </w:rPr>
            <w:tab/>
          </w:r>
          <w:r>
            <w:rPr>
              <w:noProof/>
            </w:rPr>
            <w:t>Nível de Serviço</w:t>
          </w:r>
          <w:r>
            <w:rPr>
              <w:noProof/>
            </w:rPr>
            <w:tab/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PAGEREF _Toc183513430 \h </w:instrText>
          </w:r>
          <w:r>
            <w:rPr>
              <w:noProof/>
            </w:rPr>
          </w:r>
          <w:r>
            <w:rPr>
              <w:noProof/>
            </w:rPr>
            <w:fldChar w:fldCharType="separate"/>
          </w:r>
          <w:r>
            <w:rPr>
              <w:noProof/>
            </w:rPr>
            <w:t>6</w:t>
          </w:r>
          <w:r>
            <w:rPr>
              <w:noProof/>
            </w:rPr>
            <w:fldChar w:fldCharType="end"/>
          </w:r>
        </w:p>
        <w:p w14:paraId="3F66F386" w14:textId="3EFE4909" w:rsidR="004349AA" w:rsidRPr="00216318" w:rsidRDefault="004349AA" w:rsidP="004349AA">
          <w:pPr>
            <w:rPr>
              <w:rFonts w:ascii="Arial" w:hAnsi="Arial" w:cs="Arial"/>
            </w:rPr>
          </w:pPr>
          <w:r w:rsidRPr="00216318">
            <w:rPr>
              <w:rFonts w:ascii="Roboto Light" w:hAnsi="Roboto Light" w:cs="Arial"/>
              <w:b/>
              <w:bCs/>
              <w:caps/>
              <w:sz w:val="20"/>
              <w:szCs w:val="20"/>
            </w:rPr>
            <w:fldChar w:fldCharType="end"/>
          </w:r>
        </w:p>
      </w:sdtContent>
    </w:sdt>
    <w:p w14:paraId="6B993464" w14:textId="77777777" w:rsidR="004349AA" w:rsidRPr="00216318" w:rsidRDefault="004349AA" w:rsidP="004349AA">
      <w:pPr>
        <w:rPr>
          <w:color w:val="00A2DB"/>
          <w:sz w:val="52"/>
        </w:rPr>
      </w:pPr>
      <w:r w:rsidRPr="00216318">
        <w:br w:type="page"/>
      </w:r>
    </w:p>
    <w:p w14:paraId="5F537CFE" w14:textId="77777777" w:rsidR="006C31EF" w:rsidRPr="001E7E16" w:rsidRDefault="006C31EF" w:rsidP="006C31EF">
      <w:pPr>
        <w:pStyle w:val="Titulo1"/>
      </w:pPr>
      <w:bookmarkStart w:id="0" w:name="_Toc170309940"/>
      <w:bookmarkStart w:id="1" w:name="_Toc99973649"/>
      <w:bookmarkStart w:id="2" w:name="_Toc183513416"/>
      <w:r>
        <w:lastRenderedPageBreak/>
        <w:t>Versão do Produto</w:t>
      </w:r>
      <w:bookmarkEnd w:id="0"/>
      <w:bookmarkEnd w:id="2"/>
    </w:p>
    <w:tbl>
      <w:tblPr>
        <w:tblStyle w:val="TabeladeGradeClara"/>
        <w:tblW w:w="10070" w:type="dxa"/>
        <w:jc w:val="center"/>
        <w:tblLook w:val="04A0" w:firstRow="1" w:lastRow="0" w:firstColumn="1" w:lastColumn="0" w:noHBand="0" w:noVBand="1"/>
      </w:tblPr>
      <w:tblGrid>
        <w:gridCol w:w="2962"/>
        <w:gridCol w:w="4830"/>
        <w:gridCol w:w="2278"/>
      </w:tblGrid>
      <w:tr w:rsidR="006C31EF" w:rsidRPr="00862F10" w14:paraId="79D152A5" w14:textId="77777777" w:rsidTr="009D64AD">
        <w:trPr>
          <w:trHeight w:val="615"/>
          <w:jc w:val="center"/>
        </w:trPr>
        <w:tc>
          <w:tcPr>
            <w:tcW w:w="2962" w:type="dxa"/>
            <w:shd w:val="clear" w:color="auto" w:fill="297FD5" w:themeFill="accent3"/>
            <w:vAlign w:val="center"/>
            <w:hideMark/>
          </w:tcPr>
          <w:p w14:paraId="20EF0DF1" w14:textId="77777777" w:rsidR="006C31EF" w:rsidRPr="00862F10" w:rsidRDefault="006C31EF" w:rsidP="009D64AD">
            <w:pPr>
              <w:jc w:val="center"/>
              <w:rPr>
                <w:rFonts w:asciiTheme="majorHAnsi" w:hAnsiTheme="majorHAnsi" w:cs="Arial"/>
                <w:b/>
                <w:color w:val="FFFFFF"/>
                <w:sz w:val="20"/>
                <w:szCs w:val="20"/>
                <w:lang w:eastAsia="pt-BR"/>
              </w:rPr>
            </w:pPr>
            <w:r>
              <w:rPr>
                <w:rFonts w:asciiTheme="majorHAnsi" w:hAnsiTheme="majorHAnsi" w:cs="Arial"/>
                <w:b/>
                <w:color w:val="FFFFFF"/>
                <w:sz w:val="20"/>
                <w:szCs w:val="20"/>
                <w:lang w:eastAsia="pt-BR"/>
              </w:rPr>
              <w:t>Versão</w:t>
            </w:r>
          </w:p>
        </w:tc>
        <w:tc>
          <w:tcPr>
            <w:tcW w:w="4830" w:type="dxa"/>
            <w:shd w:val="clear" w:color="auto" w:fill="297FD5" w:themeFill="accent3"/>
            <w:vAlign w:val="center"/>
          </w:tcPr>
          <w:p w14:paraId="0DF69F16" w14:textId="77777777" w:rsidR="006C31EF" w:rsidRDefault="006C31EF" w:rsidP="009D64AD">
            <w:pPr>
              <w:jc w:val="center"/>
              <w:rPr>
                <w:rFonts w:asciiTheme="majorHAnsi" w:hAnsiTheme="majorHAnsi" w:cs="Arial"/>
                <w:b/>
                <w:color w:val="FFFFFF"/>
                <w:sz w:val="20"/>
                <w:szCs w:val="20"/>
                <w:lang w:eastAsia="pt-BR"/>
              </w:rPr>
            </w:pPr>
            <w:r>
              <w:rPr>
                <w:rFonts w:asciiTheme="majorHAnsi" w:hAnsiTheme="majorHAnsi" w:cs="Arial"/>
                <w:b/>
                <w:color w:val="FFFFFF"/>
                <w:sz w:val="20"/>
                <w:szCs w:val="20"/>
                <w:lang w:eastAsia="pt-BR"/>
              </w:rPr>
              <w:t xml:space="preserve">Escopo </w:t>
            </w:r>
          </w:p>
        </w:tc>
        <w:tc>
          <w:tcPr>
            <w:tcW w:w="2278" w:type="dxa"/>
            <w:shd w:val="clear" w:color="auto" w:fill="297FD5" w:themeFill="accent3"/>
            <w:vAlign w:val="center"/>
            <w:hideMark/>
          </w:tcPr>
          <w:p w14:paraId="4941BBE0" w14:textId="77777777" w:rsidR="006C31EF" w:rsidRPr="00862F10" w:rsidRDefault="006C31EF" w:rsidP="009D64AD">
            <w:pPr>
              <w:jc w:val="center"/>
              <w:rPr>
                <w:rFonts w:asciiTheme="majorHAnsi" w:hAnsiTheme="majorHAnsi" w:cs="Arial"/>
                <w:b/>
                <w:color w:val="FFFFFF"/>
                <w:sz w:val="20"/>
                <w:szCs w:val="20"/>
                <w:lang w:eastAsia="pt-BR"/>
              </w:rPr>
            </w:pPr>
            <w:r>
              <w:rPr>
                <w:rFonts w:asciiTheme="majorHAnsi" w:hAnsiTheme="majorHAnsi" w:cs="Arial"/>
                <w:b/>
                <w:color w:val="FFFFFF"/>
                <w:sz w:val="20"/>
                <w:szCs w:val="20"/>
                <w:lang w:eastAsia="pt-BR"/>
              </w:rPr>
              <w:t>Data de Atualização</w:t>
            </w:r>
          </w:p>
        </w:tc>
      </w:tr>
      <w:tr w:rsidR="006C31EF" w:rsidRPr="00862F10" w14:paraId="2ABF682B" w14:textId="77777777" w:rsidTr="009D64AD">
        <w:trPr>
          <w:trHeight w:val="332"/>
          <w:jc w:val="center"/>
        </w:trPr>
        <w:tc>
          <w:tcPr>
            <w:tcW w:w="2962" w:type="dxa"/>
            <w:vAlign w:val="center"/>
          </w:tcPr>
          <w:p w14:paraId="6E5C6EB6" w14:textId="77777777" w:rsidR="006C31EF" w:rsidRPr="00862F10" w:rsidRDefault="006C31EF" w:rsidP="009D64AD">
            <w:pPr>
              <w:jc w:val="left"/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  <w:t>Versão 01</w:t>
            </w:r>
          </w:p>
        </w:tc>
        <w:tc>
          <w:tcPr>
            <w:tcW w:w="4830" w:type="dxa"/>
            <w:vAlign w:val="center"/>
          </w:tcPr>
          <w:p w14:paraId="6B10362C" w14:textId="77777777" w:rsidR="006C31EF" w:rsidRPr="00862F10" w:rsidRDefault="006C31EF" w:rsidP="009D64AD">
            <w:pPr>
              <w:jc w:val="left"/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  <w:t>Criação do documento</w:t>
            </w:r>
          </w:p>
        </w:tc>
        <w:tc>
          <w:tcPr>
            <w:tcW w:w="2278" w:type="dxa"/>
            <w:vAlign w:val="center"/>
          </w:tcPr>
          <w:p w14:paraId="67FB3223" w14:textId="77777777" w:rsidR="006C31EF" w:rsidRPr="00862F10" w:rsidRDefault="006C31EF" w:rsidP="009D64AD">
            <w:pPr>
              <w:jc w:val="left"/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Theme="majorHAnsi" w:hAnsiTheme="majorHAnsi" w:cs="Arial"/>
                <w:color w:val="000000"/>
                <w:sz w:val="20"/>
                <w:szCs w:val="20"/>
                <w:lang w:eastAsia="pt-BR"/>
              </w:rPr>
              <w:t>-</w:t>
            </w:r>
          </w:p>
        </w:tc>
      </w:tr>
    </w:tbl>
    <w:p w14:paraId="25E62985" w14:textId="5245DFD1" w:rsidR="00704E7E" w:rsidRPr="00AB3A39" w:rsidRDefault="00704E7E" w:rsidP="002F5417">
      <w:pPr>
        <w:pStyle w:val="Titulo1"/>
      </w:pPr>
      <w:bookmarkStart w:id="3" w:name="_Toc183513417"/>
      <w:r w:rsidRPr="00AB3A39">
        <w:t>Descrição Resumida</w:t>
      </w:r>
      <w:bookmarkEnd w:id="3"/>
    </w:p>
    <w:p w14:paraId="7FCC23C2" w14:textId="61871C69" w:rsidR="00704E7E" w:rsidRPr="00AB3A39" w:rsidRDefault="00704E7E" w:rsidP="009D6064">
      <w:pPr>
        <w:spacing w:after="160"/>
        <w:rPr>
          <w:rFonts w:eastAsiaTheme="minorHAnsi"/>
          <w:sz w:val="22"/>
          <w:szCs w:val="22"/>
          <w:lang w:eastAsia="en-US"/>
        </w:rPr>
      </w:pPr>
      <w:r w:rsidRPr="00AB3A39">
        <w:rPr>
          <w:rFonts w:eastAsiaTheme="minorHAnsi"/>
          <w:sz w:val="22"/>
          <w:szCs w:val="22"/>
          <w:lang w:eastAsia="en-US"/>
        </w:rPr>
        <w:t>O serviço de</w:t>
      </w:r>
      <w:r w:rsidR="00AB3A39">
        <w:rPr>
          <w:rFonts w:eastAsiaTheme="minorHAnsi"/>
          <w:sz w:val="22"/>
          <w:szCs w:val="22"/>
          <w:lang w:eastAsia="en-US"/>
        </w:rPr>
        <w:t xml:space="preserve"> antivírus é uma proteção para e</w:t>
      </w:r>
      <w:r w:rsidRPr="00AB3A39">
        <w:rPr>
          <w:rFonts w:eastAsiaTheme="minorHAnsi"/>
          <w:sz w:val="22"/>
          <w:szCs w:val="22"/>
          <w:lang w:eastAsia="en-US"/>
        </w:rPr>
        <w:t xml:space="preserve">ndpoints que previnem exploração de agentes </w:t>
      </w:r>
      <w:r w:rsidR="005C717B" w:rsidRPr="00AB3A39">
        <w:rPr>
          <w:rFonts w:eastAsiaTheme="minorHAnsi"/>
          <w:sz w:val="22"/>
          <w:szCs w:val="22"/>
          <w:lang w:eastAsia="en-US"/>
        </w:rPr>
        <w:t>mal-intencionados</w:t>
      </w:r>
      <w:r w:rsidRPr="00AB3A39">
        <w:rPr>
          <w:rFonts w:eastAsiaTheme="minorHAnsi"/>
          <w:sz w:val="22"/>
          <w:szCs w:val="22"/>
          <w:lang w:eastAsia="en-US"/>
        </w:rPr>
        <w:t>.</w:t>
      </w:r>
      <w:r w:rsidR="003007D9" w:rsidRPr="00AB3A39">
        <w:rPr>
          <w:rFonts w:eastAsiaTheme="minorHAnsi"/>
          <w:sz w:val="22"/>
          <w:szCs w:val="22"/>
          <w:lang w:eastAsia="en-US"/>
        </w:rPr>
        <w:t xml:space="preserve"> </w:t>
      </w:r>
      <w:r w:rsidR="008B3528" w:rsidRPr="00AB3A39">
        <w:rPr>
          <w:rFonts w:eastAsiaTheme="minorHAnsi"/>
          <w:sz w:val="22"/>
          <w:szCs w:val="22"/>
          <w:lang w:eastAsia="en-US"/>
        </w:rPr>
        <w:t>O Antiví</w:t>
      </w:r>
      <w:r w:rsidRPr="00AB3A39">
        <w:rPr>
          <w:rFonts w:eastAsiaTheme="minorHAnsi"/>
          <w:sz w:val="22"/>
          <w:szCs w:val="22"/>
          <w:lang w:eastAsia="en-US"/>
        </w:rPr>
        <w:t xml:space="preserve">rus protege </w:t>
      </w:r>
      <w:r w:rsidR="00553F1A">
        <w:rPr>
          <w:rFonts w:eastAsiaTheme="minorHAnsi"/>
          <w:sz w:val="22"/>
          <w:szCs w:val="22"/>
          <w:lang w:eastAsia="en-US"/>
        </w:rPr>
        <w:t>contra</w:t>
      </w:r>
      <w:r w:rsidRPr="00AB3A39">
        <w:rPr>
          <w:rFonts w:eastAsiaTheme="minorHAnsi"/>
          <w:sz w:val="22"/>
          <w:szCs w:val="22"/>
          <w:lang w:eastAsia="en-US"/>
        </w:rPr>
        <w:t xml:space="preserve"> atividades maliciosas ou ataques, visando garantir a</w:t>
      </w:r>
      <w:r w:rsidR="00AB3A39">
        <w:rPr>
          <w:rFonts w:eastAsiaTheme="minorHAnsi"/>
          <w:sz w:val="22"/>
          <w:szCs w:val="22"/>
          <w:lang w:eastAsia="en-US"/>
        </w:rPr>
        <w:t xml:space="preserve"> conformidade de segurança dos e</w:t>
      </w:r>
      <w:r w:rsidRPr="00AB3A39">
        <w:rPr>
          <w:rFonts w:eastAsiaTheme="minorHAnsi"/>
          <w:sz w:val="22"/>
          <w:szCs w:val="22"/>
          <w:lang w:eastAsia="en-US"/>
        </w:rPr>
        <w:t>ndpoints com padrão de segurança de dados.</w:t>
      </w:r>
    </w:p>
    <w:p w14:paraId="61653387" w14:textId="1942683B" w:rsidR="00704E7E" w:rsidRPr="00AB3A39" w:rsidRDefault="00704E7E" w:rsidP="009D6064">
      <w:pPr>
        <w:spacing w:after="160"/>
        <w:rPr>
          <w:rFonts w:eastAsiaTheme="minorHAnsi"/>
          <w:sz w:val="22"/>
          <w:szCs w:val="22"/>
          <w:lang w:eastAsia="en-US"/>
        </w:rPr>
      </w:pPr>
      <w:r w:rsidRPr="00AB3A39">
        <w:rPr>
          <w:rFonts w:eastAsiaTheme="minorHAnsi"/>
          <w:sz w:val="22"/>
          <w:szCs w:val="22"/>
          <w:lang w:eastAsia="en-US"/>
        </w:rPr>
        <w:t>A solução de próxima geração para antivírus, possibilita a substituição do antivírus tradicional combinando as tecnologias de prevenção mais eficazes e a visibilidade total de ataques com inteligência de ameaças integrada, alter</w:t>
      </w:r>
      <w:r w:rsidR="008B3528" w:rsidRPr="00AB3A39">
        <w:rPr>
          <w:rFonts w:eastAsiaTheme="minorHAnsi"/>
          <w:sz w:val="22"/>
          <w:szCs w:val="22"/>
          <w:lang w:eastAsia="en-US"/>
        </w:rPr>
        <w:t>ando a forma de</w:t>
      </w:r>
      <w:bookmarkStart w:id="4" w:name="_GoBack"/>
      <w:bookmarkEnd w:id="4"/>
      <w:r w:rsidR="008B3528" w:rsidRPr="00AB3A39">
        <w:rPr>
          <w:rFonts w:eastAsiaTheme="minorHAnsi"/>
          <w:sz w:val="22"/>
          <w:szCs w:val="22"/>
          <w:lang w:eastAsia="en-US"/>
        </w:rPr>
        <w:t xml:space="preserve"> atua</w:t>
      </w:r>
      <w:r w:rsidRPr="00AB3A39">
        <w:rPr>
          <w:rFonts w:eastAsiaTheme="minorHAnsi"/>
          <w:sz w:val="22"/>
          <w:szCs w:val="22"/>
          <w:lang w:eastAsia="en-US"/>
        </w:rPr>
        <w:t xml:space="preserve">ção de assinatura para comportamento. </w:t>
      </w:r>
    </w:p>
    <w:p w14:paraId="233E8445" w14:textId="538C6882" w:rsidR="00704E7E" w:rsidRPr="00AB3A39" w:rsidRDefault="00704E7E" w:rsidP="009D6064">
      <w:pPr>
        <w:spacing w:after="160"/>
        <w:rPr>
          <w:rFonts w:eastAsiaTheme="minorHAnsi"/>
          <w:sz w:val="22"/>
          <w:szCs w:val="22"/>
          <w:lang w:eastAsia="en-US"/>
        </w:rPr>
      </w:pPr>
      <w:r w:rsidRPr="00AB3A39">
        <w:rPr>
          <w:rFonts w:eastAsiaTheme="minorHAnsi"/>
          <w:sz w:val="22"/>
          <w:szCs w:val="22"/>
          <w:lang w:eastAsia="en-US"/>
        </w:rPr>
        <w:t>O Next-Generation Antivírus (NGAV), comprovou in</w:t>
      </w:r>
      <w:r w:rsidR="005C717B" w:rsidRPr="00AB3A39">
        <w:rPr>
          <w:rFonts w:eastAsiaTheme="minorHAnsi"/>
          <w:sz w:val="22"/>
          <w:szCs w:val="22"/>
          <w:lang w:eastAsia="en-US"/>
        </w:rPr>
        <w:t>terromper o malware, com inteli</w:t>
      </w:r>
      <w:r w:rsidRPr="00AB3A39">
        <w:rPr>
          <w:rFonts w:eastAsiaTheme="minorHAnsi"/>
          <w:sz w:val="22"/>
          <w:szCs w:val="22"/>
          <w:lang w:eastAsia="en-US"/>
        </w:rPr>
        <w:t>gência de ameaças integrada e resposta imediata, com um único agente leve que opera sem a necessidade de atualizações de assinatura constantes, infraestrutura de gerenciamento local ou integrações complexas.</w:t>
      </w:r>
    </w:p>
    <w:p w14:paraId="55493C22" w14:textId="0E0D0E31" w:rsidR="00BE3C02" w:rsidRPr="00AB3A39" w:rsidRDefault="00BE3C02" w:rsidP="002F5417">
      <w:pPr>
        <w:pStyle w:val="Titulo1"/>
      </w:pPr>
      <w:bookmarkStart w:id="5" w:name="_Toc183513418"/>
      <w:r w:rsidRPr="00AB3A39">
        <w:t>Objetivo</w:t>
      </w:r>
      <w:bookmarkEnd w:id="1"/>
      <w:bookmarkEnd w:id="5"/>
    </w:p>
    <w:p w14:paraId="4E790B3A" w14:textId="6760523D" w:rsidR="00704E7E" w:rsidRPr="00AB3A39" w:rsidRDefault="00704E7E" w:rsidP="009D6064">
      <w:pPr>
        <w:spacing w:after="160"/>
        <w:rPr>
          <w:rFonts w:eastAsiaTheme="minorHAnsi"/>
          <w:sz w:val="22"/>
          <w:szCs w:val="22"/>
          <w:lang w:eastAsia="en-US"/>
        </w:rPr>
      </w:pPr>
      <w:r w:rsidRPr="00AB3A39">
        <w:rPr>
          <w:rFonts w:eastAsiaTheme="minorHAnsi"/>
          <w:sz w:val="22"/>
          <w:szCs w:val="22"/>
          <w:lang w:eastAsia="en-US"/>
        </w:rPr>
        <w:t>A solução de NGAV fornecida pela</w:t>
      </w:r>
      <w:r w:rsidRPr="00AB3A39">
        <w:rPr>
          <w:rFonts w:eastAsiaTheme="minorHAnsi"/>
          <w:b/>
          <w:sz w:val="22"/>
          <w:szCs w:val="22"/>
          <w:lang w:eastAsia="en-US"/>
        </w:rPr>
        <w:t xml:space="preserve"> SONDA</w:t>
      </w:r>
      <w:r w:rsidRPr="00AB3A39">
        <w:rPr>
          <w:rFonts w:eastAsiaTheme="minorHAnsi"/>
          <w:sz w:val="22"/>
          <w:szCs w:val="22"/>
          <w:lang w:eastAsia="en-US"/>
        </w:rPr>
        <w:t xml:space="preserve"> é líder na proteção de endpoint. Utilizando inteligência artificial (IA), a plataforma oferece visibilidade e proteção instantâneas a toda a empresa evitando ataques aos endpoints dentro ou fora da rede. A solução unifica </w:t>
      </w:r>
      <w:r w:rsidR="005C717B" w:rsidRPr="00AB3A39">
        <w:rPr>
          <w:rFonts w:eastAsiaTheme="minorHAnsi"/>
          <w:sz w:val="22"/>
          <w:szCs w:val="22"/>
          <w:lang w:eastAsia="en-US"/>
        </w:rPr>
        <w:t>perfeitamente</w:t>
      </w:r>
      <w:r w:rsidRPr="00AB3A39">
        <w:rPr>
          <w:rFonts w:eastAsiaTheme="minorHAnsi"/>
          <w:sz w:val="22"/>
          <w:szCs w:val="22"/>
          <w:lang w:eastAsia="en-US"/>
        </w:rPr>
        <w:t xml:space="preserve"> o antivírus de última geração com a melhor detecção e resposta d</w:t>
      </w:r>
      <w:r w:rsidR="00AB3A39">
        <w:rPr>
          <w:rFonts w:eastAsiaTheme="minorHAnsi"/>
          <w:sz w:val="22"/>
          <w:szCs w:val="22"/>
          <w:lang w:eastAsia="en-US"/>
        </w:rPr>
        <w:t>e e</w:t>
      </w:r>
      <w:r w:rsidRPr="00AB3A39">
        <w:rPr>
          <w:rFonts w:eastAsiaTheme="minorHAnsi"/>
          <w:sz w:val="22"/>
          <w:szCs w:val="22"/>
          <w:lang w:eastAsia="en-US"/>
        </w:rPr>
        <w:t>ndpoint do mercado, com um time de serviços gerenciados e busca de ameaças 24 horas por dia, sete dias por semana. Sua infraestrutura de nuvem e arquitetura de agente único eliminam a complexidade e adicionam escalabilidade, capacidade de gerenciamento e velocidade.</w:t>
      </w:r>
    </w:p>
    <w:p w14:paraId="684DD2A4" w14:textId="344968A8" w:rsidR="00704E7E" w:rsidRPr="00AB3A39" w:rsidRDefault="009D6064" w:rsidP="009D6064">
      <w:pPr>
        <w:spacing w:after="160"/>
        <w:rPr>
          <w:rFonts w:eastAsiaTheme="minorHAnsi"/>
          <w:sz w:val="22"/>
          <w:szCs w:val="22"/>
          <w:lang w:eastAsia="en-US"/>
        </w:rPr>
      </w:pPr>
      <w:r w:rsidRPr="00AB3A39">
        <w:rPr>
          <w:rFonts w:eastAsiaTheme="minorHAnsi"/>
          <w:sz w:val="22"/>
          <w:szCs w:val="22"/>
          <w:lang w:eastAsia="en-US"/>
        </w:rPr>
        <w:t xml:space="preserve">A plataforma protege os </w:t>
      </w:r>
      <w:r w:rsidRPr="00AB3A39">
        <w:rPr>
          <w:rFonts w:eastAsiaTheme="minorHAnsi"/>
          <w:b/>
          <w:sz w:val="22"/>
          <w:szCs w:val="22"/>
          <w:lang w:eastAsia="en-US"/>
        </w:rPr>
        <w:t>CLIENTES</w:t>
      </w:r>
      <w:r w:rsidR="00704E7E" w:rsidRPr="00AB3A39">
        <w:rPr>
          <w:rFonts w:eastAsiaTheme="minorHAnsi"/>
          <w:sz w:val="22"/>
          <w:szCs w:val="22"/>
          <w:lang w:eastAsia="en-US"/>
        </w:rPr>
        <w:t xml:space="preserve"> contra todos os tipos de ataques cibernéticos, usando tecnologia de inteligência artificial, sem necessidade de assinaturas. Baseado em </w:t>
      </w:r>
      <w:r w:rsidR="005C717B" w:rsidRPr="00AB3A39">
        <w:rPr>
          <w:rFonts w:eastAsiaTheme="minorHAnsi"/>
          <w:sz w:val="22"/>
          <w:szCs w:val="22"/>
          <w:lang w:eastAsia="en-US"/>
        </w:rPr>
        <w:t>Indicadores</w:t>
      </w:r>
      <w:r w:rsidR="00704E7E" w:rsidRPr="00AB3A39">
        <w:rPr>
          <w:rFonts w:eastAsiaTheme="minorHAnsi"/>
          <w:sz w:val="22"/>
          <w:szCs w:val="22"/>
          <w:lang w:eastAsia="en-US"/>
        </w:rPr>
        <w:t xml:space="preserve"> de Ataque (IoA) bloqueia ameaças conhecidas e desconhecidas em tempo real.</w:t>
      </w:r>
    </w:p>
    <w:p w14:paraId="5B51BBC8" w14:textId="6A3C0E44" w:rsidR="00BE3C02" w:rsidRPr="00AB3A39" w:rsidRDefault="00704E7E" w:rsidP="002F5417">
      <w:pPr>
        <w:pStyle w:val="Titulo1"/>
      </w:pPr>
      <w:bookmarkStart w:id="6" w:name="_Toc183513419"/>
      <w:r w:rsidRPr="00AB3A39">
        <w:lastRenderedPageBreak/>
        <w:t>Benefício</w:t>
      </w:r>
      <w:r w:rsidR="005C717B" w:rsidRPr="00AB3A39">
        <w:t>s</w:t>
      </w:r>
      <w:bookmarkEnd w:id="6"/>
    </w:p>
    <w:p w14:paraId="33009180" w14:textId="5B6BFC75" w:rsidR="00704E7E" w:rsidRPr="00AB3A39" w:rsidRDefault="00704E7E" w:rsidP="009D6064">
      <w:pPr>
        <w:spacing w:after="160"/>
        <w:rPr>
          <w:rFonts w:eastAsiaTheme="minorHAnsi"/>
          <w:sz w:val="22"/>
          <w:szCs w:val="22"/>
          <w:lang w:eastAsia="en-US"/>
        </w:rPr>
      </w:pPr>
      <w:r w:rsidRPr="00AB3A39">
        <w:rPr>
          <w:rFonts w:eastAsiaTheme="minorHAnsi"/>
          <w:sz w:val="22"/>
          <w:szCs w:val="22"/>
          <w:lang w:eastAsia="en-US"/>
        </w:rPr>
        <w:t>Impedir através de inteligência de ameaças integradas e resposta imediata que malwa</w:t>
      </w:r>
      <w:r w:rsidR="008B3528" w:rsidRPr="00AB3A39">
        <w:rPr>
          <w:rFonts w:eastAsiaTheme="minorHAnsi"/>
          <w:sz w:val="22"/>
          <w:szCs w:val="22"/>
          <w:lang w:eastAsia="en-US"/>
        </w:rPr>
        <w:t>res comprometam o ambiente de TI</w:t>
      </w:r>
      <w:r w:rsidRPr="00AB3A39">
        <w:rPr>
          <w:rFonts w:eastAsiaTheme="minorHAnsi"/>
          <w:sz w:val="22"/>
          <w:szCs w:val="22"/>
          <w:lang w:eastAsia="en-US"/>
        </w:rPr>
        <w:t xml:space="preserve">, evitando: </w:t>
      </w:r>
    </w:p>
    <w:p w14:paraId="37DAB02B" w14:textId="5839C42B" w:rsidR="00704E7E" w:rsidRPr="00AB3A39" w:rsidRDefault="00704E7E" w:rsidP="009D6064">
      <w:pPr>
        <w:pStyle w:val="PargrafodaLista"/>
        <w:numPr>
          <w:ilvl w:val="0"/>
          <w:numId w:val="32"/>
        </w:numPr>
        <w:spacing w:after="160"/>
        <w:rPr>
          <w:rFonts w:eastAsiaTheme="minorHAnsi"/>
          <w:sz w:val="22"/>
          <w:szCs w:val="22"/>
          <w:lang w:eastAsia="en-US"/>
        </w:rPr>
      </w:pPr>
      <w:r w:rsidRPr="00AB3A39">
        <w:rPr>
          <w:rFonts w:eastAsiaTheme="minorHAnsi"/>
          <w:sz w:val="22"/>
          <w:szCs w:val="22"/>
          <w:lang w:eastAsia="en-US"/>
        </w:rPr>
        <w:t>Perda de dados devido a cripto</w:t>
      </w:r>
      <w:r w:rsidR="009D6064" w:rsidRPr="00AB3A39">
        <w:rPr>
          <w:rFonts w:eastAsiaTheme="minorHAnsi"/>
          <w:sz w:val="22"/>
          <w:szCs w:val="22"/>
          <w:lang w:eastAsia="en-US"/>
        </w:rPr>
        <w:t>grafia realizada pelos malwares;</w:t>
      </w:r>
      <w:r w:rsidRPr="00AB3A39">
        <w:rPr>
          <w:rFonts w:eastAsiaTheme="minorHAnsi"/>
          <w:sz w:val="22"/>
          <w:szCs w:val="22"/>
          <w:lang w:eastAsia="en-US"/>
        </w:rPr>
        <w:t xml:space="preserve"> </w:t>
      </w:r>
    </w:p>
    <w:p w14:paraId="04E4FA2F" w14:textId="29CAA9F0" w:rsidR="00BE3C02" w:rsidRPr="00AB3A39" w:rsidRDefault="00704E7E" w:rsidP="009D6064">
      <w:pPr>
        <w:pStyle w:val="PargrafodaLista"/>
        <w:numPr>
          <w:ilvl w:val="0"/>
          <w:numId w:val="32"/>
        </w:numPr>
        <w:spacing w:after="160"/>
        <w:rPr>
          <w:rFonts w:eastAsiaTheme="minorHAnsi"/>
          <w:sz w:val="22"/>
          <w:szCs w:val="22"/>
          <w:lang w:eastAsia="en-US"/>
        </w:rPr>
      </w:pPr>
      <w:r w:rsidRPr="00AB3A39">
        <w:rPr>
          <w:rFonts w:eastAsiaTheme="minorHAnsi"/>
          <w:sz w:val="22"/>
          <w:szCs w:val="22"/>
          <w:lang w:eastAsia="en-US"/>
        </w:rPr>
        <w:t>Vazamento de informação da organização.</w:t>
      </w:r>
    </w:p>
    <w:p w14:paraId="5F5E8E9A" w14:textId="4EF36CF3" w:rsidR="00BE3C02" w:rsidRPr="00AB3A39" w:rsidRDefault="00704E7E" w:rsidP="009D6064">
      <w:pPr>
        <w:pStyle w:val="Titulo2"/>
      </w:pPr>
      <w:bookmarkStart w:id="7" w:name="_Toc183513420"/>
      <w:r w:rsidRPr="00AB3A39">
        <w:t>Diferenciais Comerciais</w:t>
      </w:r>
      <w:bookmarkEnd w:id="7"/>
    </w:p>
    <w:p w14:paraId="7BB35280" w14:textId="274A2339" w:rsidR="00704E7E" w:rsidRPr="00AB3A39" w:rsidRDefault="00704E7E" w:rsidP="009D6064">
      <w:pPr>
        <w:spacing w:after="160"/>
        <w:rPr>
          <w:rFonts w:eastAsiaTheme="minorHAnsi"/>
          <w:sz w:val="22"/>
          <w:szCs w:val="22"/>
          <w:lang w:eastAsia="en-US"/>
        </w:rPr>
      </w:pPr>
      <w:r w:rsidRPr="00AB3A39">
        <w:rPr>
          <w:rFonts w:eastAsiaTheme="minorHAnsi"/>
          <w:sz w:val="22"/>
          <w:szCs w:val="22"/>
          <w:lang w:eastAsia="en-US"/>
        </w:rPr>
        <w:t>Visando o cenário atual</w:t>
      </w:r>
      <w:r w:rsidR="00B43A3F" w:rsidRPr="00AB3A39">
        <w:rPr>
          <w:rFonts w:eastAsiaTheme="minorHAnsi"/>
          <w:sz w:val="22"/>
          <w:szCs w:val="22"/>
          <w:lang w:eastAsia="en-US"/>
        </w:rPr>
        <w:t xml:space="preserve"> de ameaças Cibernéticas a </w:t>
      </w:r>
      <w:r w:rsidR="00B43A3F" w:rsidRPr="00AB3A39">
        <w:rPr>
          <w:rFonts w:eastAsiaTheme="minorHAnsi"/>
          <w:b/>
          <w:sz w:val="22"/>
          <w:szCs w:val="22"/>
          <w:lang w:eastAsia="en-US"/>
        </w:rPr>
        <w:t>SONDA</w:t>
      </w:r>
      <w:r w:rsidRPr="00AB3A39">
        <w:rPr>
          <w:rFonts w:eastAsiaTheme="minorHAnsi"/>
          <w:sz w:val="22"/>
          <w:szCs w:val="22"/>
          <w:lang w:eastAsia="en-US"/>
        </w:rPr>
        <w:t xml:space="preserve"> tem como benefícios:</w:t>
      </w:r>
    </w:p>
    <w:p w14:paraId="2970FB07" w14:textId="02775E9C" w:rsidR="00704E7E" w:rsidRPr="00AB3A39" w:rsidRDefault="00704E7E" w:rsidP="009D6064">
      <w:pPr>
        <w:pStyle w:val="PargrafodaLista"/>
        <w:numPr>
          <w:ilvl w:val="0"/>
          <w:numId w:val="33"/>
        </w:numPr>
        <w:spacing w:after="160"/>
        <w:rPr>
          <w:rFonts w:eastAsiaTheme="minorHAnsi"/>
          <w:sz w:val="22"/>
          <w:szCs w:val="22"/>
          <w:lang w:eastAsia="en-US"/>
        </w:rPr>
      </w:pPr>
      <w:r w:rsidRPr="00AB3A39">
        <w:rPr>
          <w:rFonts w:eastAsiaTheme="minorHAnsi"/>
          <w:sz w:val="22"/>
          <w:szCs w:val="22"/>
          <w:lang w:eastAsia="en-US"/>
        </w:rPr>
        <w:t>Experiência nas melhores tecnologias de mercado baseados nos resultados das melhores empresas de pesquisa e testes do mundo;</w:t>
      </w:r>
    </w:p>
    <w:p w14:paraId="6E5AFF33" w14:textId="283D5089" w:rsidR="00704E7E" w:rsidRPr="00AB3A39" w:rsidRDefault="00704E7E" w:rsidP="009D6064">
      <w:pPr>
        <w:pStyle w:val="PargrafodaLista"/>
        <w:numPr>
          <w:ilvl w:val="0"/>
          <w:numId w:val="33"/>
        </w:numPr>
        <w:spacing w:after="160"/>
        <w:rPr>
          <w:rFonts w:eastAsiaTheme="minorHAnsi"/>
          <w:sz w:val="22"/>
          <w:szCs w:val="22"/>
          <w:lang w:eastAsia="en-US"/>
        </w:rPr>
      </w:pPr>
      <w:r w:rsidRPr="00AB3A39">
        <w:rPr>
          <w:rFonts w:eastAsiaTheme="minorHAnsi"/>
          <w:sz w:val="22"/>
          <w:szCs w:val="22"/>
          <w:lang w:eastAsia="en-US"/>
        </w:rPr>
        <w:t>Acesso remoto em tempo real para ação imediata a qualquer incidente;</w:t>
      </w:r>
    </w:p>
    <w:p w14:paraId="33FD488E" w14:textId="238B17D0" w:rsidR="00704E7E" w:rsidRPr="00AB3A39" w:rsidRDefault="00704E7E" w:rsidP="009D6064">
      <w:pPr>
        <w:pStyle w:val="PargrafodaLista"/>
        <w:numPr>
          <w:ilvl w:val="0"/>
          <w:numId w:val="33"/>
        </w:numPr>
        <w:spacing w:after="160"/>
        <w:rPr>
          <w:rFonts w:eastAsiaTheme="minorHAnsi"/>
          <w:sz w:val="22"/>
          <w:szCs w:val="22"/>
          <w:lang w:eastAsia="en-US"/>
        </w:rPr>
      </w:pPr>
      <w:r w:rsidRPr="00AB3A39">
        <w:rPr>
          <w:rFonts w:eastAsiaTheme="minorHAnsi"/>
          <w:sz w:val="22"/>
          <w:szCs w:val="22"/>
          <w:lang w:eastAsia="en-US"/>
        </w:rPr>
        <w:t>Equipe com certificações nas tecnologias;</w:t>
      </w:r>
    </w:p>
    <w:p w14:paraId="493829AA" w14:textId="6579F5CE" w:rsidR="00704E7E" w:rsidRPr="00AB3A39" w:rsidRDefault="00704E7E" w:rsidP="008B3528">
      <w:pPr>
        <w:pStyle w:val="PargrafodaLista"/>
        <w:numPr>
          <w:ilvl w:val="0"/>
          <w:numId w:val="33"/>
        </w:numPr>
        <w:spacing w:after="160"/>
        <w:rPr>
          <w:rFonts w:eastAsiaTheme="minorHAnsi"/>
          <w:sz w:val="22"/>
          <w:szCs w:val="22"/>
          <w:lang w:eastAsia="en-US"/>
        </w:rPr>
      </w:pPr>
      <w:r w:rsidRPr="00AB3A39">
        <w:rPr>
          <w:rFonts w:eastAsiaTheme="minorHAnsi"/>
          <w:sz w:val="22"/>
          <w:szCs w:val="22"/>
          <w:lang w:eastAsia="en-US"/>
        </w:rPr>
        <w:t>Administração Centralizada.</w:t>
      </w:r>
    </w:p>
    <w:p w14:paraId="4E9B9E70" w14:textId="4C25E5A5" w:rsidR="00704E7E" w:rsidRPr="00AB3A39" w:rsidRDefault="00704E7E" w:rsidP="002F5417">
      <w:pPr>
        <w:pStyle w:val="Titulo1"/>
      </w:pPr>
      <w:bookmarkStart w:id="8" w:name="_Toc183513421"/>
      <w:r w:rsidRPr="00AB3A39">
        <w:t>Escopo de Atuação</w:t>
      </w:r>
      <w:bookmarkEnd w:id="8"/>
    </w:p>
    <w:p w14:paraId="11839A04" w14:textId="4F546E7B" w:rsidR="00704E7E" w:rsidRPr="00AB3A39" w:rsidRDefault="00704E7E" w:rsidP="009D6064">
      <w:pPr>
        <w:pStyle w:val="PargrafodaLista"/>
        <w:numPr>
          <w:ilvl w:val="0"/>
          <w:numId w:val="33"/>
        </w:numPr>
        <w:spacing w:after="160"/>
        <w:rPr>
          <w:rFonts w:eastAsiaTheme="minorHAnsi"/>
          <w:sz w:val="22"/>
          <w:szCs w:val="22"/>
          <w:lang w:eastAsia="en-US"/>
        </w:rPr>
      </w:pPr>
      <w:r w:rsidRPr="00AB3A39">
        <w:rPr>
          <w:rFonts w:eastAsiaTheme="minorHAnsi"/>
          <w:sz w:val="22"/>
          <w:szCs w:val="22"/>
          <w:lang w:eastAsia="en-US"/>
        </w:rPr>
        <w:t>Protege contra malwares conhecidos e desconhecidos, e ataques sem arquivos ou malware;</w:t>
      </w:r>
    </w:p>
    <w:p w14:paraId="00B83AE3" w14:textId="517D35DC" w:rsidR="00704E7E" w:rsidRPr="00AB3A39" w:rsidRDefault="00704E7E" w:rsidP="009D6064">
      <w:pPr>
        <w:pStyle w:val="PargrafodaLista"/>
        <w:numPr>
          <w:ilvl w:val="0"/>
          <w:numId w:val="33"/>
        </w:numPr>
        <w:spacing w:after="160"/>
        <w:rPr>
          <w:rFonts w:eastAsiaTheme="minorHAnsi"/>
          <w:sz w:val="22"/>
          <w:szCs w:val="22"/>
          <w:lang w:eastAsia="en-US"/>
        </w:rPr>
      </w:pPr>
      <w:r w:rsidRPr="00AB3A39">
        <w:rPr>
          <w:rFonts w:eastAsiaTheme="minorHAnsi"/>
          <w:sz w:val="22"/>
          <w:szCs w:val="22"/>
          <w:lang w:eastAsia="en-US"/>
        </w:rPr>
        <w:t>Elimina ransomware;</w:t>
      </w:r>
    </w:p>
    <w:p w14:paraId="36B7C91E" w14:textId="2B37F32A" w:rsidR="00704E7E" w:rsidRPr="00AB3A39" w:rsidRDefault="00704E7E" w:rsidP="009D6064">
      <w:pPr>
        <w:pStyle w:val="PargrafodaLista"/>
        <w:numPr>
          <w:ilvl w:val="0"/>
          <w:numId w:val="33"/>
        </w:numPr>
        <w:spacing w:after="160"/>
        <w:rPr>
          <w:rFonts w:eastAsiaTheme="minorHAnsi"/>
          <w:sz w:val="22"/>
          <w:szCs w:val="22"/>
          <w:lang w:eastAsia="en-US"/>
        </w:rPr>
      </w:pPr>
      <w:r w:rsidRPr="00AB3A39">
        <w:rPr>
          <w:rFonts w:eastAsiaTheme="minorHAnsi"/>
          <w:sz w:val="22"/>
          <w:szCs w:val="22"/>
          <w:lang w:eastAsia="en-US"/>
        </w:rPr>
        <w:t>Fornece visibilidade e alerta de contexto inigualáveis;</w:t>
      </w:r>
    </w:p>
    <w:p w14:paraId="43AB55A5" w14:textId="1D2DD0B7" w:rsidR="00704E7E" w:rsidRPr="00AB3A39" w:rsidRDefault="00704E7E" w:rsidP="009D6064">
      <w:pPr>
        <w:pStyle w:val="PargrafodaLista"/>
        <w:numPr>
          <w:ilvl w:val="0"/>
          <w:numId w:val="33"/>
        </w:numPr>
        <w:spacing w:after="160"/>
        <w:rPr>
          <w:rFonts w:eastAsiaTheme="minorHAnsi"/>
          <w:sz w:val="22"/>
          <w:szCs w:val="22"/>
          <w:lang w:eastAsia="en-US"/>
        </w:rPr>
      </w:pPr>
      <w:r w:rsidRPr="00AB3A39">
        <w:rPr>
          <w:rFonts w:eastAsiaTheme="minorHAnsi"/>
          <w:sz w:val="22"/>
          <w:szCs w:val="22"/>
          <w:lang w:eastAsia="en-US"/>
        </w:rPr>
        <w:t>Desvenda um ataque inteiro em uma única árvore de processos de fácil compreensão, repleta de dados contextuais e de inteligência de ameaças;</w:t>
      </w:r>
    </w:p>
    <w:p w14:paraId="1F0186C4" w14:textId="108BE8C0" w:rsidR="00704E7E" w:rsidRPr="00AB3A39" w:rsidRDefault="00704E7E" w:rsidP="009D6064">
      <w:pPr>
        <w:pStyle w:val="PargrafodaLista"/>
        <w:numPr>
          <w:ilvl w:val="0"/>
          <w:numId w:val="33"/>
        </w:numPr>
        <w:spacing w:after="160"/>
        <w:rPr>
          <w:rFonts w:eastAsiaTheme="minorHAnsi"/>
          <w:sz w:val="22"/>
          <w:szCs w:val="22"/>
          <w:lang w:eastAsia="en-US"/>
        </w:rPr>
      </w:pPr>
      <w:r w:rsidRPr="00AB3A39">
        <w:rPr>
          <w:rFonts w:eastAsiaTheme="minorHAnsi"/>
          <w:sz w:val="22"/>
          <w:szCs w:val="22"/>
          <w:lang w:eastAsia="en-US"/>
        </w:rPr>
        <w:t>Proteção contra vírus, spywares, cavalos de tróia, worms, bots e rootkits;</w:t>
      </w:r>
    </w:p>
    <w:p w14:paraId="189BCF4B" w14:textId="1328FF2B" w:rsidR="00704E7E" w:rsidRPr="00AB3A39" w:rsidRDefault="00704E7E" w:rsidP="009D6064">
      <w:pPr>
        <w:pStyle w:val="PargrafodaLista"/>
        <w:numPr>
          <w:ilvl w:val="0"/>
          <w:numId w:val="33"/>
        </w:numPr>
        <w:spacing w:after="160"/>
        <w:rPr>
          <w:rFonts w:eastAsiaTheme="minorHAnsi"/>
          <w:sz w:val="22"/>
          <w:szCs w:val="22"/>
          <w:lang w:eastAsia="en-US"/>
        </w:rPr>
      </w:pPr>
      <w:r w:rsidRPr="00AB3A39">
        <w:rPr>
          <w:rFonts w:eastAsiaTheme="minorHAnsi"/>
          <w:sz w:val="22"/>
          <w:szCs w:val="22"/>
          <w:lang w:eastAsia="en-US"/>
        </w:rPr>
        <w:t>Prevenção contra táticas de rápida mudança, técnicas e procedimentos (TTPs) usados pelos adversários para violar organizações - incluindo malware básico, malware de dia zero e até ataques avançados sem malware;</w:t>
      </w:r>
    </w:p>
    <w:p w14:paraId="2C6C2BAA" w14:textId="0B3D0FCE" w:rsidR="00704E7E" w:rsidRPr="00AB3A39" w:rsidRDefault="00704E7E" w:rsidP="009D6064">
      <w:pPr>
        <w:pStyle w:val="PargrafodaLista"/>
        <w:numPr>
          <w:ilvl w:val="0"/>
          <w:numId w:val="33"/>
        </w:numPr>
        <w:spacing w:after="160"/>
        <w:rPr>
          <w:rFonts w:eastAsiaTheme="minorHAnsi"/>
          <w:sz w:val="22"/>
          <w:szCs w:val="22"/>
          <w:lang w:eastAsia="en-US"/>
        </w:rPr>
      </w:pPr>
      <w:r w:rsidRPr="00AB3A39">
        <w:rPr>
          <w:rFonts w:eastAsiaTheme="minorHAnsi"/>
          <w:sz w:val="22"/>
          <w:szCs w:val="22"/>
          <w:lang w:eastAsia="en-US"/>
        </w:rPr>
        <w:t>Segurança de firewall defende contra hackers graças ao firewall bidirecional silencioso;</w:t>
      </w:r>
    </w:p>
    <w:p w14:paraId="4CD3F42B" w14:textId="0AC6064F" w:rsidR="00704E7E" w:rsidRPr="00AB3A39" w:rsidRDefault="00704E7E" w:rsidP="009D6064">
      <w:pPr>
        <w:pStyle w:val="PargrafodaLista"/>
        <w:numPr>
          <w:ilvl w:val="0"/>
          <w:numId w:val="33"/>
        </w:numPr>
        <w:spacing w:after="160"/>
        <w:rPr>
          <w:rFonts w:eastAsiaTheme="minorHAnsi"/>
          <w:sz w:val="22"/>
          <w:szCs w:val="22"/>
          <w:lang w:eastAsia="en-US"/>
        </w:rPr>
      </w:pPr>
      <w:r w:rsidRPr="00AB3A39">
        <w:rPr>
          <w:rFonts w:eastAsiaTheme="minorHAnsi"/>
          <w:sz w:val="22"/>
          <w:szCs w:val="22"/>
          <w:lang w:eastAsia="en-US"/>
        </w:rPr>
        <w:t>Segurança no uso de dispositivos USB;</w:t>
      </w:r>
    </w:p>
    <w:p w14:paraId="513614FF" w14:textId="3E722F8D" w:rsidR="00704E7E" w:rsidRPr="00AB3A39" w:rsidRDefault="009D6064" w:rsidP="009D6064">
      <w:pPr>
        <w:pStyle w:val="PargrafodaLista"/>
        <w:numPr>
          <w:ilvl w:val="0"/>
          <w:numId w:val="33"/>
        </w:numPr>
        <w:spacing w:after="160"/>
        <w:rPr>
          <w:rFonts w:eastAsiaTheme="minorHAnsi"/>
          <w:sz w:val="22"/>
          <w:szCs w:val="22"/>
          <w:lang w:eastAsia="en-US"/>
        </w:rPr>
      </w:pPr>
      <w:r w:rsidRPr="00AB3A39">
        <w:rPr>
          <w:rFonts w:eastAsiaTheme="minorHAnsi"/>
          <w:sz w:val="22"/>
          <w:szCs w:val="22"/>
          <w:lang w:eastAsia="en-US"/>
        </w:rPr>
        <w:t xml:space="preserve">Gerenciamento </w:t>
      </w:r>
      <w:r w:rsidRPr="00AB3A39">
        <w:rPr>
          <w:rFonts w:eastAsiaTheme="minorHAnsi"/>
          <w:b/>
          <w:sz w:val="22"/>
          <w:szCs w:val="22"/>
          <w:lang w:eastAsia="en-US"/>
        </w:rPr>
        <w:t>SONDA</w:t>
      </w:r>
      <w:r w:rsidRPr="00AB3A39">
        <w:rPr>
          <w:rFonts w:eastAsiaTheme="minorHAnsi"/>
          <w:sz w:val="22"/>
          <w:szCs w:val="22"/>
          <w:lang w:eastAsia="en-US"/>
        </w:rPr>
        <w:t>;</w:t>
      </w:r>
    </w:p>
    <w:p w14:paraId="2DAA3978" w14:textId="43BD2632" w:rsidR="00704E7E" w:rsidRPr="00AB3A39" w:rsidRDefault="00704E7E" w:rsidP="004709B4">
      <w:pPr>
        <w:pStyle w:val="PargrafodaLista"/>
        <w:numPr>
          <w:ilvl w:val="0"/>
          <w:numId w:val="33"/>
        </w:numPr>
        <w:spacing w:after="160"/>
        <w:rPr>
          <w:rFonts w:eastAsiaTheme="minorHAnsi"/>
          <w:sz w:val="22"/>
          <w:szCs w:val="22"/>
          <w:lang w:eastAsia="en-US"/>
        </w:rPr>
      </w:pPr>
      <w:r w:rsidRPr="00AB3A39">
        <w:rPr>
          <w:rFonts w:eastAsiaTheme="minorHAnsi"/>
          <w:sz w:val="22"/>
          <w:szCs w:val="22"/>
          <w:lang w:eastAsia="en-US"/>
        </w:rPr>
        <w:t>Console centralizada Web, com controles de acesso e segurança granular;</w:t>
      </w:r>
    </w:p>
    <w:p w14:paraId="4F09CE41" w14:textId="7BB7B5AE" w:rsidR="00704E7E" w:rsidRPr="00AB3A39" w:rsidRDefault="00704E7E" w:rsidP="009D6064">
      <w:pPr>
        <w:pStyle w:val="PargrafodaLista"/>
        <w:numPr>
          <w:ilvl w:val="0"/>
          <w:numId w:val="33"/>
        </w:numPr>
        <w:spacing w:after="160"/>
        <w:rPr>
          <w:rFonts w:eastAsiaTheme="minorHAnsi"/>
          <w:sz w:val="22"/>
          <w:szCs w:val="22"/>
          <w:lang w:eastAsia="en-US"/>
        </w:rPr>
      </w:pPr>
      <w:r w:rsidRPr="00AB3A39">
        <w:rPr>
          <w:rFonts w:eastAsiaTheme="minorHAnsi"/>
          <w:sz w:val="22"/>
          <w:szCs w:val="22"/>
          <w:lang w:eastAsia="en-US"/>
        </w:rPr>
        <w:lastRenderedPageBreak/>
        <w:t>Configuração de políticas de antivírus, firewall e de exc</w:t>
      </w:r>
      <w:r w:rsidR="00B43A3F" w:rsidRPr="00AB3A39">
        <w:rPr>
          <w:rFonts w:eastAsiaTheme="minorHAnsi"/>
          <w:sz w:val="22"/>
          <w:szCs w:val="22"/>
          <w:lang w:eastAsia="en-US"/>
        </w:rPr>
        <w:t xml:space="preserve">eções específicas para o </w:t>
      </w:r>
      <w:r w:rsidR="00B43A3F" w:rsidRPr="00AB3A39">
        <w:rPr>
          <w:rFonts w:eastAsiaTheme="minorHAnsi"/>
          <w:b/>
          <w:sz w:val="22"/>
          <w:szCs w:val="22"/>
          <w:lang w:eastAsia="en-US"/>
        </w:rPr>
        <w:t>CLIENTE</w:t>
      </w:r>
      <w:r w:rsidRPr="00AB3A39">
        <w:rPr>
          <w:rFonts w:eastAsiaTheme="minorHAnsi"/>
          <w:sz w:val="22"/>
          <w:szCs w:val="22"/>
          <w:lang w:eastAsia="en-US"/>
        </w:rPr>
        <w:t xml:space="preserve"> ou para grupo de máquinas.</w:t>
      </w:r>
    </w:p>
    <w:p w14:paraId="0BE4B731" w14:textId="3447466C" w:rsidR="00BE3C02" w:rsidRPr="00AB3A39" w:rsidRDefault="005C717B" w:rsidP="009D6064">
      <w:pPr>
        <w:pStyle w:val="Titulo2"/>
      </w:pPr>
      <w:bookmarkStart w:id="9" w:name="_Toc183513422"/>
      <w:r w:rsidRPr="00AB3A39">
        <w:t>Relatórios entregáveis</w:t>
      </w:r>
      <w:bookmarkEnd w:id="9"/>
    </w:p>
    <w:p w14:paraId="50A02AA6" w14:textId="6A40C713" w:rsidR="00704E7E" w:rsidRPr="00AB3A39" w:rsidRDefault="009D6064" w:rsidP="009D6064">
      <w:pPr>
        <w:spacing w:after="160"/>
        <w:rPr>
          <w:rFonts w:eastAsiaTheme="minorHAnsi"/>
          <w:sz w:val="22"/>
          <w:szCs w:val="22"/>
          <w:lang w:eastAsia="en-US"/>
        </w:rPr>
      </w:pPr>
      <w:r w:rsidRPr="00AB3A39">
        <w:rPr>
          <w:rFonts w:eastAsiaTheme="minorHAnsi"/>
          <w:sz w:val="22"/>
          <w:szCs w:val="22"/>
          <w:lang w:eastAsia="en-US"/>
        </w:rPr>
        <w:t xml:space="preserve">O </w:t>
      </w:r>
      <w:r w:rsidRPr="00AB3A39">
        <w:rPr>
          <w:rFonts w:eastAsiaTheme="minorHAnsi"/>
          <w:b/>
          <w:sz w:val="22"/>
          <w:szCs w:val="22"/>
          <w:lang w:eastAsia="en-US"/>
        </w:rPr>
        <w:t>CLIENTE</w:t>
      </w:r>
      <w:r w:rsidR="00704E7E" w:rsidRPr="00AB3A39">
        <w:rPr>
          <w:rFonts w:eastAsiaTheme="minorHAnsi"/>
          <w:sz w:val="22"/>
          <w:szCs w:val="22"/>
          <w:lang w:eastAsia="en-US"/>
        </w:rPr>
        <w:t xml:space="preserve"> tem disponível os relatórios abaixo, para </w:t>
      </w:r>
      <w:r w:rsidRPr="00AB3A39">
        <w:rPr>
          <w:rFonts w:eastAsiaTheme="minorHAnsi"/>
          <w:sz w:val="22"/>
          <w:szCs w:val="22"/>
          <w:lang w:eastAsia="en-US"/>
        </w:rPr>
        <w:t xml:space="preserve">confecção do relatório o </w:t>
      </w:r>
      <w:r w:rsidRPr="00AB3A39">
        <w:rPr>
          <w:rFonts w:eastAsiaTheme="minorHAnsi"/>
          <w:b/>
          <w:sz w:val="22"/>
          <w:szCs w:val="22"/>
          <w:lang w:eastAsia="en-US"/>
        </w:rPr>
        <w:t>CLIENTE</w:t>
      </w:r>
      <w:r w:rsidR="00704E7E" w:rsidRPr="00AB3A39">
        <w:rPr>
          <w:rFonts w:eastAsiaTheme="minorHAnsi"/>
          <w:sz w:val="22"/>
          <w:szCs w:val="22"/>
          <w:lang w:eastAsia="en-US"/>
        </w:rPr>
        <w:t xml:space="preserve"> deve abrir uma requisição de serviço. </w:t>
      </w:r>
    </w:p>
    <w:p w14:paraId="2B9115D8" w14:textId="1CA107CF" w:rsidR="00704E7E" w:rsidRPr="00AB3A39" w:rsidRDefault="00704E7E" w:rsidP="009D6064">
      <w:pPr>
        <w:pStyle w:val="PargrafodaLista"/>
        <w:numPr>
          <w:ilvl w:val="0"/>
          <w:numId w:val="34"/>
        </w:numPr>
        <w:spacing w:after="160"/>
        <w:rPr>
          <w:rFonts w:eastAsiaTheme="minorHAnsi"/>
          <w:sz w:val="22"/>
          <w:szCs w:val="22"/>
          <w:lang w:eastAsia="en-US"/>
        </w:rPr>
      </w:pPr>
      <w:r w:rsidRPr="00AB3A39">
        <w:rPr>
          <w:rFonts w:eastAsiaTheme="minorHAnsi"/>
          <w:sz w:val="22"/>
          <w:szCs w:val="22"/>
          <w:lang w:eastAsia="en-US"/>
        </w:rPr>
        <w:t>Relatórios de ri</w:t>
      </w:r>
      <w:r w:rsidR="009D6064" w:rsidRPr="00AB3A39">
        <w:rPr>
          <w:rFonts w:eastAsiaTheme="minorHAnsi"/>
          <w:sz w:val="22"/>
          <w:szCs w:val="22"/>
          <w:lang w:eastAsia="en-US"/>
        </w:rPr>
        <w:t>scos por máquina ou por usuário;</w:t>
      </w:r>
    </w:p>
    <w:p w14:paraId="77FFDCC0" w14:textId="31ECABCA" w:rsidR="00704E7E" w:rsidRPr="00AB3A39" w:rsidRDefault="00704E7E" w:rsidP="009D6064">
      <w:pPr>
        <w:pStyle w:val="PargrafodaLista"/>
        <w:numPr>
          <w:ilvl w:val="0"/>
          <w:numId w:val="34"/>
        </w:numPr>
        <w:spacing w:after="160"/>
        <w:rPr>
          <w:rFonts w:eastAsiaTheme="minorHAnsi"/>
          <w:sz w:val="22"/>
          <w:szCs w:val="22"/>
          <w:lang w:eastAsia="en-US"/>
        </w:rPr>
      </w:pPr>
      <w:r w:rsidRPr="00AB3A39">
        <w:rPr>
          <w:rFonts w:eastAsiaTheme="minorHAnsi"/>
          <w:sz w:val="22"/>
          <w:szCs w:val="22"/>
          <w:lang w:eastAsia="en-US"/>
        </w:rPr>
        <w:t>Relatório de inventário do antivírus</w:t>
      </w:r>
      <w:r w:rsidR="009D6064" w:rsidRPr="00AB3A39">
        <w:rPr>
          <w:rFonts w:eastAsiaTheme="minorHAnsi"/>
          <w:sz w:val="22"/>
          <w:szCs w:val="22"/>
          <w:lang w:eastAsia="en-US"/>
        </w:rPr>
        <w:t>;</w:t>
      </w:r>
      <w:r w:rsidRPr="00AB3A39">
        <w:rPr>
          <w:rFonts w:eastAsiaTheme="minorHAnsi"/>
          <w:sz w:val="22"/>
          <w:szCs w:val="22"/>
          <w:lang w:eastAsia="en-US"/>
        </w:rPr>
        <w:t xml:space="preserve"> </w:t>
      </w:r>
    </w:p>
    <w:p w14:paraId="25E71522" w14:textId="18D87065" w:rsidR="00704E7E" w:rsidRPr="00AB3A39" w:rsidRDefault="00704E7E" w:rsidP="009D6064">
      <w:pPr>
        <w:pStyle w:val="PargrafodaLista"/>
        <w:numPr>
          <w:ilvl w:val="0"/>
          <w:numId w:val="34"/>
        </w:numPr>
        <w:spacing w:after="160"/>
        <w:rPr>
          <w:rFonts w:eastAsiaTheme="minorHAnsi"/>
          <w:sz w:val="22"/>
          <w:szCs w:val="22"/>
          <w:lang w:eastAsia="en-US"/>
        </w:rPr>
      </w:pPr>
      <w:r w:rsidRPr="00AB3A39">
        <w:rPr>
          <w:rFonts w:eastAsiaTheme="minorHAnsi"/>
          <w:sz w:val="22"/>
          <w:szCs w:val="22"/>
          <w:lang w:eastAsia="en-US"/>
        </w:rPr>
        <w:t>Relatório executivo</w:t>
      </w:r>
      <w:r w:rsidR="009D6064" w:rsidRPr="00AB3A39">
        <w:rPr>
          <w:rFonts w:eastAsiaTheme="minorHAnsi"/>
          <w:sz w:val="22"/>
          <w:szCs w:val="22"/>
          <w:lang w:eastAsia="en-US"/>
        </w:rPr>
        <w:t>.</w:t>
      </w:r>
    </w:p>
    <w:p w14:paraId="6614152F" w14:textId="26BBB24E" w:rsidR="00704E7E" w:rsidRPr="00AB3A39" w:rsidRDefault="00704E7E" w:rsidP="002F5417">
      <w:pPr>
        <w:pStyle w:val="Titulo1"/>
      </w:pPr>
      <w:bookmarkStart w:id="10" w:name="_Toc99973653"/>
      <w:bookmarkStart w:id="11" w:name="_Toc183513423"/>
      <w:r w:rsidRPr="00AB3A39">
        <w:t>Ofertas</w:t>
      </w:r>
      <w:bookmarkEnd w:id="11"/>
    </w:p>
    <w:p w14:paraId="2783B238" w14:textId="77777777" w:rsidR="00704E7E" w:rsidRPr="00AB3A39" w:rsidRDefault="00704E7E" w:rsidP="009D6064">
      <w:pPr>
        <w:spacing w:after="160"/>
        <w:rPr>
          <w:rFonts w:eastAsiaTheme="minorHAnsi"/>
          <w:sz w:val="22"/>
          <w:szCs w:val="22"/>
          <w:lang w:eastAsia="en-US"/>
        </w:rPr>
      </w:pPr>
      <w:r w:rsidRPr="00AB3A39">
        <w:rPr>
          <w:rFonts w:eastAsiaTheme="minorHAnsi"/>
          <w:sz w:val="22"/>
          <w:szCs w:val="22"/>
          <w:lang w:eastAsia="en-US"/>
        </w:rPr>
        <w:t xml:space="preserve">O serviço oferta o EndPoint Protection para os servidores com as funcionalidades abaixo, garantindo a segurança e prevenção de invasão: </w:t>
      </w:r>
    </w:p>
    <w:p w14:paraId="2B1F19B0" w14:textId="34AB5404" w:rsidR="00704E7E" w:rsidRPr="00AB3A39" w:rsidRDefault="00704E7E" w:rsidP="009D6064">
      <w:pPr>
        <w:spacing w:after="160"/>
        <w:rPr>
          <w:rFonts w:eastAsiaTheme="minorHAnsi"/>
          <w:sz w:val="22"/>
          <w:szCs w:val="22"/>
          <w:lang w:eastAsia="en-US"/>
        </w:rPr>
      </w:pPr>
      <w:r w:rsidRPr="00AB3A39">
        <w:rPr>
          <w:rFonts w:eastAsiaTheme="minorHAnsi"/>
          <w:b/>
          <w:sz w:val="22"/>
          <w:szCs w:val="22"/>
          <w:lang w:eastAsia="en-US"/>
        </w:rPr>
        <w:t>Prevent:</w:t>
      </w:r>
      <w:r w:rsidRPr="00AB3A39">
        <w:rPr>
          <w:rFonts w:eastAsiaTheme="minorHAnsi"/>
          <w:sz w:val="22"/>
          <w:szCs w:val="22"/>
          <w:lang w:eastAsia="en-US"/>
        </w:rPr>
        <w:t xml:space="preserve"> um novo conceito em prevenção, combina de maneira única uma série de métodos para fornecer prevenção contra táticas de rápida mudança, técnicas e procedimentos (TTPs) usados pelos adversários para violar organizações - incluindo malware básico, malware de dia zero e at</w:t>
      </w:r>
      <w:r w:rsidR="008B3528" w:rsidRPr="00AB3A39">
        <w:rPr>
          <w:rFonts w:eastAsiaTheme="minorHAnsi"/>
          <w:sz w:val="22"/>
          <w:szCs w:val="22"/>
          <w:lang w:eastAsia="en-US"/>
        </w:rPr>
        <w:t>é ataques avançados sem malware;</w:t>
      </w:r>
    </w:p>
    <w:p w14:paraId="63292C88" w14:textId="258B2C36" w:rsidR="00704E7E" w:rsidRPr="00AB3A39" w:rsidRDefault="00704E7E" w:rsidP="009D6064">
      <w:pPr>
        <w:spacing w:after="160"/>
        <w:rPr>
          <w:rFonts w:eastAsiaTheme="minorHAnsi"/>
          <w:sz w:val="22"/>
          <w:szCs w:val="22"/>
          <w:lang w:eastAsia="en-US"/>
        </w:rPr>
      </w:pPr>
      <w:r w:rsidRPr="00AB3A39">
        <w:rPr>
          <w:rFonts w:eastAsiaTheme="minorHAnsi"/>
          <w:b/>
          <w:sz w:val="22"/>
          <w:szCs w:val="22"/>
          <w:lang w:eastAsia="en-US"/>
        </w:rPr>
        <w:t xml:space="preserve">Threat Intelligence: </w:t>
      </w:r>
      <w:r w:rsidRPr="00AB3A39">
        <w:rPr>
          <w:rFonts w:eastAsiaTheme="minorHAnsi"/>
          <w:sz w:val="22"/>
          <w:szCs w:val="22"/>
          <w:lang w:eastAsia="en-US"/>
        </w:rPr>
        <w:t>realiza uma análise profunda de ameaças evasivas e desconhecidas, enriquece os resultados com inteligência de ameaças. Análises mais sofisticadas são necessárias para descobrir malwares evasivos e avançados. A tecnologia de Análise Híbrida expõe comportamentos ocultos, neutraliza malware evasivo e fornece mais IOCs, para melhorar a eficácia de toda a infraestrutura de segurança, permitindo que a equipe de segurança compreenda melhor os ataques sofisticados de m</w:t>
      </w:r>
      <w:r w:rsidR="008B3528" w:rsidRPr="00AB3A39">
        <w:rPr>
          <w:rFonts w:eastAsiaTheme="minorHAnsi"/>
          <w:sz w:val="22"/>
          <w:szCs w:val="22"/>
          <w:lang w:eastAsia="en-US"/>
        </w:rPr>
        <w:t>alware e fortaleça suas defesas;</w:t>
      </w:r>
    </w:p>
    <w:p w14:paraId="3D9E5511" w14:textId="2030388B" w:rsidR="00704E7E" w:rsidRPr="00AB3A39" w:rsidRDefault="00704E7E" w:rsidP="00A66181">
      <w:pPr>
        <w:pStyle w:val="PargrafodaLista"/>
        <w:numPr>
          <w:ilvl w:val="0"/>
          <w:numId w:val="34"/>
        </w:numPr>
        <w:spacing w:after="160"/>
        <w:rPr>
          <w:rFonts w:eastAsiaTheme="minorHAnsi"/>
          <w:sz w:val="22"/>
          <w:szCs w:val="22"/>
          <w:lang w:eastAsia="en-US"/>
        </w:rPr>
      </w:pPr>
      <w:r w:rsidRPr="00AB3A39">
        <w:rPr>
          <w:rFonts w:eastAsiaTheme="minorHAnsi"/>
          <w:b/>
          <w:sz w:val="22"/>
          <w:szCs w:val="22"/>
          <w:lang w:eastAsia="en-US"/>
        </w:rPr>
        <w:t>Endpoint Integration:</w:t>
      </w:r>
      <w:r w:rsidRPr="00AB3A39">
        <w:rPr>
          <w:rFonts w:eastAsiaTheme="minorHAnsi"/>
          <w:sz w:val="22"/>
          <w:szCs w:val="22"/>
          <w:lang w:eastAsia="en-US"/>
        </w:rPr>
        <w:t xml:space="preserve">  Todos os arquivos quarentenados podem s</w:t>
      </w:r>
      <w:r w:rsidR="008B3528" w:rsidRPr="00AB3A39">
        <w:rPr>
          <w:rFonts w:eastAsiaTheme="minorHAnsi"/>
          <w:sz w:val="22"/>
          <w:szCs w:val="22"/>
          <w:lang w:eastAsia="en-US"/>
        </w:rPr>
        <w:t>er automaticamente investigados;</w:t>
      </w:r>
      <w:r w:rsidRPr="00AB3A39">
        <w:rPr>
          <w:rFonts w:eastAsiaTheme="minorHAnsi"/>
          <w:sz w:val="22"/>
          <w:szCs w:val="22"/>
          <w:lang w:eastAsia="en-US"/>
        </w:rPr>
        <w:t xml:space="preserve"> </w:t>
      </w:r>
    </w:p>
    <w:p w14:paraId="7E324A15" w14:textId="021FE1D5" w:rsidR="00704E7E" w:rsidRPr="00AB3A39" w:rsidRDefault="00704E7E" w:rsidP="00A66181">
      <w:pPr>
        <w:pStyle w:val="PargrafodaLista"/>
        <w:numPr>
          <w:ilvl w:val="0"/>
          <w:numId w:val="34"/>
        </w:numPr>
        <w:spacing w:after="160"/>
        <w:rPr>
          <w:rFonts w:eastAsiaTheme="minorHAnsi"/>
          <w:sz w:val="22"/>
          <w:szCs w:val="22"/>
          <w:lang w:eastAsia="en-US"/>
        </w:rPr>
      </w:pPr>
      <w:r w:rsidRPr="00AB3A39">
        <w:rPr>
          <w:rFonts w:eastAsiaTheme="minorHAnsi"/>
          <w:b/>
          <w:sz w:val="22"/>
          <w:szCs w:val="22"/>
          <w:lang w:eastAsia="en-US"/>
        </w:rPr>
        <w:t>Malware Analysis:</w:t>
      </w:r>
      <w:r w:rsidRPr="00AB3A39">
        <w:rPr>
          <w:rFonts w:eastAsiaTheme="minorHAnsi"/>
          <w:sz w:val="22"/>
          <w:szCs w:val="22"/>
          <w:lang w:eastAsia="en-US"/>
        </w:rPr>
        <w:t xml:space="preserve"> Toda a análise de arqui</w:t>
      </w:r>
      <w:r w:rsidR="008B3528" w:rsidRPr="00AB3A39">
        <w:rPr>
          <w:rFonts w:eastAsiaTheme="minorHAnsi"/>
          <w:sz w:val="22"/>
          <w:szCs w:val="22"/>
          <w:lang w:eastAsia="en-US"/>
        </w:rPr>
        <w:t>vos é feita pelo Falcon Sandbox;</w:t>
      </w:r>
    </w:p>
    <w:p w14:paraId="6A5110D2" w14:textId="13884730" w:rsidR="00704E7E" w:rsidRPr="00AB3A39" w:rsidRDefault="00704E7E" w:rsidP="00A66181">
      <w:pPr>
        <w:pStyle w:val="PargrafodaLista"/>
        <w:numPr>
          <w:ilvl w:val="0"/>
          <w:numId w:val="34"/>
        </w:numPr>
        <w:spacing w:after="160"/>
        <w:rPr>
          <w:rFonts w:eastAsiaTheme="minorHAnsi"/>
          <w:sz w:val="22"/>
          <w:szCs w:val="22"/>
          <w:lang w:eastAsia="en-US"/>
        </w:rPr>
      </w:pPr>
      <w:r w:rsidRPr="00AB3A39">
        <w:rPr>
          <w:rFonts w:eastAsiaTheme="minorHAnsi"/>
          <w:b/>
          <w:sz w:val="22"/>
          <w:szCs w:val="22"/>
          <w:lang w:eastAsia="en-US"/>
        </w:rPr>
        <w:t>Malware Search:</w:t>
      </w:r>
      <w:r w:rsidRPr="00AB3A39">
        <w:rPr>
          <w:rFonts w:eastAsiaTheme="minorHAnsi"/>
          <w:sz w:val="22"/>
          <w:szCs w:val="22"/>
          <w:lang w:eastAsia="en-US"/>
        </w:rPr>
        <w:t xml:space="preserve"> Automaticamente descobre famílias de Malwares e campanhas de ataque para proteger os end</w:t>
      </w:r>
      <w:r w:rsidR="008B3528" w:rsidRPr="00AB3A39">
        <w:rPr>
          <w:rFonts w:eastAsiaTheme="minorHAnsi"/>
          <w:sz w:val="22"/>
          <w:szCs w:val="22"/>
          <w:lang w:eastAsia="en-US"/>
        </w:rPr>
        <w:t>points contra-ataques similares;</w:t>
      </w:r>
    </w:p>
    <w:p w14:paraId="42FF389B" w14:textId="4DCB0D0C" w:rsidR="00704E7E" w:rsidRPr="00AB3A39" w:rsidRDefault="00704E7E" w:rsidP="00A66181">
      <w:pPr>
        <w:pStyle w:val="PargrafodaLista"/>
        <w:numPr>
          <w:ilvl w:val="0"/>
          <w:numId w:val="34"/>
        </w:numPr>
        <w:spacing w:after="160"/>
        <w:rPr>
          <w:rFonts w:eastAsiaTheme="minorHAnsi"/>
          <w:sz w:val="22"/>
          <w:szCs w:val="22"/>
          <w:lang w:eastAsia="en-US"/>
        </w:rPr>
      </w:pPr>
      <w:r w:rsidRPr="00AB3A39">
        <w:rPr>
          <w:rFonts w:eastAsiaTheme="minorHAnsi"/>
          <w:b/>
          <w:sz w:val="22"/>
          <w:szCs w:val="22"/>
          <w:lang w:eastAsia="en-US"/>
        </w:rPr>
        <w:lastRenderedPageBreak/>
        <w:t>Custom Inteligence:</w:t>
      </w:r>
      <w:r w:rsidRPr="00AB3A39">
        <w:rPr>
          <w:rFonts w:eastAsiaTheme="minorHAnsi"/>
          <w:sz w:val="22"/>
          <w:szCs w:val="22"/>
          <w:lang w:eastAsia="en-US"/>
        </w:rPr>
        <w:t xml:space="preserve"> Gera IOCs através de análise Sandbox para que sejam utilizadas e compartilhadas com </w:t>
      </w:r>
      <w:r w:rsidR="008B3528" w:rsidRPr="00AB3A39">
        <w:rPr>
          <w:rFonts w:eastAsiaTheme="minorHAnsi"/>
          <w:sz w:val="22"/>
          <w:szCs w:val="22"/>
          <w:lang w:eastAsia="en-US"/>
        </w:rPr>
        <w:t>outras ferramentas de segurança;</w:t>
      </w:r>
    </w:p>
    <w:p w14:paraId="712248F2" w14:textId="77777777" w:rsidR="00A66181" w:rsidRPr="00AB3A39" w:rsidRDefault="00A66181" w:rsidP="00A66181">
      <w:pPr>
        <w:pStyle w:val="PargrafodaLista"/>
        <w:numPr>
          <w:ilvl w:val="0"/>
          <w:numId w:val="34"/>
        </w:numPr>
        <w:spacing w:after="160"/>
        <w:rPr>
          <w:rFonts w:eastAsiaTheme="minorHAnsi"/>
          <w:sz w:val="22"/>
          <w:szCs w:val="22"/>
          <w:lang w:eastAsia="en-US"/>
        </w:rPr>
      </w:pPr>
      <w:r w:rsidRPr="00AB3A39">
        <w:rPr>
          <w:rFonts w:eastAsiaTheme="minorHAnsi"/>
          <w:b/>
          <w:sz w:val="22"/>
          <w:szCs w:val="22"/>
          <w:lang w:eastAsia="en-US"/>
        </w:rPr>
        <w:t>Threat Inteligence:</w:t>
      </w:r>
      <w:r w:rsidRPr="00AB3A39">
        <w:rPr>
          <w:rFonts w:eastAsiaTheme="minorHAnsi"/>
          <w:sz w:val="22"/>
          <w:szCs w:val="22"/>
          <w:lang w:eastAsia="en-US"/>
        </w:rPr>
        <w:t xml:space="preserve"> Mostra quem está por trás de um ataque e aprende sobre as técnicas utilizadas pelo ator malicioso para o desenvolvimento de contramedidas.</w:t>
      </w:r>
    </w:p>
    <w:p w14:paraId="0273AB14" w14:textId="4E7984A7" w:rsidR="00704E7E" w:rsidRPr="00AB3A39" w:rsidRDefault="00704E7E" w:rsidP="009D6064">
      <w:pPr>
        <w:spacing w:after="160"/>
        <w:rPr>
          <w:rFonts w:eastAsiaTheme="minorHAnsi"/>
          <w:sz w:val="22"/>
          <w:szCs w:val="22"/>
          <w:lang w:eastAsia="en-US"/>
        </w:rPr>
      </w:pPr>
      <w:r w:rsidRPr="00AB3A39">
        <w:rPr>
          <w:rFonts w:eastAsiaTheme="minorHAnsi"/>
          <w:b/>
          <w:sz w:val="22"/>
          <w:szCs w:val="22"/>
          <w:lang w:eastAsia="en-US"/>
        </w:rPr>
        <w:t>Device Control:</w:t>
      </w:r>
      <w:r w:rsidRPr="00AB3A39">
        <w:rPr>
          <w:rFonts w:eastAsiaTheme="minorHAnsi"/>
          <w:sz w:val="22"/>
          <w:szCs w:val="22"/>
          <w:lang w:eastAsia="en-US"/>
        </w:rPr>
        <w:t xml:space="preserve"> permite que os administradores controlem os dispositivos USB usados em seus ambientes e reduzam os riscos associados. O Falcon Device Control fornece a visibilidade e o controle granular necessários para permitir o uso seguro de dispositivos USB em toda a organ</w:t>
      </w:r>
      <w:r w:rsidR="00B43A3F" w:rsidRPr="00AB3A39">
        <w:rPr>
          <w:rFonts w:eastAsiaTheme="minorHAnsi"/>
          <w:sz w:val="22"/>
          <w:szCs w:val="22"/>
          <w:lang w:eastAsia="en-US"/>
        </w:rPr>
        <w:t xml:space="preserve">ização, permitindo que o </w:t>
      </w:r>
      <w:r w:rsidR="00B43A3F" w:rsidRPr="00AB3A39">
        <w:rPr>
          <w:rFonts w:eastAsiaTheme="minorHAnsi"/>
          <w:b/>
          <w:sz w:val="22"/>
          <w:szCs w:val="22"/>
          <w:lang w:eastAsia="en-US"/>
        </w:rPr>
        <w:t>CLIENTE</w:t>
      </w:r>
      <w:r w:rsidRPr="00AB3A39">
        <w:rPr>
          <w:rFonts w:eastAsiaTheme="minorHAnsi"/>
          <w:sz w:val="22"/>
          <w:szCs w:val="22"/>
          <w:lang w:eastAsia="en-US"/>
        </w:rPr>
        <w:t xml:space="preserve"> monitore como os dispositivos USB são usados em seu ambiente. Determina com precisão quais dispositivos são permitidos ou restritos e o nível granular de aces</w:t>
      </w:r>
      <w:r w:rsidR="008B3528" w:rsidRPr="00AB3A39">
        <w:rPr>
          <w:rFonts w:eastAsiaTheme="minorHAnsi"/>
          <w:sz w:val="22"/>
          <w:szCs w:val="22"/>
          <w:lang w:eastAsia="en-US"/>
        </w:rPr>
        <w:t>so concedido a cada dispositivo;</w:t>
      </w:r>
    </w:p>
    <w:p w14:paraId="581F41E3" w14:textId="20646276" w:rsidR="00704E7E" w:rsidRPr="00AB3A39" w:rsidRDefault="00704E7E" w:rsidP="002965C8">
      <w:pPr>
        <w:spacing w:after="160"/>
        <w:rPr>
          <w:rFonts w:eastAsiaTheme="minorHAnsi"/>
          <w:sz w:val="22"/>
          <w:szCs w:val="22"/>
          <w:lang w:eastAsia="en-US"/>
        </w:rPr>
      </w:pPr>
      <w:r w:rsidRPr="00AB3A39">
        <w:rPr>
          <w:rFonts w:eastAsiaTheme="minorHAnsi"/>
          <w:b/>
          <w:sz w:val="22"/>
          <w:szCs w:val="22"/>
          <w:lang w:eastAsia="en-US"/>
        </w:rPr>
        <w:t>Control Respond:</w:t>
      </w:r>
      <w:r w:rsidRPr="00AB3A39">
        <w:rPr>
          <w:rFonts w:eastAsiaTheme="minorHAnsi"/>
          <w:sz w:val="22"/>
          <w:szCs w:val="22"/>
          <w:lang w:eastAsia="en-US"/>
        </w:rPr>
        <w:t xml:space="preserve"> fornece a capacidade de se conectar em host para conter e investigar sistemas comprometidos. A funcionalidade garante acesso remoto em tempo real para açã</w:t>
      </w:r>
      <w:r w:rsidR="008B3528" w:rsidRPr="00AB3A39">
        <w:rPr>
          <w:rFonts w:eastAsiaTheme="minorHAnsi"/>
          <w:sz w:val="22"/>
          <w:szCs w:val="22"/>
          <w:lang w:eastAsia="en-US"/>
        </w:rPr>
        <w:t>o imediata a qualquer incidente;</w:t>
      </w:r>
    </w:p>
    <w:tbl>
      <w:tblPr>
        <w:tblStyle w:val="TabeladeGradeClara"/>
        <w:tblW w:w="9918" w:type="dxa"/>
        <w:tblLayout w:type="fixed"/>
        <w:tblLook w:val="04A0" w:firstRow="1" w:lastRow="0" w:firstColumn="1" w:lastColumn="0" w:noHBand="0" w:noVBand="1"/>
      </w:tblPr>
      <w:tblGrid>
        <w:gridCol w:w="2127"/>
        <w:gridCol w:w="1559"/>
        <w:gridCol w:w="6232"/>
      </w:tblGrid>
      <w:tr w:rsidR="00704E7E" w:rsidRPr="00AB3A39" w14:paraId="6A5EEC85" w14:textId="77777777" w:rsidTr="009D6064">
        <w:trPr>
          <w:trHeight w:val="283"/>
        </w:trPr>
        <w:tc>
          <w:tcPr>
            <w:tcW w:w="2127" w:type="dxa"/>
            <w:shd w:val="clear" w:color="auto" w:fill="297FD5" w:themeFill="accent3"/>
            <w:noWrap/>
            <w:hideMark/>
          </w:tcPr>
          <w:p w14:paraId="443863A9" w14:textId="77777777" w:rsidR="00704E7E" w:rsidRPr="00AB3A39" w:rsidRDefault="00704E7E" w:rsidP="00FA4C52">
            <w:pPr>
              <w:jc w:val="center"/>
              <w:rPr>
                <w:rFonts w:cs="Calibri"/>
                <w:b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AB3A39">
              <w:rPr>
                <w:rFonts w:eastAsia="Cambria" w:cs="Calibri"/>
                <w:b/>
                <w:color w:val="FFFFFF" w:themeColor="background1"/>
                <w:sz w:val="20"/>
                <w:szCs w:val="20"/>
              </w:rPr>
              <w:t>Assinatura</w:t>
            </w:r>
          </w:p>
        </w:tc>
        <w:tc>
          <w:tcPr>
            <w:tcW w:w="1559" w:type="dxa"/>
            <w:shd w:val="clear" w:color="auto" w:fill="297FD5" w:themeFill="accent3"/>
          </w:tcPr>
          <w:p w14:paraId="42543192" w14:textId="77777777" w:rsidR="00704E7E" w:rsidRPr="00AB3A39" w:rsidRDefault="00704E7E" w:rsidP="00FA4C52">
            <w:pPr>
              <w:jc w:val="center"/>
              <w:rPr>
                <w:rFonts w:eastAsia="Cambria" w:cs="Calibri"/>
                <w:b/>
                <w:color w:val="FFFFFF" w:themeColor="background1"/>
                <w:sz w:val="20"/>
                <w:szCs w:val="20"/>
              </w:rPr>
            </w:pPr>
            <w:r w:rsidRPr="00AB3A39">
              <w:rPr>
                <w:rFonts w:eastAsia="Cambria" w:cs="Calibri"/>
                <w:b/>
                <w:color w:val="FFFFFF" w:themeColor="background1"/>
                <w:sz w:val="20"/>
                <w:szCs w:val="20"/>
              </w:rPr>
              <w:t>Tipo</w:t>
            </w:r>
          </w:p>
        </w:tc>
        <w:tc>
          <w:tcPr>
            <w:tcW w:w="6232" w:type="dxa"/>
            <w:shd w:val="clear" w:color="auto" w:fill="297FD5" w:themeFill="accent3"/>
          </w:tcPr>
          <w:p w14:paraId="32FE8C73" w14:textId="77777777" w:rsidR="00704E7E" w:rsidRPr="00AB3A39" w:rsidRDefault="00704E7E" w:rsidP="00FA4C52">
            <w:pPr>
              <w:jc w:val="center"/>
              <w:rPr>
                <w:rFonts w:eastAsia="Cambria" w:cs="Calibri"/>
                <w:b/>
                <w:color w:val="FFFFFF" w:themeColor="background1"/>
                <w:sz w:val="20"/>
                <w:szCs w:val="20"/>
              </w:rPr>
            </w:pPr>
            <w:r w:rsidRPr="00AB3A39">
              <w:rPr>
                <w:rFonts w:eastAsia="Cambria" w:cs="Calibri"/>
                <w:b/>
                <w:color w:val="FFFFFF" w:themeColor="background1"/>
                <w:sz w:val="20"/>
                <w:szCs w:val="20"/>
              </w:rPr>
              <w:t>Serviços</w:t>
            </w:r>
          </w:p>
        </w:tc>
      </w:tr>
      <w:tr w:rsidR="00704E7E" w:rsidRPr="00AB3A39" w14:paraId="2CEBFDA5" w14:textId="77777777" w:rsidTr="009D6064">
        <w:trPr>
          <w:trHeight w:val="283"/>
        </w:trPr>
        <w:tc>
          <w:tcPr>
            <w:tcW w:w="2127" w:type="dxa"/>
          </w:tcPr>
          <w:p w14:paraId="56A494DD" w14:textId="77777777" w:rsidR="00704E7E" w:rsidRPr="00AB3A39" w:rsidRDefault="00704E7E" w:rsidP="00FA4C52">
            <w:pPr>
              <w:jc w:val="center"/>
              <w:rPr>
                <w:rFonts w:cs="Calibri"/>
                <w:color w:val="000000" w:themeColor="text1"/>
                <w:sz w:val="20"/>
                <w:szCs w:val="20"/>
                <w:lang w:eastAsia="pt-BR"/>
              </w:rPr>
            </w:pPr>
            <w:r w:rsidRPr="00AB3A39">
              <w:rPr>
                <w:rFonts w:cs="Calibri"/>
                <w:color w:val="000000" w:themeColor="text1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559" w:type="dxa"/>
          </w:tcPr>
          <w:p w14:paraId="02EFC75E" w14:textId="77777777" w:rsidR="00704E7E" w:rsidRPr="00AB3A39" w:rsidRDefault="00704E7E" w:rsidP="00FA4C52">
            <w:pPr>
              <w:jc w:val="center"/>
              <w:rPr>
                <w:rFonts w:cs="Calibri"/>
                <w:color w:val="000000" w:themeColor="text1"/>
                <w:sz w:val="20"/>
                <w:szCs w:val="20"/>
                <w:lang w:eastAsia="pt-BR"/>
              </w:rPr>
            </w:pPr>
            <w:r w:rsidRPr="00AB3A39">
              <w:rPr>
                <w:rFonts w:cs="Calibri"/>
                <w:color w:val="000000" w:themeColor="text1"/>
                <w:sz w:val="20"/>
                <w:szCs w:val="20"/>
                <w:lang w:eastAsia="pt-BR"/>
              </w:rPr>
              <w:t>Standard</w:t>
            </w:r>
          </w:p>
        </w:tc>
        <w:tc>
          <w:tcPr>
            <w:tcW w:w="6232" w:type="dxa"/>
          </w:tcPr>
          <w:p w14:paraId="43C015E6" w14:textId="50474CED" w:rsidR="00704E7E" w:rsidRPr="0059620E" w:rsidRDefault="00704E7E" w:rsidP="00CC40A9">
            <w:pPr>
              <w:pStyle w:val="vietasQ"/>
              <w:numPr>
                <w:ilvl w:val="0"/>
                <w:numId w:val="39"/>
              </w:numPr>
              <w:suppressAutoHyphens w:val="0"/>
              <w:spacing w:before="0" w:after="0"/>
              <w:jc w:val="left"/>
              <w:rPr>
                <w:rFonts w:ascii="Calibri" w:hAnsi="Calibri" w:cs="Calibri"/>
                <w:sz w:val="20"/>
                <w:szCs w:val="20"/>
                <w:lang w:val="es-419"/>
              </w:rPr>
            </w:pPr>
            <w:r w:rsidRPr="0059620E">
              <w:rPr>
                <w:rFonts w:ascii="Calibri" w:hAnsi="Calibri" w:cs="Calibri"/>
                <w:sz w:val="20"/>
                <w:szCs w:val="20"/>
                <w:lang w:val="es-419"/>
              </w:rPr>
              <w:t>Endpoint Protection</w:t>
            </w:r>
            <w:bookmarkStart w:id="12" w:name="_Toc330890719"/>
            <w:bookmarkStart w:id="13" w:name="_Toc331152966"/>
            <w:bookmarkStart w:id="14" w:name="_Toc331153093"/>
            <w:bookmarkStart w:id="15" w:name="_Toc333313549"/>
            <w:r w:rsidRPr="0059620E">
              <w:rPr>
                <w:rFonts w:ascii="Calibri" w:hAnsi="Calibri" w:cs="Calibri"/>
                <w:sz w:val="20"/>
                <w:szCs w:val="20"/>
                <w:lang w:val="es-419"/>
              </w:rPr>
              <w:t>, Threat Int</w:t>
            </w:r>
            <w:r w:rsidR="004709B4" w:rsidRPr="0059620E">
              <w:rPr>
                <w:rFonts w:ascii="Calibri" w:hAnsi="Calibri" w:cs="Calibri"/>
                <w:sz w:val="20"/>
                <w:szCs w:val="20"/>
                <w:lang w:val="es-419"/>
              </w:rPr>
              <w:t>elligence, Control and Respond</w:t>
            </w:r>
            <w:r w:rsidRPr="0059620E">
              <w:rPr>
                <w:rFonts w:ascii="Calibri" w:hAnsi="Calibri" w:cs="Calibri"/>
                <w:sz w:val="20"/>
                <w:szCs w:val="20"/>
                <w:lang w:val="es-419"/>
              </w:rPr>
              <w:t>, Device Control</w:t>
            </w:r>
            <w:r w:rsidR="009D6064" w:rsidRPr="0059620E">
              <w:rPr>
                <w:rFonts w:ascii="Calibri" w:hAnsi="Calibri" w:cs="Calibri"/>
                <w:sz w:val="20"/>
                <w:szCs w:val="20"/>
                <w:lang w:val="es-419"/>
              </w:rPr>
              <w:t>.</w:t>
            </w:r>
          </w:p>
          <w:p w14:paraId="3B14ED9A" w14:textId="7A22271F" w:rsidR="00704E7E" w:rsidRPr="00AB3A39" w:rsidRDefault="00704E7E" w:rsidP="00CC40A9">
            <w:pPr>
              <w:pStyle w:val="vietasQ"/>
              <w:numPr>
                <w:ilvl w:val="0"/>
                <w:numId w:val="39"/>
              </w:numPr>
              <w:rPr>
                <w:rFonts w:ascii="Calibri" w:hAnsi="Calibri" w:cs="Calibri"/>
                <w:sz w:val="20"/>
                <w:szCs w:val="20"/>
                <w:lang w:val="pt-BR" w:eastAsia="pt-BR"/>
              </w:rPr>
            </w:pPr>
            <w:r w:rsidRPr="00AB3A39">
              <w:rPr>
                <w:rFonts w:ascii="Calibri" w:hAnsi="Calibri" w:cs="Calibri"/>
                <w:sz w:val="20"/>
                <w:szCs w:val="20"/>
                <w:lang w:val="pt-BR"/>
              </w:rPr>
              <w:t xml:space="preserve">Gerenciamento 24x7 </w:t>
            </w:r>
            <w:r w:rsidRPr="00AB3A39">
              <w:rPr>
                <w:rFonts w:ascii="Calibri" w:hAnsi="Calibri" w:cs="Calibri"/>
                <w:b/>
                <w:sz w:val="20"/>
                <w:szCs w:val="20"/>
                <w:lang w:val="pt-BR"/>
              </w:rPr>
              <w:t>S</w:t>
            </w:r>
            <w:bookmarkEnd w:id="12"/>
            <w:bookmarkEnd w:id="13"/>
            <w:bookmarkEnd w:id="14"/>
            <w:bookmarkEnd w:id="15"/>
            <w:r w:rsidR="009D6064" w:rsidRPr="00AB3A39">
              <w:rPr>
                <w:rFonts w:ascii="Calibri" w:hAnsi="Calibri" w:cs="Calibri"/>
                <w:b/>
                <w:sz w:val="20"/>
                <w:szCs w:val="20"/>
                <w:lang w:val="pt-BR"/>
              </w:rPr>
              <w:t>ONDA</w:t>
            </w:r>
            <w:r w:rsidR="00D20E49" w:rsidRPr="00AB3A39">
              <w:rPr>
                <w:rFonts w:ascii="Calibri" w:hAnsi="Calibri" w:cs="Calibri"/>
                <w:b/>
                <w:sz w:val="20"/>
                <w:szCs w:val="20"/>
                <w:lang w:val="pt-BR"/>
              </w:rPr>
              <w:t>.</w:t>
            </w:r>
          </w:p>
        </w:tc>
      </w:tr>
    </w:tbl>
    <w:p w14:paraId="79C84F28" w14:textId="7000EF26" w:rsidR="00704E7E" w:rsidRPr="00AB3A39" w:rsidRDefault="00585278" w:rsidP="002F5417">
      <w:pPr>
        <w:pStyle w:val="Titulo1"/>
      </w:pPr>
      <w:bookmarkStart w:id="16" w:name="_Toc183513424"/>
      <w:r w:rsidRPr="00AB3A39">
        <w:t>Segurança – Serviços de Segurança Gerenciados</w:t>
      </w:r>
      <w:bookmarkEnd w:id="16"/>
    </w:p>
    <w:p w14:paraId="138F2498" w14:textId="10BDD644" w:rsidR="00585278" w:rsidRPr="00AB3A39" w:rsidRDefault="00585278" w:rsidP="00CC40A9">
      <w:pPr>
        <w:spacing w:after="160"/>
        <w:rPr>
          <w:rFonts w:eastAsiaTheme="minorHAnsi"/>
          <w:sz w:val="22"/>
          <w:szCs w:val="22"/>
          <w:lang w:eastAsia="en-US"/>
        </w:rPr>
      </w:pPr>
      <w:r w:rsidRPr="00AB3A39">
        <w:rPr>
          <w:rFonts w:eastAsiaTheme="minorHAnsi"/>
          <w:sz w:val="22"/>
          <w:szCs w:val="22"/>
          <w:lang w:eastAsia="en-US"/>
        </w:rPr>
        <w:t xml:space="preserve">Os Serviços de Segurança Gerenciados da </w:t>
      </w:r>
      <w:r w:rsidRPr="00AB3A39">
        <w:rPr>
          <w:rFonts w:eastAsiaTheme="minorHAnsi"/>
          <w:b/>
          <w:sz w:val="22"/>
          <w:szCs w:val="22"/>
          <w:lang w:eastAsia="en-US"/>
        </w:rPr>
        <w:t>SONDA</w:t>
      </w:r>
      <w:r w:rsidRPr="00AB3A39">
        <w:rPr>
          <w:rFonts w:eastAsiaTheme="minorHAnsi"/>
          <w:sz w:val="22"/>
          <w:szCs w:val="22"/>
          <w:lang w:eastAsia="en-US"/>
        </w:rPr>
        <w:t xml:space="preserve"> têm como objetivo o princípio de defesa em profundidade onde é aplicado em cada camada, tecnologia, processos e controles baseados no framework CIS (Center of Internet Security Framework) e a na norma ISO/IEC 27000.</w:t>
      </w:r>
    </w:p>
    <w:p w14:paraId="6D583CD2" w14:textId="77777777" w:rsidR="002F5417" w:rsidRPr="00AB3A39" w:rsidRDefault="002F5417" w:rsidP="002F5417">
      <w:pPr>
        <w:pStyle w:val="Titulo1"/>
      </w:pPr>
      <w:bookmarkStart w:id="17" w:name="_Toc183513425"/>
      <w:r w:rsidRPr="00AB3A39">
        <w:t>Monitoramento</w:t>
      </w:r>
      <w:bookmarkEnd w:id="17"/>
    </w:p>
    <w:p w14:paraId="6D22332E" w14:textId="77777777" w:rsidR="002F5417" w:rsidRPr="00AB3A39" w:rsidRDefault="002F5417" w:rsidP="002F5417">
      <w:pPr>
        <w:spacing w:after="160"/>
        <w:rPr>
          <w:rFonts w:eastAsiaTheme="minorHAnsi"/>
          <w:sz w:val="22"/>
          <w:szCs w:val="22"/>
          <w:lang w:eastAsia="en-US"/>
        </w:rPr>
      </w:pPr>
      <w:r w:rsidRPr="00AB3A39">
        <w:rPr>
          <w:rFonts w:eastAsiaTheme="minorHAnsi"/>
          <w:sz w:val="22"/>
          <w:szCs w:val="22"/>
          <w:lang w:eastAsia="en-US"/>
        </w:rPr>
        <w:t>Para uma gestão de forma preventiva e preditiva, a</w:t>
      </w:r>
      <w:r w:rsidRPr="00AB3A39">
        <w:rPr>
          <w:rFonts w:eastAsiaTheme="minorHAnsi"/>
          <w:b/>
          <w:sz w:val="22"/>
          <w:szCs w:val="22"/>
          <w:lang w:eastAsia="en-US"/>
        </w:rPr>
        <w:t xml:space="preserve"> SONDA</w:t>
      </w:r>
      <w:r w:rsidRPr="00AB3A39">
        <w:rPr>
          <w:rFonts w:eastAsiaTheme="minorHAnsi"/>
          <w:sz w:val="22"/>
          <w:szCs w:val="22"/>
          <w:lang w:eastAsia="en-US"/>
        </w:rPr>
        <w:t xml:space="preserve"> disponibiliza relatórios para que o </w:t>
      </w:r>
      <w:r w:rsidRPr="00AB3A39">
        <w:rPr>
          <w:rFonts w:eastAsiaTheme="minorHAnsi"/>
          <w:b/>
          <w:sz w:val="22"/>
          <w:szCs w:val="22"/>
          <w:lang w:eastAsia="en-US"/>
        </w:rPr>
        <w:t>CLIENTE</w:t>
      </w:r>
      <w:r w:rsidRPr="00AB3A39">
        <w:rPr>
          <w:rFonts w:eastAsiaTheme="minorHAnsi"/>
          <w:sz w:val="22"/>
          <w:szCs w:val="22"/>
          <w:lang w:eastAsia="en-US"/>
        </w:rPr>
        <w:t xml:space="preserve"> possa ficar seguro tendo a certeza que o ambiente é gerido e acompanhado a todo instante pela equipe </w:t>
      </w:r>
      <w:r w:rsidRPr="00AB3A39">
        <w:rPr>
          <w:rFonts w:eastAsiaTheme="minorHAnsi"/>
          <w:b/>
          <w:sz w:val="22"/>
          <w:szCs w:val="22"/>
          <w:lang w:eastAsia="en-US"/>
        </w:rPr>
        <w:t>SONDA</w:t>
      </w:r>
      <w:r w:rsidRPr="00AB3A39">
        <w:rPr>
          <w:rFonts w:eastAsiaTheme="minorHAnsi"/>
          <w:sz w:val="22"/>
          <w:szCs w:val="22"/>
          <w:lang w:eastAsia="en-US"/>
        </w:rPr>
        <w:t>.</w:t>
      </w:r>
    </w:p>
    <w:p w14:paraId="54126552" w14:textId="77777777" w:rsidR="002F5417" w:rsidRPr="00AB3A39" w:rsidRDefault="002F5417" w:rsidP="002F5417">
      <w:pPr>
        <w:pStyle w:val="Ttulo3"/>
        <w:numPr>
          <w:ilvl w:val="0"/>
          <w:numId w:val="44"/>
        </w:numPr>
        <w:ind w:left="0" w:firstLine="0"/>
        <w:rPr>
          <w:rFonts w:cs="Arial"/>
          <w:b/>
          <w:sz w:val="22"/>
          <w:szCs w:val="22"/>
        </w:rPr>
      </w:pPr>
      <w:r w:rsidRPr="00AB3A39">
        <w:rPr>
          <w:rFonts w:ascii="Calibri" w:hAnsi="Calibri" w:cs="Arial"/>
          <w:b/>
          <w:color w:val="auto"/>
          <w:sz w:val="22"/>
          <w:szCs w:val="22"/>
        </w:rPr>
        <w:t>Monitoramento automático</w:t>
      </w:r>
    </w:p>
    <w:p w14:paraId="60C5CD22" w14:textId="77777777" w:rsidR="002F5417" w:rsidRPr="00AB3A39" w:rsidRDefault="002F5417" w:rsidP="002F5417">
      <w:pPr>
        <w:spacing w:after="160"/>
        <w:rPr>
          <w:rFonts w:eastAsiaTheme="minorHAnsi"/>
          <w:sz w:val="22"/>
          <w:szCs w:val="22"/>
          <w:lang w:eastAsia="en-US"/>
        </w:rPr>
      </w:pPr>
      <w:bookmarkStart w:id="18" w:name="_Toc115360416"/>
      <w:r w:rsidRPr="00AB3A39">
        <w:rPr>
          <w:rFonts w:eastAsiaTheme="minorHAnsi"/>
          <w:sz w:val="22"/>
          <w:szCs w:val="22"/>
          <w:lang w:eastAsia="en-US"/>
        </w:rPr>
        <w:t xml:space="preserve">Visando trabalhar de forma preventiva a </w:t>
      </w:r>
      <w:r w:rsidRPr="00AB3A39">
        <w:rPr>
          <w:rFonts w:eastAsiaTheme="minorHAnsi"/>
          <w:b/>
          <w:sz w:val="22"/>
          <w:szCs w:val="22"/>
          <w:lang w:eastAsia="en-US"/>
        </w:rPr>
        <w:t>SONDA</w:t>
      </w:r>
      <w:r w:rsidRPr="00AB3A39">
        <w:rPr>
          <w:rFonts w:eastAsiaTheme="minorHAnsi"/>
          <w:sz w:val="22"/>
          <w:szCs w:val="22"/>
          <w:lang w:eastAsia="en-US"/>
        </w:rPr>
        <w:t xml:space="preserve"> disponibiliza a ferramenta de Enterprise Application Integration (EAI) para abertura automática de chamados ao detectar anomalia no ambiente diminuindo o tempo de resposta de qualquer anormalidade apresentada.</w:t>
      </w:r>
    </w:p>
    <w:p w14:paraId="1F5B8318" w14:textId="77777777" w:rsidR="002F5417" w:rsidRPr="00AB3A39" w:rsidRDefault="002F5417" w:rsidP="002F5417">
      <w:pPr>
        <w:pStyle w:val="Ttulo3"/>
        <w:numPr>
          <w:ilvl w:val="0"/>
          <w:numId w:val="44"/>
        </w:numPr>
        <w:ind w:left="0" w:firstLine="0"/>
        <w:rPr>
          <w:rFonts w:ascii="Calibri" w:hAnsi="Calibri" w:cs="Arial"/>
          <w:b/>
          <w:color w:val="auto"/>
          <w:sz w:val="22"/>
          <w:szCs w:val="22"/>
        </w:rPr>
      </w:pPr>
      <w:r w:rsidRPr="00AB3A39">
        <w:rPr>
          <w:rFonts w:ascii="Calibri" w:hAnsi="Calibri" w:cs="Arial"/>
          <w:b/>
          <w:color w:val="auto"/>
          <w:sz w:val="22"/>
          <w:szCs w:val="22"/>
        </w:rPr>
        <w:lastRenderedPageBreak/>
        <w:t>Monitoramento padrão</w:t>
      </w:r>
      <w:bookmarkEnd w:id="18"/>
    </w:p>
    <w:tbl>
      <w:tblPr>
        <w:tblStyle w:val="TabeladeGradeClara"/>
        <w:tblW w:w="0" w:type="auto"/>
        <w:tblLook w:val="04A0" w:firstRow="1" w:lastRow="0" w:firstColumn="1" w:lastColumn="0" w:noHBand="0" w:noVBand="1"/>
      </w:tblPr>
      <w:tblGrid>
        <w:gridCol w:w="3843"/>
        <w:gridCol w:w="6217"/>
      </w:tblGrid>
      <w:tr w:rsidR="002F5417" w:rsidRPr="00AB3A39" w14:paraId="202F8C3E" w14:textId="77777777" w:rsidTr="00C37A37">
        <w:trPr>
          <w:trHeight w:val="340"/>
        </w:trPr>
        <w:tc>
          <w:tcPr>
            <w:tcW w:w="3843" w:type="dxa"/>
            <w:shd w:val="clear" w:color="auto" w:fill="297FD5" w:themeFill="accent3"/>
            <w:noWrap/>
          </w:tcPr>
          <w:p w14:paraId="14C0FF38" w14:textId="77777777" w:rsidR="002F5417" w:rsidRPr="00AB3A39" w:rsidRDefault="002F5417" w:rsidP="00C37A37">
            <w:pPr>
              <w:contextualSpacing/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0"/>
                <w:lang w:eastAsia="pt-BR"/>
              </w:rPr>
            </w:pPr>
            <w:r w:rsidRPr="00AB3A39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0"/>
                <w:lang w:eastAsia="pt-BR"/>
              </w:rPr>
              <w:t>Item</w:t>
            </w:r>
          </w:p>
        </w:tc>
        <w:tc>
          <w:tcPr>
            <w:tcW w:w="6217" w:type="dxa"/>
            <w:shd w:val="clear" w:color="auto" w:fill="297FD5" w:themeFill="accent3"/>
          </w:tcPr>
          <w:p w14:paraId="4B0BD678" w14:textId="77777777" w:rsidR="002F5417" w:rsidRPr="00AB3A39" w:rsidRDefault="002F5417" w:rsidP="00C37A37">
            <w:pPr>
              <w:contextualSpacing/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0"/>
                <w:lang w:eastAsia="pt-BR"/>
              </w:rPr>
            </w:pPr>
            <w:r w:rsidRPr="00AB3A39">
              <w:rPr>
                <w:rFonts w:asciiTheme="majorHAnsi" w:hAnsiTheme="majorHAnsi" w:cstheme="majorHAnsi"/>
                <w:b/>
                <w:bCs/>
                <w:color w:val="FFFFFF" w:themeColor="background1"/>
                <w:sz w:val="20"/>
                <w:szCs w:val="20"/>
                <w:lang w:eastAsia="pt-BR"/>
              </w:rPr>
              <w:t>Regra</w:t>
            </w:r>
          </w:p>
        </w:tc>
      </w:tr>
      <w:tr w:rsidR="002F5417" w:rsidRPr="00AB3A39" w14:paraId="1E28C14E" w14:textId="77777777" w:rsidTr="00C37A37">
        <w:trPr>
          <w:trHeight w:val="340"/>
        </w:trPr>
        <w:tc>
          <w:tcPr>
            <w:tcW w:w="3843" w:type="dxa"/>
          </w:tcPr>
          <w:p w14:paraId="5B23E769" w14:textId="77777777" w:rsidR="002F5417" w:rsidRPr="00AB3A39" w:rsidRDefault="002F5417" w:rsidP="00C37A37">
            <w:pPr>
              <w:jc w:val="center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pt-BR"/>
              </w:rPr>
            </w:pPr>
            <w:r w:rsidRPr="00AB3A39"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  <w:t>Servidores</w:t>
            </w:r>
          </w:p>
        </w:tc>
        <w:tc>
          <w:tcPr>
            <w:tcW w:w="6217" w:type="dxa"/>
          </w:tcPr>
          <w:p w14:paraId="0B718C87" w14:textId="77777777" w:rsidR="002F5417" w:rsidRPr="00AB3A39" w:rsidRDefault="002F5417" w:rsidP="00C37A37">
            <w:pPr>
              <w:jc w:val="left"/>
              <w:rPr>
                <w:rFonts w:asciiTheme="majorHAnsi" w:hAnsiTheme="majorHAnsi" w:cstheme="majorHAnsi"/>
                <w:color w:val="000000" w:themeColor="text1"/>
                <w:sz w:val="20"/>
                <w:szCs w:val="20"/>
                <w:lang w:eastAsia="pt-BR"/>
              </w:rPr>
            </w:pPr>
            <w:r w:rsidRPr="00AB3A39"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  <w:t>UP/DOWN de Serviços da solução de Endpoint Security.</w:t>
            </w:r>
          </w:p>
        </w:tc>
      </w:tr>
      <w:tr w:rsidR="002F5417" w:rsidRPr="00AB3A39" w14:paraId="5D258F42" w14:textId="77777777" w:rsidTr="00C37A37">
        <w:trPr>
          <w:trHeight w:val="340"/>
        </w:trPr>
        <w:tc>
          <w:tcPr>
            <w:tcW w:w="3843" w:type="dxa"/>
          </w:tcPr>
          <w:p w14:paraId="1C8C91E6" w14:textId="77777777" w:rsidR="002F5417" w:rsidRPr="00AB3A39" w:rsidRDefault="002F5417" w:rsidP="00C37A37">
            <w:pPr>
              <w:jc w:val="center"/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</w:pPr>
            <w:r w:rsidRPr="00AB3A39"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  <w:t>Segurança</w:t>
            </w:r>
          </w:p>
        </w:tc>
        <w:tc>
          <w:tcPr>
            <w:tcW w:w="6217" w:type="dxa"/>
          </w:tcPr>
          <w:p w14:paraId="57C5DFBF" w14:textId="77777777" w:rsidR="002F5417" w:rsidRPr="00AB3A39" w:rsidRDefault="002F5417" w:rsidP="00C37A37">
            <w:pPr>
              <w:jc w:val="left"/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</w:pPr>
            <w:r w:rsidRPr="00AB3A39">
              <w:rPr>
                <w:rFonts w:asciiTheme="majorHAnsi" w:eastAsia="Calibri" w:hAnsiTheme="majorHAnsi" w:cstheme="majorHAnsi"/>
                <w:color w:val="000000" w:themeColor="text1"/>
                <w:sz w:val="20"/>
                <w:szCs w:val="20"/>
              </w:rPr>
              <w:t>Eventos de Segurança reportado pelo o EndPoint Protection.</w:t>
            </w:r>
          </w:p>
        </w:tc>
      </w:tr>
    </w:tbl>
    <w:p w14:paraId="3D20D700" w14:textId="121201DF" w:rsidR="00704E7E" w:rsidRPr="00AB3A39" w:rsidRDefault="00585278" w:rsidP="002F5417">
      <w:pPr>
        <w:pStyle w:val="Titulo1"/>
      </w:pPr>
      <w:bookmarkStart w:id="19" w:name="_Toc183513426"/>
      <w:r w:rsidRPr="00AB3A39">
        <w:t>Premissas e Requisitos</w:t>
      </w:r>
      <w:bookmarkEnd w:id="19"/>
    </w:p>
    <w:p w14:paraId="596AB246" w14:textId="5830C664" w:rsidR="00585278" w:rsidRPr="00AB3A39" w:rsidRDefault="00585278" w:rsidP="00CC40A9">
      <w:pPr>
        <w:pStyle w:val="PargrafodaLista"/>
        <w:numPr>
          <w:ilvl w:val="0"/>
          <w:numId w:val="37"/>
        </w:numPr>
        <w:spacing w:after="160"/>
        <w:rPr>
          <w:rFonts w:eastAsiaTheme="minorHAnsi"/>
          <w:sz w:val="22"/>
          <w:szCs w:val="22"/>
          <w:lang w:eastAsia="en-US"/>
        </w:rPr>
      </w:pPr>
      <w:r w:rsidRPr="00AB3A39">
        <w:rPr>
          <w:rFonts w:eastAsiaTheme="minorHAnsi"/>
          <w:sz w:val="22"/>
          <w:szCs w:val="22"/>
          <w:lang w:eastAsia="en-US"/>
        </w:rPr>
        <w:t xml:space="preserve">A </w:t>
      </w:r>
      <w:r w:rsidRPr="00AB3A39">
        <w:rPr>
          <w:rFonts w:eastAsiaTheme="minorHAnsi"/>
          <w:b/>
          <w:sz w:val="22"/>
          <w:szCs w:val="22"/>
          <w:lang w:eastAsia="en-US"/>
        </w:rPr>
        <w:t xml:space="preserve">SONDA </w:t>
      </w:r>
      <w:r w:rsidRPr="00AB3A39">
        <w:rPr>
          <w:rFonts w:eastAsiaTheme="minorHAnsi"/>
          <w:sz w:val="22"/>
          <w:szCs w:val="22"/>
          <w:lang w:eastAsia="en-US"/>
        </w:rPr>
        <w:t xml:space="preserve">não se responsabiliza </w:t>
      </w:r>
      <w:r w:rsidR="005E3FA3" w:rsidRPr="00AB3A39">
        <w:rPr>
          <w:rFonts w:eastAsiaTheme="minorHAnsi"/>
          <w:sz w:val="22"/>
          <w:szCs w:val="22"/>
          <w:lang w:eastAsia="en-US"/>
        </w:rPr>
        <w:t>por definições</w:t>
      </w:r>
      <w:r w:rsidRPr="00AB3A39">
        <w:rPr>
          <w:rFonts w:eastAsiaTheme="minorHAnsi"/>
          <w:sz w:val="22"/>
          <w:szCs w:val="22"/>
          <w:lang w:eastAsia="en-US"/>
        </w:rPr>
        <w:t xml:space="preserve"> dos requisitos de negócio para as políticas de proteção, firewall, prevenção contra intrusões, controle de disposi</w:t>
      </w:r>
      <w:r w:rsidR="00E95CD2" w:rsidRPr="00AB3A39">
        <w:rPr>
          <w:rFonts w:eastAsiaTheme="minorHAnsi"/>
          <w:sz w:val="22"/>
          <w:szCs w:val="22"/>
          <w:lang w:eastAsia="en-US"/>
        </w:rPr>
        <w:t>tivos e aplicativos e exceções;</w:t>
      </w:r>
    </w:p>
    <w:p w14:paraId="6D460DB4" w14:textId="559578C4" w:rsidR="00585278" w:rsidRPr="00AB3A39" w:rsidRDefault="00585278" w:rsidP="00CC40A9">
      <w:pPr>
        <w:pStyle w:val="PargrafodaLista"/>
        <w:numPr>
          <w:ilvl w:val="0"/>
          <w:numId w:val="37"/>
        </w:numPr>
        <w:spacing w:after="160"/>
        <w:rPr>
          <w:rFonts w:eastAsiaTheme="minorHAnsi"/>
          <w:sz w:val="22"/>
          <w:szCs w:val="22"/>
          <w:lang w:eastAsia="en-US"/>
        </w:rPr>
      </w:pPr>
      <w:r w:rsidRPr="00AB3A39">
        <w:rPr>
          <w:rFonts w:eastAsiaTheme="minorHAnsi"/>
          <w:sz w:val="22"/>
          <w:szCs w:val="22"/>
          <w:lang w:eastAsia="en-US"/>
        </w:rPr>
        <w:t xml:space="preserve">A </w:t>
      </w:r>
      <w:r w:rsidRPr="00AB3A39">
        <w:rPr>
          <w:rFonts w:eastAsiaTheme="minorHAnsi"/>
          <w:b/>
          <w:sz w:val="22"/>
          <w:szCs w:val="22"/>
          <w:lang w:eastAsia="en-US"/>
        </w:rPr>
        <w:t>SONDA</w:t>
      </w:r>
      <w:r w:rsidRPr="00AB3A39">
        <w:rPr>
          <w:rFonts w:eastAsiaTheme="minorHAnsi"/>
          <w:sz w:val="22"/>
          <w:szCs w:val="22"/>
          <w:lang w:eastAsia="en-US"/>
        </w:rPr>
        <w:t xml:space="preserve"> não se responsabiliza por possíveis prejuízos causados por eventua</w:t>
      </w:r>
      <w:r w:rsidR="00E95CD2" w:rsidRPr="00AB3A39">
        <w:rPr>
          <w:rFonts w:eastAsiaTheme="minorHAnsi"/>
          <w:sz w:val="22"/>
          <w:szCs w:val="22"/>
          <w:lang w:eastAsia="en-US"/>
        </w:rPr>
        <w:t xml:space="preserve">is acessos legítimos do </w:t>
      </w:r>
      <w:r w:rsidR="00E95CD2" w:rsidRPr="00AB3A39">
        <w:rPr>
          <w:rFonts w:eastAsiaTheme="minorHAnsi"/>
          <w:b/>
          <w:sz w:val="22"/>
          <w:szCs w:val="22"/>
          <w:lang w:eastAsia="en-US"/>
        </w:rPr>
        <w:t>CLIENTE</w:t>
      </w:r>
      <w:r w:rsidR="00E95CD2" w:rsidRPr="00AB3A39">
        <w:rPr>
          <w:rFonts w:eastAsiaTheme="minorHAnsi"/>
          <w:sz w:val="22"/>
          <w:szCs w:val="22"/>
          <w:lang w:eastAsia="en-US"/>
        </w:rPr>
        <w:t>;</w:t>
      </w:r>
    </w:p>
    <w:p w14:paraId="3388B045" w14:textId="41F1F0A6" w:rsidR="00585278" w:rsidRPr="00AB3A39" w:rsidRDefault="00E95CD2" w:rsidP="00CC40A9">
      <w:pPr>
        <w:pStyle w:val="PargrafodaLista"/>
        <w:numPr>
          <w:ilvl w:val="0"/>
          <w:numId w:val="37"/>
        </w:numPr>
        <w:spacing w:after="160"/>
        <w:rPr>
          <w:rFonts w:eastAsiaTheme="minorHAnsi"/>
          <w:sz w:val="22"/>
          <w:szCs w:val="22"/>
          <w:lang w:eastAsia="en-US"/>
        </w:rPr>
      </w:pPr>
      <w:r w:rsidRPr="00AB3A39">
        <w:rPr>
          <w:rFonts w:eastAsiaTheme="minorHAnsi"/>
          <w:sz w:val="22"/>
          <w:szCs w:val="22"/>
          <w:lang w:eastAsia="en-US"/>
        </w:rPr>
        <w:t xml:space="preserve">O </w:t>
      </w:r>
      <w:r w:rsidRPr="00AB3A39">
        <w:rPr>
          <w:rFonts w:eastAsiaTheme="minorHAnsi"/>
          <w:b/>
          <w:sz w:val="22"/>
          <w:szCs w:val="22"/>
          <w:lang w:eastAsia="en-US"/>
        </w:rPr>
        <w:t>CLIENTE</w:t>
      </w:r>
      <w:r w:rsidR="00585278" w:rsidRPr="00AB3A39">
        <w:rPr>
          <w:rFonts w:eastAsiaTheme="minorHAnsi"/>
          <w:sz w:val="22"/>
          <w:szCs w:val="22"/>
          <w:lang w:eastAsia="en-US"/>
        </w:rPr>
        <w:t xml:space="preserve"> deve indicar um profissional como responsável pelo fornecimento </w:t>
      </w:r>
      <w:r w:rsidR="005E3FA3" w:rsidRPr="00AB3A39">
        <w:rPr>
          <w:rFonts w:eastAsiaTheme="minorHAnsi"/>
          <w:sz w:val="22"/>
          <w:szCs w:val="22"/>
          <w:lang w:eastAsia="en-US"/>
        </w:rPr>
        <w:t>de informações sobre o ambiente;</w:t>
      </w:r>
    </w:p>
    <w:p w14:paraId="1DDF26E7" w14:textId="77E98560" w:rsidR="00585278" w:rsidRPr="00AB3A39" w:rsidRDefault="00585278" w:rsidP="00CC40A9">
      <w:pPr>
        <w:pStyle w:val="PargrafodaLista"/>
        <w:numPr>
          <w:ilvl w:val="0"/>
          <w:numId w:val="37"/>
        </w:numPr>
        <w:spacing w:after="160"/>
        <w:rPr>
          <w:rFonts w:eastAsiaTheme="minorHAnsi"/>
          <w:sz w:val="22"/>
          <w:szCs w:val="22"/>
          <w:lang w:eastAsia="en-US"/>
        </w:rPr>
      </w:pPr>
      <w:r w:rsidRPr="00AB3A39">
        <w:rPr>
          <w:rFonts w:eastAsiaTheme="minorHAnsi"/>
          <w:sz w:val="22"/>
          <w:szCs w:val="22"/>
          <w:lang w:eastAsia="en-US"/>
        </w:rPr>
        <w:t>Este serviço não contempla a instalação dos agentes nos recursos ou con</w:t>
      </w:r>
      <w:r w:rsidR="00E95CD2" w:rsidRPr="00AB3A39">
        <w:rPr>
          <w:rFonts w:eastAsiaTheme="minorHAnsi"/>
          <w:sz w:val="22"/>
          <w:szCs w:val="22"/>
          <w:lang w:eastAsia="en-US"/>
        </w:rPr>
        <w:t xml:space="preserve">figurações no SO, caso o </w:t>
      </w:r>
      <w:r w:rsidR="00E95CD2" w:rsidRPr="00AB3A39">
        <w:rPr>
          <w:rFonts w:eastAsiaTheme="minorHAnsi"/>
          <w:b/>
          <w:sz w:val="22"/>
          <w:szCs w:val="22"/>
          <w:lang w:eastAsia="en-US"/>
        </w:rPr>
        <w:t>CLIENTE</w:t>
      </w:r>
      <w:r w:rsidRPr="00AB3A39">
        <w:rPr>
          <w:rFonts w:eastAsiaTheme="minorHAnsi"/>
          <w:sz w:val="22"/>
          <w:szCs w:val="22"/>
          <w:lang w:eastAsia="en-US"/>
        </w:rPr>
        <w:t xml:space="preserve"> deseja</w:t>
      </w:r>
      <w:r w:rsidR="00E95CD2" w:rsidRPr="00AB3A39">
        <w:rPr>
          <w:rFonts w:eastAsiaTheme="minorHAnsi"/>
          <w:sz w:val="22"/>
          <w:szCs w:val="22"/>
          <w:lang w:eastAsia="en-US"/>
        </w:rPr>
        <w:t>r</w:t>
      </w:r>
      <w:r w:rsidRPr="00AB3A39">
        <w:rPr>
          <w:rFonts w:eastAsiaTheme="minorHAnsi"/>
          <w:sz w:val="22"/>
          <w:szCs w:val="22"/>
          <w:lang w:eastAsia="en-US"/>
        </w:rPr>
        <w:t xml:space="preserve"> contr</w:t>
      </w:r>
      <w:r w:rsidR="00E95CD2" w:rsidRPr="00AB3A39">
        <w:rPr>
          <w:rFonts w:eastAsiaTheme="minorHAnsi"/>
          <w:sz w:val="22"/>
          <w:szCs w:val="22"/>
          <w:lang w:eastAsia="en-US"/>
        </w:rPr>
        <w:t>atar este serviço deve contratar o serviço de Professional</w:t>
      </w:r>
      <w:r w:rsidRPr="00AB3A39">
        <w:rPr>
          <w:rFonts w:eastAsiaTheme="minorHAnsi"/>
          <w:sz w:val="22"/>
          <w:szCs w:val="22"/>
          <w:lang w:eastAsia="en-US"/>
        </w:rPr>
        <w:t xml:space="preserve"> Service</w:t>
      </w:r>
      <w:r w:rsidR="00E95CD2" w:rsidRPr="00AB3A39">
        <w:rPr>
          <w:rFonts w:eastAsiaTheme="minorHAnsi"/>
          <w:sz w:val="22"/>
          <w:szCs w:val="22"/>
          <w:lang w:eastAsia="en-US"/>
        </w:rPr>
        <w:t>s</w:t>
      </w:r>
      <w:r w:rsidR="005E3FA3" w:rsidRPr="00AB3A39">
        <w:rPr>
          <w:rFonts w:eastAsiaTheme="minorHAnsi"/>
          <w:sz w:val="22"/>
          <w:szCs w:val="22"/>
          <w:lang w:eastAsia="en-US"/>
        </w:rPr>
        <w:t xml:space="preserve"> de SO;</w:t>
      </w:r>
    </w:p>
    <w:p w14:paraId="57DE799D" w14:textId="5EEE5EDA" w:rsidR="00585278" w:rsidRPr="00AB3A39" w:rsidRDefault="00585278" w:rsidP="00CC40A9">
      <w:pPr>
        <w:pStyle w:val="PargrafodaLista"/>
        <w:numPr>
          <w:ilvl w:val="0"/>
          <w:numId w:val="37"/>
        </w:numPr>
        <w:spacing w:after="160"/>
        <w:rPr>
          <w:rFonts w:eastAsiaTheme="minorHAnsi"/>
          <w:sz w:val="22"/>
          <w:szCs w:val="22"/>
          <w:lang w:eastAsia="en-US"/>
        </w:rPr>
      </w:pPr>
      <w:r w:rsidRPr="00AB3A39">
        <w:rPr>
          <w:rFonts w:eastAsiaTheme="minorHAnsi"/>
          <w:sz w:val="22"/>
          <w:szCs w:val="22"/>
          <w:lang w:eastAsia="en-US"/>
        </w:rPr>
        <w:t xml:space="preserve">Para utilização do serviço deve ser avaliado a </w:t>
      </w:r>
      <w:r w:rsidR="00E95CD2" w:rsidRPr="00AB3A39">
        <w:rPr>
          <w:rFonts w:eastAsiaTheme="minorHAnsi"/>
          <w:sz w:val="22"/>
          <w:szCs w:val="22"/>
          <w:lang w:eastAsia="en-US"/>
        </w:rPr>
        <w:t>compatibilidade com os sistemas.</w:t>
      </w:r>
    </w:p>
    <w:p w14:paraId="4724352E" w14:textId="6079BAD7" w:rsidR="00704E7E" w:rsidRPr="00AB3A39" w:rsidRDefault="00585278" w:rsidP="009D6064">
      <w:pPr>
        <w:pStyle w:val="Titulo2"/>
      </w:pPr>
      <w:bookmarkStart w:id="20" w:name="_Toc183513427"/>
      <w:r w:rsidRPr="00AB3A39">
        <w:t>Compatibilidade da Solução de Endpoint</w:t>
      </w:r>
      <w:bookmarkEnd w:id="20"/>
    </w:p>
    <w:p w14:paraId="3BFF8A9C" w14:textId="096040A8" w:rsidR="00BB3739" w:rsidRPr="000E630F" w:rsidRDefault="00BB3739" w:rsidP="000E630F">
      <w:pPr>
        <w:pStyle w:val="PargrafodaLista"/>
        <w:ind w:left="0"/>
        <w:rPr>
          <w:rFonts w:asciiTheme="majorHAnsi" w:hAnsiTheme="majorHAnsi" w:cstheme="majorHAnsi"/>
          <w:sz w:val="22"/>
          <w:szCs w:val="22"/>
        </w:rPr>
      </w:pPr>
      <w:r w:rsidRPr="000E630F">
        <w:rPr>
          <w:rFonts w:eastAsiaTheme="minorHAnsi"/>
          <w:sz w:val="22"/>
          <w:szCs w:val="22"/>
          <w:lang w:eastAsia="en-US"/>
        </w:rPr>
        <w:t>A consulta da compatibilidade da Solução de Endpoint deve ser feita diretamente pelo site do fabricante, devido as constantes atualizações de Sistemas Operacionais, abaixo consta o link a ser consultado no item de DEPLOYMENT:</w:t>
      </w:r>
      <w:r w:rsidR="000E630F">
        <w:rPr>
          <w:rFonts w:eastAsiaTheme="minorHAnsi"/>
          <w:sz w:val="22"/>
          <w:szCs w:val="22"/>
          <w:lang w:eastAsia="en-US"/>
        </w:rPr>
        <w:t xml:space="preserve"> </w:t>
      </w:r>
      <w:hyperlink r:id="rId11" w:history="1">
        <w:r w:rsidRPr="000E630F">
          <w:rPr>
            <w:rStyle w:val="Hyperlink"/>
            <w:rFonts w:asciiTheme="majorHAnsi" w:hAnsiTheme="majorHAnsi" w:cstheme="majorHAnsi"/>
            <w:sz w:val="22"/>
            <w:szCs w:val="22"/>
          </w:rPr>
          <w:t>https://www.crowdstrike.com/products/faq/?srsltid=AfmBOoq4tzZuVH_VCvfpTZQnpyYDAdUE9HIPylx5WLPchMIwAAqKD0fG</w:t>
        </w:r>
      </w:hyperlink>
    </w:p>
    <w:p w14:paraId="26555CFB" w14:textId="77777777" w:rsidR="00BB3739" w:rsidRPr="00AB3A39" w:rsidRDefault="00BB3739" w:rsidP="00585278">
      <w:pPr>
        <w:pStyle w:val="PargrafodaLista"/>
        <w:rPr>
          <w:rFonts w:ascii="Arial" w:hAnsi="Arial" w:cs="Arial"/>
          <w:sz w:val="20"/>
          <w:szCs w:val="20"/>
        </w:rPr>
      </w:pPr>
    </w:p>
    <w:p w14:paraId="60548A8C" w14:textId="5588CF13" w:rsidR="00BE3C02" w:rsidRPr="00AB3A39" w:rsidRDefault="00585278" w:rsidP="002F5417">
      <w:pPr>
        <w:pStyle w:val="Titulo1"/>
      </w:pPr>
      <w:bookmarkStart w:id="21" w:name="_Toc183513428"/>
      <w:bookmarkEnd w:id="10"/>
      <w:r w:rsidRPr="00AB3A39">
        <w:t>Matriz de Responsabilidades</w:t>
      </w:r>
      <w:bookmarkEnd w:id="21"/>
    </w:p>
    <w:p w14:paraId="7EFAF962" w14:textId="0EF3A50B" w:rsidR="00BE3C02" w:rsidRPr="00AB3A39" w:rsidRDefault="00585278" w:rsidP="00EB4F55">
      <w:pPr>
        <w:spacing w:after="160"/>
        <w:rPr>
          <w:rFonts w:eastAsiaTheme="minorHAnsi"/>
          <w:sz w:val="22"/>
          <w:szCs w:val="22"/>
          <w:lang w:eastAsia="en-US"/>
        </w:rPr>
      </w:pPr>
      <w:r w:rsidRPr="00AB3A39">
        <w:rPr>
          <w:rFonts w:eastAsiaTheme="minorHAnsi"/>
          <w:sz w:val="22"/>
          <w:szCs w:val="22"/>
          <w:lang w:eastAsia="en-US"/>
        </w:rPr>
        <w:t xml:space="preserve">Para um melhor entendimento a matriz de responsabilidade será classificada com base na metodologia RASICO, onde: </w:t>
      </w:r>
      <w:r w:rsidRPr="00AB3A39">
        <w:rPr>
          <w:rFonts w:eastAsiaTheme="minorHAnsi"/>
          <w:b/>
          <w:sz w:val="22"/>
          <w:szCs w:val="22"/>
          <w:lang w:eastAsia="en-US"/>
        </w:rPr>
        <w:t>R</w:t>
      </w:r>
      <w:r w:rsidRPr="00AB3A39">
        <w:rPr>
          <w:rFonts w:eastAsiaTheme="minorHAnsi"/>
          <w:sz w:val="22"/>
          <w:szCs w:val="22"/>
          <w:lang w:eastAsia="en-US"/>
        </w:rPr>
        <w:t xml:space="preserve"> - Responsável; </w:t>
      </w:r>
      <w:r w:rsidRPr="00AB3A39">
        <w:rPr>
          <w:rFonts w:eastAsiaTheme="minorHAnsi"/>
          <w:b/>
          <w:sz w:val="22"/>
          <w:szCs w:val="22"/>
          <w:lang w:eastAsia="en-US"/>
        </w:rPr>
        <w:t>A</w:t>
      </w:r>
      <w:r w:rsidRPr="00AB3A39">
        <w:rPr>
          <w:rFonts w:eastAsiaTheme="minorHAnsi"/>
          <w:sz w:val="22"/>
          <w:szCs w:val="22"/>
          <w:lang w:eastAsia="en-US"/>
        </w:rPr>
        <w:t xml:space="preserve"> - Aprovador; </w:t>
      </w:r>
      <w:r w:rsidRPr="00AB3A39">
        <w:rPr>
          <w:rFonts w:eastAsiaTheme="minorHAnsi"/>
          <w:b/>
          <w:sz w:val="22"/>
          <w:szCs w:val="22"/>
          <w:lang w:eastAsia="en-US"/>
        </w:rPr>
        <w:t>S</w:t>
      </w:r>
      <w:r w:rsidRPr="00AB3A39">
        <w:rPr>
          <w:rFonts w:eastAsiaTheme="minorHAnsi"/>
          <w:sz w:val="22"/>
          <w:szCs w:val="22"/>
          <w:lang w:eastAsia="en-US"/>
        </w:rPr>
        <w:t xml:space="preserve"> - solicita; </w:t>
      </w:r>
      <w:r w:rsidRPr="00AB3A39">
        <w:rPr>
          <w:rFonts w:eastAsiaTheme="minorHAnsi"/>
          <w:b/>
          <w:sz w:val="22"/>
          <w:szCs w:val="22"/>
          <w:lang w:eastAsia="en-US"/>
        </w:rPr>
        <w:t xml:space="preserve">I </w:t>
      </w:r>
      <w:r w:rsidRPr="00AB3A39">
        <w:rPr>
          <w:rFonts w:eastAsiaTheme="minorHAnsi"/>
          <w:sz w:val="22"/>
          <w:szCs w:val="22"/>
          <w:lang w:eastAsia="en-US"/>
        </w:rPr>
        <w:t xml:space="preserve">– Informado; </w:t>
      </w:r>
      <w:r w:rsidRPr="00AB3A39">
        <w:rPr>
          <w:rFonts w:eastAsiaTheme="minorHAnsi"/>
          <w:b/>
          <w:sz w:val="22"/>
          <w:szCs w:val="22"/>
          <w:lang w:eastAsia="en-US"/>
        </w:rPr>
        <w:t>C</w:t>
      </w:r>
      <w:r w:rsidRPr="00AB3A39">
        <w:rPr>
          <w:rFonts w:eastAsiaTheme="minorHAnsi"/>
          <w:sz w:val="22"/>
          <w:szCs w:val="22"/>
          <w:lang w:eastAsia="en-US"/>
        </w:rPr>
        <w:t xml:space="preserve"> – Consulta e </w:t>
      </w:r>
      <w:r w:rsidRPr="00AB3A39">
        <w:rPr>
          <w:rFonts w:eastAsiaTheme="minorHAnsi"/>
          <w:b/>
          <w:sz w:val="22"/>
          <w:szCs w:val="22"/>
          <w:lang w:eastAsia="en-US"/>
        </w:rPr>
        <w:t>O</w:t>
      </w:r>
      <w:r w:rsidRPr="00AB3A39">
        <w:rPr>
          <w:rFonts w:eastAsiaTheme="minorHAnsi"/>
          <w:sz w:val="22"/>
          <w:szCs w:val="22"/>
          <w:lang w:eastAsia="en-US"/>
        </w:rPr>
        <w:t xml:space="preserve"> - Opcional.</w:t>
      </w:r>
    </w:p>
    <w:tbl>
      <w:tblPr>
        <w:tblStyle w:val="TabeladeGradeClara"/>
        <w:tblW w:w="10060" w:type="dxa"/>
        <w:tblLayout w:type="fixed"/>
        <w:tblLook w:val="04A0" w:firstRow="1" w:lastRow="0" w:firstColumn="1" w:lastColumn="0" w:noHBand="0" w:noVBand="1"/>
      </w:tblPr>
      <w:tblGrid>
        <w:gridCol w:w="7371"/>
        <w:gridCol w:w="1413"/>
        <w:gridCol w:w="1276"/>
      </w:tblGrid>
      <w:tr w:rsidR="00585278" w:rsidRPr="00AB3A39" w14:paraId="652D8CD4" w14:textId="77777777" w:rsidTr="009D6064">
        <w:trPr>
          <w:trHeight w:val="283"/>
        </w:trPr>
        <w:tc>
          <w:tcPr>
            <w:tcW w:w="7371" w:type="dxa"/>
            <w:shd w:val="clear" w:color="auto" w:fill="297FD5" w:themeFill="accent3"/>
            <w:noWrap/>
            <w:hideMark/>
          </w:tcPr>
          <w:p w14:paraId="58A53773" w14:textId="77777777" w:rsidR="00585278" w:rsidRPr="00AB3A39" w:rsidRDefault="00585278" w:rsidP="00FA4C52">
            <w:pPr>
              <w:jc w:val="center"/>
              <w:rPr>
                <w:rFonts w:cs="Calibri"/>
                <w:b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AB3A39">
              <w:rPr>
                <w:rFonts w:eastAsia="Cambria" w:cs="Calibri"/>
                <w:b/>
                <w:color w:val="FFFFFF" w:themeColor="background1"/>
                <w:sz w:val="20"/>
                <w:szCs w:val="20"/>
              </w:rPr>
              <w:t>Atividades</w:t>
            </w:r>
          </w:p>
        </w:tc>
        <w:tc>
          <w:tcPr>
            <w:tcW w:w="1413" w:type="dxa"/>
            <w:shd w:val="clear" w:color="auto" w:fill="297FD5" w:themeFill="accent3"/>
          </w:tcPr>
          <w:p w14:paraId="554D23DF" w14:textId="6305E7FB" w:rsidR="00585278" w:rsidRPr="00AB3A39" w:rsidRDefault="009D6064" w:rsidP="00FA4C52">
            <w:pPr>
              <w:jc w:val="center"/>
              <w:rPr>
                <w:rFonts w:eastAsia="Cambria" w:cs="Calibri"/>
                <w:b/>
                <w:color w:val="FFFFFF" w:themeColor="background1"/>
                <w:sz w:val="20"/>
                <w:szCs w:val="20"/>
              </w:rPr>
            </w:pPr>
            <w:r w:rsidRPr="00AB3A39">
              <w:rPr>
                <w:rFonts w:eastAsia="Cambria" w:cs="Calibri"/>
                <w:b/>
                <w:color w:val="FFFFFF" w:themeColor="background1"/>
                <w:sz w:val="20"/>
                <w:szCs w:val="20"/>
              </w:rPr>
              <w:t>SONDA</w:t>
            </w:r>
          </w:p>
        </w:tc>
        <w:tc>
          <w:tcPr>
            <w:tcW w:w="1276" w:type="dxa"/>
            <w:shd w:val="clear" w:color="auto" w:fill="297FD5" w:themeFill="accent3"/>
          </w:tcPr>
          <w:p w14:paraId="0B660DD6" w14:textId="326FB34F" w:rsidR="00585278" w:rsidRPr="00AB3A39" w:rsidRDefault="009D6064" w:rsidP="00FA4C52">
            <w:pPr>
              <w:jc w:val="center"/>
              <w:rPr>
                <w:rFonts w:eastAsia="Cambria" w:cs="Calibri"/>
                <w:b/>
                <w:color w:val="FFFFFF" w:themeColor="background1"/>
                <w:sz w:val="20"/>
                <w:szCs w:val="20"/>
              </w:rPr>
            </w:pPr>
            <w:r w:rsidRPr="00AB3A39">
              <w:rPr>
                <w:rFonts w:eastAsia="Cambria" w:cs="Calibri"/>
                <w:b/>
                <w:color w:val="FFFFFF" w:themeColor="background1"/>
                <w:sz w:val="20"/>
                <w:szCs w:val="20"/>
              </w:rPr>
              <w:t>CLIENTE</w:t>
            </w:r>
          </w:p>
        </w:tc>
      </w:tr>
      <w:tr w:rsidR="00585278" w:rsidRPr="00AB3A39" w14:paraId="37C4EF5F" w14:textId="77777777" w:rsidTr="009D6064">
        <w:trPr>
          <w:trHeight w:val="283"/>
        </w:trPr>
        <w:tc>
          <w:tcPr>
            <w:tcW w:w="7371" w:type="dxa"/>
          </w:tcPr>
          <w:p w14:paraId="1F8082CD" w14:textId="5EE8D011" w:rsidR="00585278" w:rsidRPr="00AB3A39" w:rsidRDefault="00585278" w:rsidP="00FA4C52">
            <w:pPr>
              <w:rPr>
                <w:rFonts w:cs="Calibri"/>
                <w:color w:val="000000" w:themeColor="text1"/>
                <w:sz w:val="20"/>
                <w:szCs w:val="20"/>
                <w:lang w:eastAsia="pt-BR"/>
              </w:rPr>
            </w:pPr>
            <w:r w:rsidRPr="00AB3A39">
              <w:rPr>
                <w:rFonts w:cs="Calibri"/>
                <w:color w:val="000000" w:themeColor="text1"/>
                <w:sz w:val="20"/>
                <w:szCs w:val="20"/>
              </w:rPr>
              <w:lastRenderedPageBreak/>
              <w:t xml:space="preserve">Geração </w:t>
            </w:r>
            <w:r w:rsidR="002965C8" w:rsidRPr="00AB3A39">
              <w:rPr>
                <w:rFonts w:cs="Calibri"/>
                <w:color w:val="000000" w:themeColor="text1"/>
                <w:sz w:val="20"/>
                <w:szCs w:val="20"/>
              </w:rPr>
              <w:t xml:space="preserve">de </w:t>
            </w:r>
            <w:r w:rsidRPr="00AB3A39">
              <w:rPr>
                <w:rFonts w:cs="Calibri"/>
                <w:color w:val="000000" w:themeColor="text1"/>
                <w:sz w:val="20"/>
                <w:szCs w:val="20"/>
              </w:rPr>
              <w:t>r</w:t>
            </w:r>
            <w:r w:rsidR="00B43A3F" w:rsidRPr="00AB3A39">
              <w:rPr>
                <w:rFonts w:cs="Calibri"/>
                <w:color w:val="000000" w:themeColor="text1"/>
                <w:sz w:val="20"/>
                <w:szCs w:val="20"/>
              </w:rPr>
              <w:t xml:space="preserve">elatórios do ambiente do </w:t>
            </w:r>
            <w:r w:rsidR="00B43A3F" w:rsidRPr="00AB3A39">
              <w:rPr>
                <w:rFonts w:cs="Calibri"/>
                <w:b/>
                <w:color w:val="000000" w:themeColor="text1"/>
                <w:sz w:val="20"/>
                <w:szCs w:val="20"/>
              </w:rPr>
              <w:t>CLIENTE</w:t>
            </w:r>
          </w:p>
        </w:tc>
        <w:tc>
          <w:tcPr>
            <w:tcW w:w="1413" w:type="dxa"/>
          </w:tcPr>
          <w:p w14:paraId="2026A786" w14:textId="77777777" w:rsidR="00585278" w:rsidRPr="00AB3A39" w:rsidRDefault="00585278" w:rsidP="00FA4C52">
            <w:pPr>
              <w:jc w:val="center"/>
              <w:rPr>
                <w:rFonts w:cs="Calibri"/>
                <w:color w:val="000000" w:themeColor="text1"/>
                <w:sz w:val="20"/>
                <w:szCs w:val="20"/>
                <w:lang w:eastAsia="pt-BR"/>
              </w:rPr>
            </w:pPr>
            <w:r w:rsidRPr="00AB3A39">
              <w:rPr>
                <w:rFonts w:cs="Calibri"/>
                <w:color w:val="000000" w:themeColor="text1"/>
                <w:sz w:val="20"/>
                <w:szCs w:val="20"/>
              </w:rPr>
              <w:t>R</w:t>
            </w:r>
          </w:p>
        </w:tc>
        <w:tc>
          <w:tcPr>
            <w:tcW w:w="1276" w:type="dxa"/>
          </w:tcPr>
          <w:p w14:paraId="05F58A3D" w14:textId="77777777" w:rsidR="00585278" w:rsidRPr="00AB3A39" w:rsidRDefault="00585278" w:rsidP="00FA4C52">
            <w:pPr>
              <w:jc w:val="center"/>
              <w:rPr>
                <w:rFonts w:cs="Calibri"/>
                <w:color w:val="000000" w:themeColor="text1"/>
                <w:sz w:val="20"/>
                <w:szCs w:val="20"/>
                <w:lang w:eastAsia="pt-BR"/>
              </w:rPr>
            </w:pPr>
            <w:r w:rsidRPr="00AB3A39">
              <w:rPr>
                <w:rFonts w:cs="Calibri"/>
                <w:color w:val="000000" w:themeColor="text1"/>
                <w:sz w:val="20"/>
                <w:szCs w:val="20"/>
                <w:lang w:eastAsia="pt-BR"/>
              </w:rPr>
              <w:t>S</w:t>
            </w:r>
          </w:p>
        </w:tc>
      </w:tr>
      <w:tr w:rsidR="00585278" w:rsidRPr="00AB3A39" w14:paraId="6B6DF05D" w14:textId="77777777" w:rsidTr="009D6064">
        <w:trPr>
          <w:trHeight w:val="283"/>
        </w:trPr>
        <w:tc>
          <w:tcPr>
            <w:tcW w:w="7371" w:type="dxa"/>
          </w:tcPr>
          <w:p w14:paraId="1A09BF85" w14:textId="2CBE96B5" w:rsidR="00585278" w:rsidRPr="00AB3A39" w:rsidRDefault="002965C8" w:rsidP="004709B4">
            <w:pPr>
              <w:rPr>
                <w:rFonts w:cs="Calibri"/>
                <w:color w:val="000000" w:themeColor="text1"/>
                <w:sz w:val="20"/>
                <w:szCs w:val="20"/>
              </w:rPr>
            </w:pPr>
            <w:r w:rsidRPr="00AB3A39">
              <w:rPr>
                <w:rFonts w:cs="Calibri"/>
                <w:color w:val="000000" w:themeColor="text1"/>
                <w:sz w:val="20"/>
                <w:szCs w:val="20"/>
              </w:rPr>
              <w:t>Criação e alteração de</w:t>
            </w:r>
            <w:r w:rsidR="004709B4" w:rsidRPr="00AB3A39">
              <w:rPr>
                <w:rFonts w:cs="Calibri"/>
                <w:color w:val="000000" w:themeColor="text1"/>
                <w:sz w:val="20"/>
                <w:szCs w:val="20"/>
              </w:rPr>
              <w:t xml:space="preserve"> políticas de Segurança</w:t>
            </w:r>
          </w:p>
        </w:tc>
        <w:tc>
          <w:tcPr>
            <w:tcW w:w="1413" w:type="dxa"/>
          </w:tcPr>
          <w:p w14:paraId="0305173B" w14:textId="77777777" w:rsidR="00585278" w:rsidRPr="00AB3A39" w:rsidRDefault="00585278" w:rsidP="00FA4C52">
            <w:pPr>
              <w:jc w:val="center"/>
              <w:rPr>
                <w:rFonts w:cs="Calibri"/>
                <w:color w:val="000000" w:themeColor="text1"/>
                <w:sz w:val="20"/>
                <w:szCs w:val="20"/>
                <w:lang w:eastAsia="pt-BR"/>
              </w:rPr>
            </w:pPr>
            <w:r w:rsidRPr="00AB3A39">
              <w:rPr>
                <w:rFonts w:cs="Calibri"/>
                <w:color w:val="000000" w:themeColor="text1"/>
                <w:sz w:val="20"/>
                <w:szCs w:val="20"/>
              </w:rPr>
              <w:t>R</w:t>
            </w:r>
          </w:p>
        </w:tc>
        <w:tc>
          <w:tcPr>
            <w:tcW w:w="1276" w:type="dxa"/>
          </w:tcPr>
          <w:p w14:paraId="7558D19A" w14:textId="77777777" w:rsidR="00585278" w:rsidRPr="00AB3A39" w:rsidRDefault="00585278" w:rsidP="00FA4C52">
            <w:pPr>
              <w:jc w:val="center"/>
              <w:rPr>
                <w:rFonts w:cs="Calibri"/>
                <w:color w:val="000000" w:themeColor="text1"/>
                <w:sz w:val="20"/>
                <w:szCs w:val="20"/>
                <w:lang w:eastAsia="pt-BR"/>
              </w:rPr>
            </w:pPr>
            <w:r w:rsidRPr="00AB3A39">
              <w:rPr>
                <w:rFonts w:cs="Calibri"/>
                <w:color w:val="000000" w:themeColor="text1"/>
                <w:sz w:val="20"/>
                <w:szCs w:val="20"/>
                <w:lang w:eastAsia="pt-BR"/>
              </w:rPr>
              <w:t>S</w:t>
            </w:r>
          </w:p>
        </w:tc>
      </w:tr>
      <w:tr w:rsidR="00585278" w:rsidRPr="00AB3A39" w14:paraId="4C97B2B7" w14:textId="77777777" w:rsidTr="009D6064">
        <w:trPr>
          <w:trHeight w:val="283"/>
        </w:trPr>
        <w:tc>
          <w:tcPr>
            <w:tcW w:w="7371" w:type="dxa"/>
          </w:tcPr>
          <w:p w14:paraId="732ADAF3" w14:textId="2A51ABA9" w:rsidR="00585278" w:rsidRPr="00AB3A39" w:rsidRDefault="002965C8" w:rsidP="00FA4C52">
            <w:pPr>
              <w:rPr>
                <w:rFonts w:cs="Calibri"/>
                <w:color w:val="000000" w:themeColor="text1"/>
                <w:sz w:val="20"/>
                <w:szCs w:val="20"/>
              </w:rPr>
            </w:pPr>
            <w:r w:rsidRPr="00AB3A39">
              <w:rPr>
                <w:rFonts w:cs="Calibri"/>
                <w:color w:val="000000" w:themeColor="text1"/>
                <w:sz w:val="20"/>
                <w:szCs w:val="20"/>
              </w:rPr>
              <w:t>Definição</w:t>
            </w:r>
            <w:r w:rsidR="00585278" w:rsidRPr="00AB3A39">
              <w:rPr>
                <w:rFonts w:cs="Calibri"/>
                <w:color w:val="000000" w:themeColor="text1"/>
                <w:sz w:val="20"/>
                <w:szCs w:val="20"/>
              </w:rPr>
              <w:t xml:space="preserve"> </w:t>
            </w:r>
            <w:r w:rsidRPr="00AB3A39">
              <w:rPr>
                <w:rFonts w:cs="Calibri"/>
                <w:color w:val="000000" w:themeColor="text1"/>
                <w:sz w:val="20"/>
                <w:szCs w:val="20"/>
              </w:rPr>
              <w:t>d</w:t>
            </w:r>
            <w:r w:rsidR="00585278" w:rsidRPr="00AB3A39">
              <w:rPr>
                <w:rFonts w:cs="Calibri"/>
                <w:color w:val="000000" w:themeColor="text1"/>
                <w:sz w:val="20"/>
                <w:szCs w:val="20"/>
              </w:rPr>
              <w:t>os requisitos de negócio para as políticas de Prevenção contra Intrusões</w:t>
            </w:r>
          </w:p>
        </w:tc>
        <w:tc>
          <w:tcPr>
            <w:tcW w:w="1413" w:type="dxa"/>
          </w:tcPr>
          <w:p w14:paraId="4E1E9F97" w14:textId="77777777" w:rsidR="00585278" w:rsidRPr="00AB3A39" w:rsidRDefault="00585278" w:rsidP="00FA4C52">
            <w:pPr>
              <w:jc w:val="center"/>
              <w:rPr>
                <w:rFonts w:cs="Calibri"/>
                <w:color w:val="000000" w:themeColor="text1"/>
                <w:sz w:val="20"/>
                <w:szCs w:val="20"/>
                <w:lang w:eastAsia="pt-BR"/>
              </w:rPr>
            </w:pPr>
            <w:r w:rsidRPr="00AB3A39">
              <w:rPr>
                <w:rFonts w:cs="Calibri"/>
                <w:color w:val="000000" w:themeColor="text1"/>
                <w:sz w:val="20"/>
                <w:szCs w:val="20"/>
                <w:lang w:eastAsia="pt-BR"/>
              </w:rPr>
              <w:t>I</w:t>
            </w:r>
          </w:p>
        </w:tc>
        <w:tc>
          <w:tcPr>
            <w:tcW w:w="1276" w:type="dxa"/>
          </w:tcPr>
          <w:p w14:paraId="07DD371B" w14:textId="77777777" w:rsidR="00585278" w:rsidRPr="00AB3A39" w:rsidRDefault="00585278" w:rsidP="00FA4C52">
            <w:pPr>
              <w:jc w:val="center"/>
              <w:rPr>
                <w:rFonts w:cs="Calibri"/>
                <w:color w:val="000000" w:themeColor="text1"/>
                <w:sz w:val="20"/>
                <w:szCs w:val="20"/>
                <w:lang w:eastAsia="pt-BR"/>
              </w:rPr>
            </w:pPr>
            <w:r w:rsidRPr="00AB3A39">
              <w:rPr>
                <w:rFonts w:cs="Calibri"/>
                <w:color w:val="000000" w:themeColor="text1"/>
                <w:sz w:val="20"/>
                <w:szCs w:val="20"/>
              </w:rPr>
              <w:t>R</w:t>
            </w:r>
          </w:p>
        </w:tc>
      </w:tr>
      <w:tr w:rsidR="00585278" w:rsidRPr="00AB3A39" w14:paraId="6357CEE7" w14:textId="77777777" w:rsidTr="009D6064">
        <w:trPr>
          <w:trHeight w:val="283"/>
        </w:trPr>
        <w:tc>
          <w:tcPr>
            <w:tcW w:w="7371" w:type="dxa"/>
          </w:tcPr>
          <w:p w14:paraId="7DFAF64D" w14:textId="398F46A1" w:rsidR="00585278" w:rsidRPr="00AB3A39" w:rsidRDefault="002965C8" w:rsidP="00FA4C52">
            <w:pPr>
              <w:rPr>
                <w:rFonts w:cs="Calibri"/>
                <w:color w:val="000000" w:themeColor="text1"/>
                <w:sz w:val="20"/>
                <w:szCs w:val="20"/>
              </w:rPr>
            </w:pPr>
            <w:r w:rsidRPr="00AB3A39">
              <w:rPr>
                <w:rFonts w:cs="Calibri"/>
                <w:color w:val="000000" w:themeColor="text1"/>
                <w:sz w:val="20"/>
                <w:szCs w:val="20"/>
              </w:rPr>
              <w:t>Criação e alteração de</w:t>
            </w:r>
            <w:r w:rsidR="00585278" w:rsidRPr="00AB3A39">
              <w:rPr>
                <w:rFonts w:cs="Calibri"/>
                <w:color w:val="000000" w:themeColor="text1"/>
                <w:sz w:val="20"/>
                <w:szCs w:val="20"/>
              </w:rPr>
              <w:t xml:space="preserve"> políticas de Exceções</w:t>
            </w:r>
          </w:p>
        </w:tc>
        <w:tc>
          <w:tcPr>
            <w:tcW w:w="1413" w:type="dxa"/>
          </w:tcPr>
          <w:p w14:paraId="1FC7E029" w14:textId="77777777" w:rsidR="00585278" w:rsidRPr="00AB3A39" w:rsidRDefault="00585278" w:rsidP="00FA4C52">
            <w:pPr>
              <w:jc w:val="center"/>
              <w:rPr>
                <w:rFonts w:cs="Calibri"/>
                <w:color w:val="000000" w:themeColor="text1"/>
                <w:sz w:val="20"/>
                <w:szCs w:val="20"/>
                <w:lang w:eastAsia="pt-BR"/>
              </w:rPr>
            </w:pPr>
            <w:r w:rsidRPr="00AB3A39">
              <w:rPr>
                <w:rFonts w:cs="Calibri"/>
                <w:color w:val="000000" w:themeColor="text1"/>
                <w:sz w:val="20"/>
                <w:szCs w:val="20"/>
              </w:rPr>
              <w:t>R</w:t>
            </w:r>
          </w:p>
        </w:tc>
        <w:tc>
          <w:tcPr>
            <w:tcW w:w="1276" w:type="dxa"/>
          </w:tcPr>
          <w:p w14:paraId="51EF45DB" w14:textId="77777777" w:rsidR="00585278" w:rsidRPr="00AB3A39" w:rsidRDefault="00585278" w:rsidP="00FA4C52">
            <w:pPr>
              <w:jc w:val="center"/>
              <w:rPr>
                <w:rFonts w:cs="Calibri"/>
                <w:color w:val="000000" w:themeColor="text1"/>
                <w:sz w:val="20"/>
                <w:szCs w:val="20"/>
                <w:lang w:eastAsia="pt-BR"/>
              </w:rPr>
            </w:pPr>
            <w:r w:rsidRPr="00AB3A39">
              <w:rPr>
                <w:rFonts w:cs="Calibri"/>
                <w:color w:val="000000" w:themeColor="text1"/>
                <w:sz w:val="20"/>
                <w:szCs w:val="20"/>
                <w:lang w:eastAsia="pt-BR"/>
              </w:rPr>
              <w:t>S</w:t>
            </w:r>
          </w:p>
        </w:tc>
      </w:tr>
      <w:tr w:rsidR="00585278" w:rsidRPr="00AB3A39" w14:paraId="3CB1F41D" w14:textId="77777777" w:rsidTr="009D6064">
        <w:trPr>
          <w:trHeight w:val="283"/>
        </w:trPr>
        <w:tc>
          <w:tcPr>
            <w:tcW w:w="7371" w:type="dxa"/>
          </w:tcPr>
          <w:p w14:paraId="3AA966C9" w14:textId="495B7B03" w:rsidR="00585278" w:rsidRPr="00AB3A39" w:rsidRDefault="002965C8" w:rsidP="00FA4C52">
            <w:pPr>
              <w:rPr>
                <w:rFonts w:cs="Calibri"/>
                <w:color w:val="000000" w:themeColor="text1"/>
                <w:sz w:val="20"/>
                <w:szCs w:val="20"/>
              </w:rPr>
            </w:pPr>
            <w:r w:rsidRPr="00AB3A39">
              <w:rPr>
                <w:rFonts w:cs="Calibri"/>
                <w:color w:val="000000" w:themeColor="text1"/>
                <w:sz w:val="20"/>
                <w:szCs w:val="20"/>
              </w:rPr>
              <w:t>Definição</w:t>
            </w:r>
            <w:r w:rsidR="00585278" w:rsidRPr="00AB3A39">
              <w:rPr>
                <w:rFonts w:cs="Calibri"/>
                <w:color w:val="000000" w:themeColor="text1"/>
                <w:sz w:val="20"/>
                <w:szCs w:val="20"/>
              </w:rPr>
              <w:t xml:space="preserve"> </w:t>
            </w:r>
            <w:r w:rsidRPr="00AB3A39">
              <w:rPr>
                <w:rFonts w:cs="Calibri"/>
                <w:color w:val="000000" w:themeColor="text1"/>
                <w:sz w:val="20"/>
                <w:szCs w:val="20"/>
              </w:rPr>
              <w:t>d</w:t>
            </w:r>
            <w:r w:rsidR="00585278" w:rsidRPr="00AB3A39">
              <w:rPr>
                <w:rFonts w:cs="Calibri"/>
                <w:color w:val="000000" w:themeColor="text1"/>
                <w:sz w:val="20"/>
                <w:szCs w:val="20"/>
              </w:rPr>
              <w:t>os requisitos de negócio para as políticas de Exceções</w:t>
            </w:r>
          </w:p>
        </w:tc>
        <w:tc>
          <w:tcPr>
            <w:tcW w:w="1413" w:type="dxa"/>
          </w:tcPr>
          <w:p w14:paraId="0FD8F1F5" w14:textId="77777777" w:rsidR="00585278" w:rsidRPr="00AB3A39" w:rsidRDefault="00585278" w:rsidP="00FA4C52">
            <w:pPr>
              <w:jc w:val="center"/>
              <w:rPr>
                <w:rFonts w:cs="Calibri"/>
                <w:color w:val="000000" w:themeColor="text1"/>
                <w:sz w:val="20"/>
                <w:szCs w:val="20"/>
                <w:lang w:eastAsia="pt-BR"/>
              </w:rPr>
            </w:pPr>
            <w:r w:rsidRPr="00AB3A39">
              <w:rPr>
                <w:rFonts w:cs="Calibri"/>
                <w:color w:val="000000" w:themeColor="text1"/>
                <w:sz w:val="20"/>
                <w:szCs w:val="20"/>
                <w:lang w:eastAsia="pt-BR"/>
              </w:rPr>
              <w:t>I</w:t>
            </w:r>
          </w:p>
        </w:tc>
        <w:tc>
          <w:tcPr>
            <w:tcW w:w="1276" w:type="dxa"/>
          </w:tcPr>
          <w:p w14:paraId="10C6FBAE" w14:textId="77777777" w:rsidR="00585278" w:rsidRPr="00AB3A39" w:rsidRDefault="00585278" w:rsidP="00FA4C52">
            <w:pPr>
              <w:jc w:val="center"/>
              <w:rPr>
                <w:rFonts w:cs="Calibri"/>
                <w:color w:val="000000" w:themeColor="text1"/>
                <w:sz w:val="20"/>
                <w:szCs w:val="20"/>
                <w:lang w:eastAsia="pt-BR"/>
              </w:rPr>
            </w:pPr>
            <w:r w:rsidRPr="00AB3A39">
              <w:rPr>
                <w:rFonts w:cs="Calibri"/>
                <w:color w:val="000000" w:themeColor="text1"/>
                <w:sz w:val="20"/>
                <w:szCs w:val="20"/>
              </w:rPr>
              <w:t>R</w:t>
            </w:r>
          </w:p>
        </w:tc>
      </w:tr>
    </w:tbl>
    <w:p w14:paraId="00DF54F2" w14:textId="1A46DD1E" w:rsidR="00BE3C02" w:rsidRPr="00AB3A39" w:rsidRDefault="008A4255" w:rsidP="002F5417">
      <w:pPr>
        <w:pStyle w:val="Titulo1"/>
      </w:pPr>
      <w:bookmarkStart w:id="22" w:name="_Toc183513429"/>
      <w:r w:rsidRPr="00AB3A39">
        <w:t>Requisição de Serviço</w:t>
      </w:r>
      <w:bookmarkEnd w:id="22"/>
    </w:p>
    <w:p w14:paraId="360F6E8B" w14:textId="635F79EB" w:rsidR="008A4255" w:rsidRPr="00AB3A39" w:rsidRDefault="009E2327" w:rsidP="002965C8">
      <w:pPr>
        <w:spacing w:after="160"/>
        <w:rPr>
          <w:rFonts w:eastAsiaTheme="minorHAnsi"/>
          <w:sz w:val="22"/>
          <w:szCs w:val="22"/>
          <w:lang w:eastAsia="en-US"/>
        </w:rPr>
      </w:pPr>
      <w:r w:rsidRPr="00AB3A39">
        <w:rPr>
          <w:rFonts w:eastAsiaTheme="minorHAnsi"/>
          <w:sz w:val="22"/>
          <w:szCs w:val="22"/>
          <w:lang w:eastAsia="en-US"/>
        </w:rPr>
        <w:t>Uma requisição/</w:t>
      </w:r>
      <w:r w:rsidR="008A4255" w:rsidRPr="00AB3A39">
        <w:rPr>
          <w:rFonts w:eastAsiaTheme="minorHAnsi"/>
          <w:sz w:val="22"/>
          <w:szCs w:val="22"/>
          <w:lang w:eastAsia="en-US"/>
        </w:rPr>
        <w:t>solicitação d</w:t>
      </w:r>
      <w:r w:rsidR="00EB4F55" w:rsidRPr="00AB3A39">
        <w:rPr>
          <w:rFonts w:eastAsiaTheme="minorHAnsi"/>
          <w:sz w:val="22"/>
          <w:szCs w:val="22"/>
          <w:lang w:eastAsia="en-US"/>
        </w:rPr>
        <w:t>e serviço é um pedido do CLIENTE</w:t>
      </w:r>
      <w:r w:rsidR="008A4255" w:rsidRPr="00AB3A39">
        <w:rPr>
          <w:rFonts w:eastAsiaTheme="minorHAnsi"/>
          <w:sz w:val="22"/>
          <w:szCs w:val="22"/>
          <w:lang w:eastAsia="en-US"/>
        </w:rPr>
        <w:t xml:space="preserve"> por informações ou recomendações, ou por uma alteração de um item de configuração (IC). Dispondo-se a oferecer um nível de serviço de excelência é listado no quadro abaixo as requisições permitidas para essa oferta.  </w:t>
      </w:r>
    </w:p>
    <w:p w14:paraId="2E6BD9EB" w14:textId="3B1A09D2" w:rsidR="005C717B" w:rsidRPr="00AB3A39" w:rsidRDefault="008A4255" w:rsidP="002965C8">
      <w:pPr>
        <w:spacing w:after="160"/>
        <w:rPr>
          <w:rFonts w:eastAsiaTheme="minorHAnsi"/>
          <w:sz w:val="22"/>
          <w:szCs w:val="22"/>
          <w:lang w:eastAsia="en-US"/>
        </w:rPr>
      </w:pPr>
      <w:r w:rsidRPr="00AB3A39">
        <w:rPr>
          <w:rFonts w:eastAsiaTheme="minorHAnsi"/>
          <w:sz w:val="22"/>
          <w:szCs w:val="22"/>
          <w:lang w:eastAsia="en-US"/>
        </w:rPr>
        <w:t>No quadro abaixo é listado as atividades possíveis a ser requerida para um profissional do serviço descrito:</w:t>
      </w:r>
    </w:p>
    <w:tbl>
      <w:tblPr>
        <w:tblStyle w:val="TabeladeGradeClara"/>
        <w:tblW w:w="10060" w:type="dxa"/>
        <w:tblLayout w:type="fixed"/>
        <w:tblLook w:val="04A0" w:firstRow="1" w:lastRow="0" w:firstColumn="1" w:lastColumn="0" w:noHBand="0" w:noVBand="1"/>
      </w:tblPr>
      <w:tblGrid>
        <w:gridCol w:w="4557"/>
        <w:gridCol w:w="1979"/>
        <w:gridCol w:w="3524"/>
      </w:tblGrid>
      <w:tr w:rsidR="00EA6634" w:rsidRPr="00AB3A39" w14:paraId="3AF7A1C3" w14:textId="77777777" w:rsidTr="00EA6634">
        <w:trPr>
          <w:trHeight w:val="283"/>
        </w:trPr>
        <w:tc>
          <w:tcPr>
            <w:tcW w:w="4557" w:type="dxa"/>
            <w:shd w:val="clear" w:color="auto" w:fill="297FD5" w:themeFill="accent3"/>
            <w:vAlign w:val="center"/>
            <w:hideMark/>
          </w:tcPr>
          <w:p w14:paraId="6CD1203D" w14:textId="0EA12267" w:rsidR="00EA6634" w:rsidRPr="00AB3A39" w:rsidRDefault="00EA6634" w:rsidP="00EB4F55">
            <w:pPr>
              <w:jc w:val="center"/>
              <w:rPr>
                <w:rFonts w:cs="Calibri"/>
                <w:b/>
                <w:bCs/>
                <w:color w:val="FFFFFF" w:themeColor="background1"/>
                <w:sz w:val="20"/>
                <w:szCs w:val="20"/>
                <w:lang w:eastAsia="pt-BR"/>
              </w:rPr>
            </w:pPr>
            <w:r w:rsidRPr="00AB3A39">
              <w:rPr>
                <w:rFonts w:cs="Calibri"/>
                <w:b/>
                <w:bCs/>
                <w:color w:val="FFFFFF" w:themeColor="background1"/>
                <w:sz w:val="20"/>
                <w:szCs w:val="20"/>
                <w:lang w:eastAsia="pt-BR"/>
              </w:rPr>
              <w:t>Requisição</w:t>
            </w:r>
          </w:p>
        </w:tc>
        <w:tc>
          <w:tcPr>
            <w:tcW w:w="1979" w:type="dxa"/>
            <w:shd w:val="clear" w:color="auto" w:fill="297FD5" w:themeFill="accent3"/>
            <w:vAlign w:val="center"/>
            <w:hideMark/>
          </w:tcPr>
          <w:p w14:paraId="2DCEAC16" w14:textId="0A7CEFB1" w:rsidR="00EA6634" w:rsidRPr="00AB3A39" w:rsidRDefault="00732AD6" w:rsidP="00EB4F55">
            <w:pPr>
              <w:jc w:val="center"/>
              <w:rPr>
                <w:rFonts w:cs="Calibri"/>
                <w:b/>
                <w:bCs/>
                <w:color w:val="FFFFFF" w:themeColor="background1"/>
                <w:sz w:val="20"/>
                <w:szCs w:val="20"/>
                <w:lang w:eastAsia="pt-BR"/>
              </w:rPr>
            </w:pPr>
            <w:r w:rsidRPr="00AB3A39">
              <w:rPr>
                <w:rFonts w:cs="Calibri"/>
                <w:b/>
                <w:bCs/>
                <w:color w:val="FFFFFF" w:themeColor="background1"/>
                <w:sz w:val="20"/>
                <w:szCs w:val="20"/>
                <w:lang w:eastAsia="pt-BR"/>
              </w:rPr>
              <w:t>Classificação</w:t>
            </w:r>
          </w:p>
        </w:tc>
        <w:tc>
          <w:tcPr>
            <w:tcW w:w="3524" w:type="dxa"/>
            <w:shd w:val="clear" w:color="auto" w:fill="297FD5" w:themeFill="accent3"/>
            <w:vAlign w:val="center"/>
            <w:hideMark/>
          </w:tcPr>
          <w:p w14:paraId="6CAC9F6E" w14:textId="7D4777A4" w:rsidR="00EA6634" w:rsidRPr="00AB3A39" w:rsidRDefault="00EA6634" w:rsidP="00EA6634">
            <w:pPr>
              <w:jc w:val="center"/>
              <w:rPr>
                <w:rFonts w:cs="Calibri"/>
                <w:b/>
                <w:bCs/>
                <w:color w:val="FFFFFF" w:themeColor="background1"/>
                <w:sz w:val="20"/>
                <w:szCs w:val="20"/>
                <w:lang w:eastAsia="pt-BR"/>
              </w:rPr>
            </w:pPr>
            <w:r w:rsidRPr="00AB3A39">
              <w:rPr>
                <w:rFonts w:cs="Calibri"/>
                <w:b/>
                <w:bCs/>
                <w:color w:val="FFFFFF" w:themeColor="background1"/>
                <w:sz w:val="20"/>
                <w:szCs w:val="20"/>
                <w:lang w:eastAsia="pt-BR"/>
              </w:rPr>
              <w:t>Tempo de Solução</w:t>
            </w:r>
          </w:p>
        </w:tc>
      </w:tr>
      <w:tr w:rsidR="00EA6634" w:rsidRPr="00AB3A39" w14:paraId="49D55FDD" w14:textId="77777777" w:rsidTr="00EA6634">
        <w:trPr>
          <w:trHeight w:val="283"/>
        </w:trPr>
        <w:tc>
          <w:tcPr>
            <w:tcW w:w="4557" w:type="dxa"/>
          </w:tcPr>
          <w:p w14:paraId="6950B09A" w14:textId="77777777" w:rsidR="00EA6634" w:rsidRPr="00AB3A39" w:rsidRDefault="00EA6634" w:rsidP="00EA6634">
            <w:pPr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AB3A39">
              <w:rPr>
                <w:rFonts w:cs="Calibri"/>
                <w:color w:val="000000" w:themeColor="text1"/>
                <w:sz w:val="20"/>
                <w:szCs w:val="20"/>
                <w:lang w:eastAsia="pt-BR"/>
              </w:rPr>
              <w:t>Criar política</w:t>
            </w:r>
          </w:p>
        </w:tc>
        <w:tc>
          <w:tcPr>
            <w:tcW w:w="1979" w:type="dxa"/>
            <w:noWrap/>
          </w:tcPr>
          <w:p w14:paraId="5793EC52" w14:textId="04C5306B" w:rsidR="00EA6634" w:rsidRPr="00AB3A39" w:rsidRDefault="0059620E" w:rsidP="00EA6634">
            <w:pPr>
              <w:jc w:val="center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cs="Calibri"/>
                <w:color w:val="000000" w:themeColor="text1"/>
                <w:sz w:val="20"/>
                <w:szCs w:val="20"/>
                <w:lang w:eastAsia="pt-BR"/>
              </w:rPr>
              <w:t>C</w:t>
            </w:r>
          </w:p>
        </w:tc>
        <w:tc>
          <w:tcPr>
            <w:tcW w:w="3524" w:type="dxa"/>
          </w:tcPr>
          <w:p w14:paraId="60DDE09A" w14:textId="304A5B1B" w:rsidR="00EA6634" w:rsidRPr="00AB3A39" w:rsidRDefault="00EA6634" w:rsidP="00EA6634">
            <w:pPr>
              <w:jc w:val="center"/>
              <w:rPr>
                <w:rFonts w:cs="Calibri"/>
                <w:color w:val="000000" w:themeColor="text1"/>
                <w:sz w:val="20"/>
                <w:szCs w:val="20"/>
                <w:lang w:eastAsia="pt-BR"/>
              </w:rPr>
            </w:pPr>
            <w:r w:rsidRPr="00AB3A39">
              <w:rPr>
                <w:rFonts w:cs="Calibri"/>
                <w:color w:val="000000" w:themeColor="text1"/>
                <w:sz w:val="20"/>
                <w:szCs w:val="20"/>
                <w:lang w:eastAsia="pt-BR"/>
              </w:rPr>
              <w:t>Conforme TS contratado</w:t>
            </w:r>
          </w:p>
        </w:tc>
      </w:tr>
      <w:tr w:rsidR="00EA6634" w:rsidRPr="00AB3A39" w14:paraId="3EAE9084" w14:textId="77777777" w:rsidTr="00EA6634">
        <w:trPr>
          <w:trHeight w:val="283"/>
        </w:trPr>
        <w:tc>
          <w:tcPr>
            <w:tcW w:w="4557" w:type="dxa"/>
          </w:tcPr>
          <w:p w14:paraId="08F4EC0E" w14:textId="77777777" w:rsidR="00EA6634" w:rsidRPr="00AB3A39" w:rsidRDefault="00EA6634" w:rsidP="00EA6634">
            <w:pPr>
              <w:rPr>
                <w:rFonts w:cs="Calibri"/>
                <w:sz w:val="20"/>
                <w:szCs w:val="20"/>
              </w:rPr>
            </w:pPr>
            <w:r w:rsidRPr="00AB3A39">
              <w:rPr>
                <w:rFonts w:cs="Calibri"/>
                <w:color w:val="000000" w:themeColor="text1"/>
                <w:sz w:val="20"/>
                <w:szCs w:val="20"/>
                <w:lang w:eastAsia="pt-BR"/>
              </w:rPr>
              <w:t>Alterar política</w:t>
            </w:r>
          </w:p>
        </w:tc>
        <w:tc>
          <w:tcPr>
            <w:tcW w:w="1979" w:type="dxa"/>
            <w:noWrap/>
          </w:tcPr>
          <w:p w14:paraId="37108078" w14:textId="62F2DFBE" w:rsidR="00EA6634" w:rsidRPr="00AB3A39" w:rsidRDefault="0059620E" w:rsidP="00EA6634">
            <w:pPr>
              <w:jc w:val="center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cs="Calibri"/>
                <w:color w:val="000000" w:themeColor="text1"/>
                <w:sz w:val="20"/>
                <w:szCs w:val="20"/>
                <w:lang w:eastAsia="pt-BR"/>
              </w:rPr>
              <w:t>C</w:t>
            </w:r>
          </w:p>
        </w:tc>
        <w:tc>
          <w:tcPr>
            <w:tcW w:w="3524" w:type="dxa"/>
          </w:tcPr>
          <w:p w14:paraId="0F1D5BF4" w14:textId="0C5EB6D8" w:rsidR="00EA6634" w:rsidRPr="00AB3A39" w:rsidRDefault="00EA6634" w:rsidP="00EA6634">
            <w:pPr>
              <w:jc w:val="center"/>
              <w:rPr>
                <w:rFonts w:cs="Calibri"/>
                <w:color w:val="000000" w:themeColor="text1"/>
                <w:sz w:val="20"/>
                <w:szCs w:val="20"/>
                <w:lang w:eastAsia="pt-BR"/>
              </w:rPr>
            </w:pPr>
            <w:r w:rsidRPr="00AB3A39">
              <w:rPr>
                <w:rFonts w:cs="Calibri"/>
                <w:color w:val="000000" w:themeColor="text1"/>
                <w:sz w:val="20"/>
                <w:szCs w:val="20"/>
                <w:lang w:eastAsia="pt-BR"/>
              </w:rPr>
              <w:t>Conforme TS contratado</w:t>
            </w:r>
          </w:p>
        </w:tc>
      </w:tr>
      <w:tr w:rsidR="00EA6634" w:rsidRPr="00AB3A39" w14:paraId="258934D3" w14:textId="77777777" w:rsidTr="00EA6634">
        <w:trPr>
          <w:trHeight w:val="283"/>
        </w:trPr>
        <w:tc>
          <w:tcPr>
            <w:tcW w:w="4557" w:type="dxa"/>
          </w:tcPr>
          <w:p w14:paraId="49EAE069" w14:textId="77777777" w:rsidR="00EA6634" w:rsidRPr="00AB3A39" w:rsidRDefault="00EA6634" w:rsidP="00EA6634">
            <w:pPr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 w:rsidRPr="00AB3A39">
              <w:rPr>
                <w:rFonts w:cs="Calibri"/>
                <w:color w:val="000000" w:themeColor="text1"/>
                <w:sz w:val="20"/>
                <w:szCs w:val="20"/>
                <w:lang w:eastAsia="pt-BR"/>
              </w:rPr>
              <w:t>Liberar arquivo bloqueado</w:t>
            </w:r>
          </w:p>
        </w:tc>
        <w:tc>
          <w:tcPr>
            <w:tcW w:w="1979" w:type="dxa"/>
            <w:noWrap/>
          </w:tcPr>
          <w:p w14:paraId="52AFE86C" w14:textId="62AACA03" w:rsidR="00EA6634" w:rsidRPr="00AB3A39" w:rsidRDefault="0059620E" w:rsidP="00EA6634">
            <w:pPr>
              <w:jc w:val="center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cs="Calibri"/>
                <w:color w:val="000000" w:themeColor="text1"/>
                <w:sz w:val="20"/>
                <w:szCs w:val="20"/>
                <w:lang w:eastAsia="pt-BR"/>
              </w:rPr>
              <w:t>A</w:t>
            </w:r>
          </w:p>
        </w:tc>
        <w:tc>
          <w:tcPr>
            <w:tcW w:w="3524" w:type="dxa"/>
          </w:tcPr>
          <w:p w14:paraId="41744DA0" w14:textId="1AFEA3FD" w:rsidR="00EA6634" w:rsidRPr="00AB3A39" w:rsidRDefault="00EA6634" w:rsidP="00EA6634">
            <w:pPr>
              <w:jc w:val="center"/>
              <w:rPr>
                <w:rFonts w:cs="Calibri"/>
                <w:color w:val="000000" w:themeColor="text1"/>
                <w:sz w:val="20"/>
                <w:szCs w:val="20"/>
                <w:lang w:eastAsia="pt-BR"/>
              </w:rPr>
            </w:pPr>
            <w:r w:rsidRPr="00AB3A39">
              <w:rPr>
                <w:rFonts w:cs="Calibri"/>
                <w:color w:val="000000" w:themeColor="text1"/>
                <w:sz w:val="20"/>
                <w:szCs w:val="20"/>
                <w:lang w:eastAsia="pt-BR"/>
              </w:rPr>
              <w:t>Conforme TS contratado</w:t>
            </w:r>
          </w:p>
        </w:tc>
      </w:tr>
      <w:tr w:rsidR="00EA6634" w:rsidRPr="00AB3A39" w14:paraId="085DCB2C" w14:textId="77777777" w:rsidTr="00EA6634">
        <w:trPr>
          <w:trHeight w:val="283"/>
        </w:trPr>
        <w:tc>
          <w:tcPr>
            <w:tcW w:w="4557" w:type="dxa"/>
          </w:tcPr>
          <w:p w14:paraId="58837EAC" w14:textId="77777777" w:rsidR="00EA6634" w:rsidRPr="00AB3A39" w:rsidRDefault="00EA6634" w:rsidP="00EA6634">
            <w:pPr>
              <w:rPr>
                <w:rFonts w:cs="Calibri"/>
                <w:color w:val="000000" w:themeColor="text1"/>
                <w:sz w:val="20"/>
                <w:szCs w:val="20"/>
                <w:lang w:eastAsia="pt-BR"/>
              </w:rPr>
            </w:pPr>
            <w:r w:rsidRPr="00AB3A39">
              <w:rPr>
                <w:rFonts w:cs="Calibri"/>
                <w:color w:val="000000" w:themeColor="text1"/>
                <w:sz w:val="20"/>
                <w:szCs w:val="20"/>
                <w:lang w:eastAsia="pt-BR"/>
              </w:rPr>
              <w:t>Analisar computador infectado</w:t>
            </w:r>
          </w:p>
        </w:tc>
        <w:tc>
          <w:tcPr>
            <w:tcW w:w="1979" w:type="dxa"/>
            <w:noWrap/>
          </w:tcPr>
          <w:p w14:paraId="479F7516" w14:textId="5CB35F44" w:rsidR="00EA6634" w:rsidRPr="00AB3A39" w:rsidRDefault="0059620E" w:rsidP="00EA6634">
            <w:pPr>
              <w:jc w:val="center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cs="Calibri"/>
                <w:color w:val="000000" w:themeColor="text1"/>
                <w:sz w:val="20"/>
                <w:szCs w:val="20"/>
                <w:lang w:eastAsia="pt-BR"/>
              </w:rPr>
              <w:t>B</w:t>
            </w:r>
          </w:p>
        </w:tc>
        <w:tc>
          <w:tcPr>
            <w:tcW w:w="3524" w:type="dxa"/>
          </w:tcPr>
          <w:p w14:paraId="4B5B9659" w14:textId="03EB0692" w:rsidR="00EA6634" w:rsidRPr="00AB3A39" w:rsidRDefault="00EA6634" w:rsidP="00EA6634">
            <w:pPr>
              <w:jc w:val="center"/>
              <w:rPr>
                <w:rFonts w:cs="Calibri"/>
                <w:color w:val="000000" w:themeColor="text1"/>
                <w:sz w:val="20"/>
                <w:szCs w:val="20"/>
                <w:lang w:eastAsia="pt-BR"/>
              </w:rPr>
            </w:pPr>
            <w:r w:rsidRPr="00AB3A39">
              <w:rPr>
                <w:rFonts w:cs="Calibri"/>
                <w:color w:val="000000" w:themeColor="text1"/>
                <w:sz w:val="20"/>
                <w:szCs w:val="20"/>
                <w:lang w:eastAsia="pt-BR"/>
              </w:rPr>
              <w:t>Conforme TS contratado</w:t>
            </w:r>
          </w:p>
        </w:tc>
      </w:tr>
      <w:tr w:rsidR="00EA6634" w:rsidRPr="00AB3A39" w14:paraId="56F7FCCB" w14:textId="77777777" w:rsidTr="00EA6634">
        <w:trPr>
          <w:trHeight w:val="283"/>
        </w:trPr>
        <w:tc>
          <w:tcPr>
            <w:tcW w:w="4557" w:type="dxa"/>
          </w:tcPr>
          <w:p w14:paraId="1147F928" w14:textId="77777777" w:rsidR="00EA6634" w:rsidRPr="00AB3A39" w:rsidRDefault="00EA6634" w:rsidP="00EA6634">
            <w:pPr>
              <w:rPr>
                <w:rFonts w:cs="Calibri"/>
                <w:color w:val="000000" w:themeColor="text1"/>
                <w:sz w:val="20"/>
                <w:szCs w:val="20"/>
                <w:lang w:eastAsia="pt-BR"/>
              </w:rPr>
            </w:pPr>
            <w:r w:rsidRPr="00AB3A39">
              <w:rPr>
                <w:rFonts w:cs="Calibri"/>
                <w:color w:val="000000" w:themeColor="text1"/>
                <w:sz w:val="20"/>
                <w:szCs w:val="20"/>
                <w:lang w:eastAsia="pt-BR"/>
              </w:rPr>
              <w:t>Gerar relatório</w:t>
            </w:r>
          </w:p>
        </w:tc>
        <w:tc>
          <w:tcPr>
            <w:tcW w:w="1979" w:type="dxa"/>
            <w:noWrap/>
          </w:tcPr>
          <w:p w14:paraId="112E206B" w14:textId="2B1268EF" w:rsidR="00EA6634" w:rsidRPr="00AB3A39" w:rsidRDefault="0059620E" w:rsidP="00EA6634">
            <w:pPr>
              <w:jc w:val="center"/>
              <w:rPr>
                <w:rFonts w:cs="Calibri"/>
                <w:color w:val="000000"/>
                <w:sz w:val="20"/>
                <w:szCs w:val="20"/>
                <w:lang w:eastAsia="pt-BR"/>
              </w:rPr>
            </w:pPr>
            <w:r>
              <w:rPr>
                <w:rFonts w:cs="Calibri"/>
                <w:color w:val="000000" w:themeColor="text1"/>
                <w:sz w:val="20"/>
                <w:szCs w:val="20"/>
                <w:lang w:eastAsia="pt-BR"/>
              </w:rPr>
              <w:t>D</w:t>
            </w:r>
          </w:p>
        </w:tc>
        <w:tc>
          <w:tcPr>
            <w:tcW w:w="3524" w:type="dxa"/>
          </w:tcPr>
          <w:p w14:paraId="319E54C8" w14:textId="29A0F37F" w:rsidR="00EA6634" w:rsidRPr="00AB3A39" w:rsidRDefault="00EA6634" w:rsidP="00EA6634">
            <w:pPr>
              <w:jc w:val="center"/>
              <w:rPr>
                <w:rFonts w:cs="Calibri"/>
                <w:color w:val="000000" w:themeColor="text1"/>
                <w:sz w:val="20"/>
                <w:szCs w:val="20"/>
                <w:lang w:eastAsia="pt-BR"/>
              </w:rPr>
            </w:pPr>
            <w:r w:rsidRPr="00AB3A39">
              <w:rPr>
                <w:rFonts w:cs="Calibri"/>
                <w:color w:val="000000" w:themeColor="text1"/>
                <w:sz w:val="20"/>
                <w:szCs w:val="20"/>
                <w:lang w:eastAsia="pt-BR"/>
              </w:rPr>
              <w:t>Conforme TS contratado</w:t>
            </w:r>
          </w:p>
        </w:tc>
      </w:tr>
    </w:tbl>
    <w:p w14:paraId="654F8D42" w14:textId="5AAC2DD2" w:rsidR="005C717B" w:rsidRPr="00AB3A39" w:rsidRDefault="005C717B" w:rsidP="002F5417">
      <w:pPr>
        <w:pStyle w:val="Titulo1"/>
      </w:pPr>
      <w:bookmarkStart w:id="23" w:name="_Toc183513430"/>
      <w:r w:rsidRPr="00AB3A39">
        <w:t>Nível de Serviço</w:t>
      </w:r>
      <w:bookmarkEnd w:id="23"/>
    </w:p>
    <w:tbl>
      <w:tblPr>
        <w:tblStyle w:val="TabeladeGradeClara"/>
        <w:tblW w:w="10060" w:type="dxa"/>
        <w:tblLook w:val="04A0" w:firstRow="1" w:lastRow="0" w:firstColumn="1" w:lastColumn="0" w:noHBand="0" w:noVBand="1"/>
      </w:tblPr>
      <w:tblGrid>
        <w:gridCol w:w="1117"/>
        <w:gridCol w:w="1473"/>
        <w:gridCol w:w="5343"/>
        <w:gridCol w:w="2127"/>
      </w:tblGrid>
      <w:tr w:rsidR="0047686E" w:rsidRPr="00AB3A39" w14:paraId="1BFF0899" w14:textId="77777777" w:rsidTr="0047686E">
        <w:trPr>
          <w:trHeight w:val="340"/>
        </w:trPr>
        <w:tc>
          <w:tcPr>
            <w:tcW w:w="1117" w:type="dxa"/>
            <w:shd w:val="clear" w:color="auto" w:fill="297FD5" w:themeFill="accent3"/>
            <w:noWrap/>
            <w:vAlign w:val="center"/>
            <w:hideMark/>
          </w:tcPr>
          <w:p w14:paraId="3C1BF1BE" w14:textId="77777777" w:rsidR="0047686E" w:rsidRPr="00AB3A39" w:rsidRDefault="0047686E" w:rsidP="0057468E">
            <w:pPr>
              <w:contextualSpacing/>
              <w:jc w:val="center"/>
              <w:rPr>
                <w:rFonts w:cs="Calibri"/>
                <w:b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AB3A39">
              <w:rPr>
                <w:rFonts w:cs="Calibri"/>
                <w:b/>
                <w:bCs/>
                <w:color w:val="FFFFFF" w:themeColor="background1"/>
                <w:sz w:val="20"/>
                <w:szCs w:val="20"/>
                <w:lang w:eastAsia="pt-BR"/>
              </w:rPr>
              <w:t>Serviço</w:t>
            </w:r>
          </w:p>
        </w:tc>
        <w:tc>
          <w:tcPr>
            <w:tcW w:w="1473" w:type="dxa"/>
            <w:shd w:val="clear" w:color="auto" w:fill="297FD5" w:themeFill="accent3"/>
            <w:vAlign w:val="center"/>
          </w:tcPr>
          <w:p w14:paraId="1715E1F7" w14:textId="77777777" w:rsidR="0047686E" w:rsidRPr="00AB3A39" w:rsidRDefault="0047686E" w:rsidP="0057468E">
            <w:pPr>
              <w:contextualSpacing/>
              <w:jc w:val="center"/>
              <w:rPr>
                <w:rFonts w:cs="Calibri"/>
                <w:b/>
                <w:bCs/>
                <w:color w:val="000000" w:themeColor="text1"/>
                <w:sz w:val="20"/>
                <w:szCs w:val="20"/>
                <w:lang w:eastAsia="pt-BR"/>
              </w:rPr>
            </w:pPr>
            <w:r w:rsidRPr="00AB3A39">
              <w:rPr>
                <w:rFonts w:cs="Calibri"/>
                <w:b/>
                <w:bCs/>
                <w:color w:val="FFFFFF" w:themeColor="background1"/>
                <w:sz w:val="20"/>
                <w:szCs w:val="20"/>
                <w:lang w:eastAsia="pt-BR"/>
              </w:rPr>
              <w:t>Nome</w:t>
            </w:r>
          </w:p>
        </w:tc>
        <w:tc>
          <w:tcPr>
            <w:tcW w:w="5343" w:type="dxa"/>
            <w:shd w:val="clear" w:color="auto" w:fill="297FD5" w:themeFill="accent3"/>
            <w:vAlign w:val="center"/>
          </w:tcPr>
          <w:p w14:paraId="3D8A6F56" w14:textId="77777777" w:rsidR="0047686E" w:rsidRPr="00AB3A39" w:rsidRDefault="0047686E" w:rsidP="0057468E">
            <w:pPr>
              <w:contextualSpacing/>
              <w:jc w:val="center"/>
              <w:rPr>
                <w:rFonts w:eastAsia="Cambria" w:cs="Calibri"/>
                <w:b/>
                <w:color w:val="FFFFFF" w:themeColor="background1"/>
                <w:sz w:val="20"/>
                <w:szCs w:val="20"/>
              </w:rPr>
            </w:pPr>
            <w:r w:rsidRPr="00AB3A39">
              <w:rPr>
                <w:rFonts w:eastAsia="Cambria" w:cs="Calibri"/>
                <w:b/>
                <w:color w:val="FFFFFF" w:themeColor="background1"/>
                <w:sz w:val="20"/>
                <w:szCs w:val="20"/>
              </w:rPr>
              <w:t>Descrição</w:t>
            </w:r>
          </w:p>
        </w:tc>
        <w:tc>
          <w:tcPr>
            <w:tcW w:w="2127" w:type="dxa"/>
            <w:shd w:val="clear" w:color="auto" w:fill="297FD5" w:themeFill="accent3"/>
            <w:vAlign w:val="center"/>
          </w:tcPr>
          <w:p w14:paraId="02DE0F56" w14:textId="702597E6" w:rsidR="0047686E" w:rsidRPr="00AB3A39" w:rsidRDefault="0047686E" w:rsidP="0057468E">
            <w:pPr>
              <w:contextualSpacing/>
              <w:jc w:val="center"/>
              <w:rPr>
                <w:rFonts w:eastAsia="Cambria" w:cs="Calibri"/>
                <w:b/>
                <w:color w:val="FFFFFF" w:themeColor="background1"/>
                <w:sz w:val="20"/>
                <w:szCs w:val="20"/>
              </w:rPr>
            </w:pPr>
            <w:r w:rsidRPr="00AB3A39">
              <w:rPr>
                <w:rFonts w:eastAsia="Cambria" w:cs="Calibri"/>
                <w:b/>
                <w:color w:val="FFFFFF" w:themeColor="background1"/>
                <w:sz w:val="20"/>
                <w:szCs w:val="20"/>
              </w:rPr>
              <w:t>Meta</w:t>
            </w:r>
          </w:p>
        </w:tc>
      </w:tr>
      <w:tr w:rsidR="0047686E" w:rsidRPr="00AB3A39" w14:paraId="08E37F2F" w14:textId="77777777" w:rsidTr="0047686E">
        <w:trPr>
          <w:trHeight w:val="340"/>
        </w:trPr>
        <w:tc>
          <w:tcPr>
            <w:tcW w:w="1117" w:type="dxa"/>
          </w:tcPr>
          <w:p w14:paraId="21F98B76" w14:textId="77777777" w:rsidR="0047686E" w:rsidRPr="00AB3A39" w:rsidRDefault="0047686E" w:rsidP="0057468E">
            <w:pPr>
              <w:jc w:val="center"/>
              <w:rPr>
                <w:rFonts w:cs="Calibri"/>
                <w:color w:val="000000" w:themeColor="text1"/>
                <w:sz w:val="20"/>
                <w:szCs w:val="20"/>
              </w:rPr>
            </w:pPr>
            <w:r w:rsidRPr="00AB3A39">
              <w:rPr>
                <w:rFonts w:cs="Calibri"/>
                <w:color w:val="000000" w:themeColor="text1"/>
                <w:sz w:val="20"/>
                <w:szCs w:val="20"/>
              </w:rPr>
              <w:t>EndPoint Protection</w:t>
            </w:r>
          </w:p>
          <w:p w14:paraId="7D67E8FB" w14:textId="77777777" w:rsidR="0047686E" w:rsidRPr="00AB3A39" w:rsidRDefault="0047686E" w:rsidP="0057468E">
            <w:pPr>
              <w:jc w:val="center"/>
              <w:rPr>
                <w:rFonts w:cs="Calibri"/>
                <w:color w:val="000000" w:themeColor="text1"/>
                <w:sz w:val="20"/>
                <w:szCs w:val="20"/>
                <w:lang w:eastAsia="pt-BR"/>
              </w:rPr>
            </w:pPr>
          </w:p>
        </w:tc>
        <w:tc>
          <w:tcPr>
            <w:tcW w:w="1473" w:type="dxa"/>
          </w:tcPr>
          <w:p w14:paraId="1661F174" w14:textId="77777777" w:rsidR="0047686E" w:rsidRPr="00AB3A39" w:rsidRDefault="0047686E" w:rsidP="0057468E">
            <w:pPr>
              <w:jc w:val="center"/>
              <w:rPr>
                <w:rFonts w:cs="Calibri"/>
                <w:color w:val="000000" w:themeColor="text1"/>
                <w:sz w:val="20"/>
                <w:szCs w:val="20"/>
                <w:lang w:eastAsia="pt-BR"/>
              </w:rPr>
            </w:pPr>
            <w:r w:rsidRPr="00AB3A39">
              <w:rPr>
                <w:rFonts w:cs="Calibri"/>
                <w:color w:val="000000" w:themeColor="text1"/>
                <w:sz w:val="20"/>
                <w:szCs w:val="20"/>
              </w:rPr>
              <w:t>Disponibilidade do sistema</w:t>
            </w:r>
          </w:p>
        </w:tc>
        <w:tc>
          <w:tcPr>
            <w:tcW w:w="5343" w:type="dxa"/>
          </w:tcPr>
          <w:p w14:paraId="4678A3D1" w14:textId="40B1BCC7" w:rsidR="0047686E" w:rsidRPr="00AB3A39" w:rsidRDefault="0047686E" w:rsidP="0057468E">
            <w:pPr>
              <w:jc w:val="center"/>
              <w:rPr>
                <w:rFonts w:cs="Calibri"/>
                <w:color w:val="000000" w:themeColor="text1"/>
                <w:sz w:val="20"/>
                <w:szCs w:val="20"/>
                <w:lang w:eastAsia="pt-BR"/>
              </w:rPr>
            </w:pPr>
            <w:r w:rsidRPr="00AB3A39">
              <w:rPr>
                <w:rFonts w:cs="Calibri"/>
                <w:color w:val="000000" w:themeColor="text1"/>
                <w:sz w:val="20"/>
                <w:szCs w:val="20"/>
              </w:rPr>
              <w:t>Percentual de tempo que o serviço estará disponível, incluindo acessibilidade e funcionalidade, excluindo desse tempo as atividades de paralisação programada e demais exceções mencionadas em contrato.</w:t>
            </w:r>
          </w:p>
        </w:tc>
        <w:tc>
          <w:tcPr>
            <w:tcW w:w="2127" w:type="dxa"/>
          </w:tcPr>
          <w:p w14:paraId="1D315701" w14:textId="6A96D312" w:rsidR="0047686E" w:rsidRPr="00AB3A39" w:rsidRDefault="0047686E" w:rsidP="0057468E">
            <w:pPr>
              <w:jc w:val="center"/>
              <w:rPr>
                <w:rFonts w:cs="Calibri"/>
                <w:color w:val="000000" w:themeColor="text1"/>
                <w:sz w:val="20"/>
                <w:szCs w:val="20"/>
                <w:lang w:eastAsia="pt-BR"/>
              </w:rPr>
            </w:pPr>
            <w:r w:rsidRPr="00AB3A39">
              <w:rPr>
                <w:rFonts w:cs="Calibri"/>
                <w:color w:val="000000" w:themeColor="text1"/>
                <w:sz w:val="20"/>
                <w:szCs w:val="20"/>
              </w:rPr>
              <w:t>99,</w:t>
            </w:r>
            <w:r w:rsidR="00992C6F">
              <w:rPr>
                <w:rFonts w:cs="Calibri"/>
                <w:color w:val="000000" w:themeColor="text1"/>
                <w:sz w:val="20"/>
                <w:szCs w:val="20"/>
              </w:rPr>
              <w:t>4</w:t>
            </w:r>
            <w:r w:rsidRPr="00AB3A39">
              <w:rPr>
                <w:rFonts w:cs="Calibri"/>
                <w:color w:val="000000" w:themeColor="text1"/>
                <w:sz w:val="20"/>
                <w:szCs w:val="20"/>
              </w:rPr>
              <w:t>8%</w:t>
            </w:r>
          </w:p>
        </w:tc>
      </w:tr>
    </w:tbl>
    <w:p w14:paraId="77E2FED0" w14:textId="3A2FE274" w:rsidR="005C717B" w:rsidRPr="00AB3A39" w:rsidRDefault="005C717B" w:rsidP="005C717B">
      <w:pPr>
        <w:rPr>
          <w:rFonts w:ascii="Arial" w:hAnsi="Arial" w:cs="Arial"/>
          <w:sz w:val="20"/>
          <w:szCs w:val="20"/>
        </w:rPr>
      </w:pPr>
    </w:p>
    <w:p w14:paraId="06ED9AAC" w14:textId="080002D7" w:rsidR="005C717B" w:rsidRPr="00AB3A39" w:rsidRDefault="005C717B" w:rsidP="008A4255">
      <w:pPr>
        <w:jc w:val="left"/>
        <w:rPr>
          <w:lang w:eastAsia="pt-BR"/>
        </w:rPr>
      </w:pPr>
    </w:p>
    <w:p w14:paraId="17540161" w14:textId="77777777" w:rsidR="00EB4F55" w:rsidRPr="00AB3A39" w:rsidRDefault="00EB4F55" w:rsidP="00BE3C02">
      <w:pPr>
        <w:tabs>
          <w:tab w:val="left" w:pos="1843"/>
        </w:tabs>
      </w:pPr>
      <w:r w:rsidRPr="00AB3A39">
        <w:br w:type="page"/>
      </w:r>
    </w:p>
    <w:p w14:paraId="33DE3810" w14:textId="01AAFA61" w:rsidR="00226EED" w:rsidRPr="00AB3A39" w:rsidRDefault="00EB4F55" w:rsidP="00BE3C02">
      <w:pPr>
        <w:tabs>
          <w:tab w:val="left" w:pos="1843"/>
        </w:tabs>
      </w:pPr>
      <w:r w:rsidRPr="00AB3A39">
        <w:rPr>
          <w:noProof/>
          <w:lang w:eastAsia="pt-BR"/>
        </w:rPr>
        <w:lastRenderedPageBreak/>
        <w:drawing>
          <wp:anchor distT="0" distB="0" distL="114300" distR="114300" simplePos="0" relativeHeight="251718656" behindDoc="0" locked="0" layoutInCell="1" allowOverlap="1" wp14:anchorId="51C01560" wp14:editId="4F6C4484">
            <wp:simplePos x="0" y="0"/>
            <wp:positionH relativeFrom="page">
              <wp:posOffset>20778</wp:posOffset>
            </wp:positionH>
            <wp:positionV relativeFrom="page">
              <wp:posOffset>20615</wp:posOffset>
            </wp:positionV>
            <wp:extent cx="7818755" cy="10033635"/>
            <wp:effectExtent l="0" t="0" r="0" b="5715"/>
            <wp:wrapNone/>
            <wp:docPr id="23" name="Image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8755" cy="10033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0C2E" w:rsidRPr="00AB3A39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1035B09" wp14:editId="4A50CE84">
                <wp:simplePos x="0" y="0"/>
                <wp:positionH relativeFrom="column">
                  <wp:posOffset>5943600</wp:posOffset>
                </wp:positionH>
                <wp:positionV relativeFrom="paragraph">
                  <wp:posOffset>-628015</wp:posOffset>
                </wp:positionV>
                <wp:extent cx="1828800" cy="571500"/>
                <wp:effectExtent l="0" t="0" r="0" b="12700"/>
                <wp:wrapThrough wrapText="bothSides">
                  <wp:wrapPolygon edited="0">
                    <wp:start x="0" y="0"/>
                    <wp:lineTo x="0" y="21120"/>
                    <wp:lineTo x="21300" y="21120"/>
                    <wp:lineTo x="21300" y="0"/>
                    <wp:lineTo x="0" y="0"/>
                  </wp:wrapPolygon>
                </wp:wrapThrough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571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FB97166" id="Rectángulo 6" o:spid="_x0000_s1026" style="position:absolute;margin-left:468pt;margin-top:-49.45pt;width:2in;height:4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" fillcolor="white [3212]" stroked="f">
                <w10:wrap type="through"/>
              </v:rect>
            </w:pict>
          </mc:Fallback>
        </mc:AlternateContent>
      </w:r>
    </w:p>
    <w:sectPr w:rsidR="00226EED" w:rsidRPr="00AB3A39" w:rsidSect="00BB5C28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40"/>
      <w:pgMar w:top="1440" w:right="1080" w:bottom="1440" w:left="1080" w:header="708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9C3DDE" w14:textId="77777777" w:rsidR="00130AA0" w:rsidRDefault="00130AA0" w:rsidP="001C6DE5">
      <w:r>
        <w:separator/>
      </w:r>
    </w:p>
  </w:endnote>
  <w:endnote w:type="continuationSeparator" w:id="0">
    <w:p w14:paraId="451966BC" w14:textId="77777777" w:rsidR="00130AA0" w:rsidRDefault="00130AA0" w:rsidP="001C6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RobotoSlab-Ligh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Roboto (OTF)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Roboto Light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Montserrat">
    <w:altName w:val="Courier New"/>
    <w:charset w:val="00"/>
    <w:family w:val="auto"/>
    <w:pitch w:val="variable"/>
    <w:sig w:usb0="00000001" w:usb1="00000003" w:usb2="00000000" w:usb3="00000000" w:csb0="00000197" w:csb1="00000000"/>
  </w:font>
  <w:font w:name="Roboto Medium">
    <w:altName w:val="Times New Roman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6090FF" w14:textId="77777777" w:rsidR="00135CD5" w:rsidRDefault="00135CD5" w:rsidP="006A303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EA77274" w14:textId="77777777" w:rsidR="00135CD5" w:rsidRDefault="00135CD5" w:rsidP="006A3034">
    <w:pPr>
      <w:pStyle w:val="Rodap"/>
      <w:ind w:right="360" w:firstLine="360"/>
    </w:pPr>
  </w:p>
  <w:p w14:paraId="2BFB6D3C" w14:textId="77777777" w:rsidR="003A0158" w:rsidRDefault="003A0158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B4EF39" w14:textId="77777777" w:rsidR="00911B32" w:rsidRDefault="00911B32" w:rsidP="00911B32"/>
  <w:p w14:paraId="334A312E" w14:textId="4F2863CA" w:rsidR="00911B32" w:rsidRPr="0037697E" w:rsidRDefault="00911B32" w:rsidP="00911B32">
    <w:pPr>
      <w:pStyle w:val="Rodap"/>
      <w:framePr w:wrap="around" w:vAnchor="text" w:hAnchor="page" w:x="11446" w:y="9"/>
      <w:tabs>
        <w:tab w:val="left" w:pos="142"/>
      </w:tabs>
      <w:rPr>
        <w:rFonts w:ascii="Roboto Medium" w:hAnsi="Roboto Medium"/>
        <w:color w:val="BFBFBF" w:themeColor="background1" w:themeShade="BF"/>
      </w:rPr>
    </w:pPr>
    <w:r w:rsidRPr="0037697E">
      <w:rPr>
        <w:rFonts w:ascii="Roboto Medium" w:hAnsi="Roboto Medium"/>
        <w:color w:val="BFBFBF" w:themeColor="background1" w:themeShade="BF"/>
      </w:rPr>
      <w:fldChar w:fldCharType="begin"/>
    </w:r>
    <w:r w:rsidRPr="0037697E">
      <w:rPr>
        <w:rFonts w:ascii="Roboto Medium" w:hAnsi="Roboto Medium"/>
        <w:color w:val="BFBFBF" w:themeColor="background1" w:themeShade="BF"/>
      </w:rPr>
      <w:instrText xml:space="preserve">PAGE  </w:instrText>
    </w:r>
    <w:r w:rsidRPr="0037697E">
      <w:rPr>
        <w:rFonts w:ascii="Roboto Medium" w:hAnsi="Roboto Medium"/>
        <w:color w:val="BFBFBF" w:themeColor="background1" w:themeShade="BF"/>
      </w:rPr>
      <w:fldChar w:fldCharType="separate"/>
    </w:r>
    <w:r w:rsidR="000E630F">
      <w:rPr>
        <w:rFonts w:ascii="Roboto Medium" w:hAnsi="Roboto Medium"/>
        <w:noProof/>
        <w:color w:val="BFBFBF" w:themeColor="background1" w:themeShade="BF"/>
      </w:rPr>
      <w:t>3</w:t>
    </w:r>
    <w:r w:rsidRPr="0037697E">
      <w:rPr>
        <w:rFonts w:ascii="Roboto Medium" w:hAnsi="Roboto Medium"/>
        <w:color w:val="BFBFBF" w:themeColor="background1" w:themeShade="BF"/>
      </w:rPr>
      <w:fldChar w:fldCharType="end"/>
    </w:r>
    <w:r w:rsidRPr="0037697E">
      <w:rPr>
        <w:rFonts w:ascii="Roboto Medium" w:hAnsi="Roboto Medium"/>
        <w:color w:val="BFBFBF" w:themeColor="background1" w:themeShade="BF"/>
      </w:rPr>
      <w:t xml:space="preserve">          </w:t>
    </w:r>
  </w:p>
  <w:p w14:paraId="7A4C2474" w14:textId="77777777" w:rsidR="00BE419E" w:rsidRDefault="00911B32" w:rsidP="00BE419E">
    <w:pPr>
      <w:pStyle w:val="Rodap"/>
      <w:rPr>
        <w:rFonts w:ascii="Roboto Light" w:hAnsi="Roboto Light"/>
        <w:noProof/>
        <w:color w:val="BFBFBF" w:themeColor="background1" w:themeShade="BF"/>
        <w:sz w:val="16"/>
        <w:szCs w:val="16"/>
        <w:lang w:eastAsia="pt-BR"/>
      </w:rPr>
    </w:pPr>
    <w:r w:rsidRPr="00BE419E">
      <w:rPr>
        <w:rFonts w:ascii="Roboto Light" w:hAnsi="Roboto Light"/>
        <w:noProof/>
        <w:color w:val="BFBFBF" w:themeColor="background1" w:themeShade="BF"/>
        <w:sz w:val="16"/>
        <w:szCs w:val="16"/>
        <w:lang w:eastAsia="pt-BR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62F5D16" wp14:editId="1213101A">
              <wp:simplePos x="0" y="0"/>
              <wp:positionH relativeFrom="column">
                <wp:posOffset>10160</wp:posOffset>
              </wp:positionH>
              <wp:positionV relativeFrom="paragraph">
                <wp:posOffset>-132715</wp:posOffset>
              </wp:positionV>
              <wp:extent cx="6642100" cy="16510"/>
              <wp:effectExtent l="38100" t="38100" r="63500" b="97790"/>
              <wp:wrapNone/>
              <wp:docPr id="1" name="Conector re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42100" cy="16510"/>
                      </a:xfrm>
                      <a:prstGeom prst="line">
                        <a:avLst/>
                      </a:prstGeom>
                      <a:ln>
                        <a:solidFill>
                          <a:srgbClr val="0066FF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297A7313" id="Conector reto 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8pt,-10.45pt" to="523.8pt,-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" strokecolor="#06f" strokeweight="2pt">
              <v:shadow on="t" color="black" opacity="24903f" origin=",.5" offset="0,.55556mm"/>
            </v:line>
          </w:pict>
        </mc:Fallback>
      </mc:AlternateContent>
    </w:r>
    <w:r w:rsidRPr="00BE419E">
      <w:rPr>
        <w:rFonts w:ascii="Roboto Light" w:hAnsi="Roboto Light"/>
        <w:noProof/>
        <w:color w:val="BFBFBF" w:themeColor="background1" w:themeShade="BF"/>
        <w:sz w:val="16"/>
        <w:szCs w:val="16"/>
        <w:lang w:eastAsia="pt-BR"/>
      </w:rPr>
      <w:drawing>
        <wp:anchor distT="0" distB="0" distL="114300" distR="114300" simplePos="0" relativeHeight="251668480" behindDoc="1" locked="0" layoutInCell="1" allowOverlap="1" wp14:anchorId="005D79B6" wp14:editId="1D12DA71">
          <wp:simplePos x="0" y="0"/>
          <wp:positionH relativeFrom="margin">
            <wp:align>right</wp:align>
          </wp:positionH>
          <wp:positionV relativeFrom="paragraph">
            <wp:posOffset>-22860</wp:posOffset>
          </wp:positionV>
          <wp:extent cx="464820" cy="40005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82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2176B" w:rsidRPr="00BE419E">
      <w:rPr>
        <w:rFonts w:ascii="Roboto Light" w:hAnsi="Roboto Light"/>
        <w:noProof/>
        <w:color w:val="BFBFBF" w:themeColor="background1" w:themeShade="BF"/>
        <w:sz w:val="16"/>
        <w:szCs w:val="16"/>
        <w:lang w:eastAsia="pt-BR"/>
      </w:rPr>
      <w:t xml:space="preserve"> </w:t>
    </w:r>
  </w:p>
  <w:p w14:paraId="349CDBDE" w14:textId="27AEDC74" w:rsidR="00BE419E" w:rsidRPr="00BE419E" w:rsidRDefault="00BE419E" w:rsidP="00BE419E">
    <w:pPr>
      <w:pStyle w:val="Rodap"/>
      <w:rPr>
        <w:sz w:val="16"/>
        <w:szCs w:val="16"/>
      </w:rPr>
    </w:pPr>
    <w:r w:rsidRPr="00BE419E">
      <w:rPr>
        <w:sz w:val="16"/>
        <w:szCs w:val="16"/>
      </w:rPr>
      <w:t>SONDA S.A. Copyright (c) 2023| Sua reprodução é proibida e qualquer cópia impressa deste documento é considerada não controlada. [NC-40]</w:t>
    </w:r>
  </w:p>
  <w:p w14:paraId="1340A430" w14:textId="56C9CFB6" w:rsidR="00911B32" w:rsidRPr="0037697E" w:rsidRDefault="00911B32" w:rsidP="00246E6B">
    <w:pPr>
      <w:pStyle w:val="Rodap"/>
      <w:tabs>
        <w:tab w:val="left" w:pos="142"/>
      </w:tabs>
      <w:rPr>
        <w:rFonts w:ascii="Roboto Light" w:hAnsi="Roboto Light"/>
        <w:color w:val="BFBFBF" w:themeColor="background1" w:themeShade="BF"/>
        <w:sz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D43861" w14:textId="769AD5E3" w:rsidR="00135CD5" w:rsidRDefault="00135CD5">
    <w:pPr>
      <w:pStyle w:val="Rodap"/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5F2D6DAA" wp14:editId="2B681700">
          <wp:simplePos x="0" y="0"/>
          <wp:positionH relativeFrom="margin">
            <wp:posOffset>-635</wp:posOffset>
          </wp:positionH>
          <wp:positionV relativeFrom="margin">
            <wp:posOffset>9239885</wp:posOffset>
          </wp:positionV>
          <wp:extent cx="7773035" cy="190500"/>
          <wp:effectExtent l="0" t="0" r="0" b="12700"/>
          <wp:wrapNone/>
          <wp:docPr id="21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uinch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3035" cy="190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8EA84F" w14:textId="77777777" w:rsidR="00130AA0" w:rsidRDefault="00130AA0" w:rsidP="001C6DE5">
      <w:r>
        <w:separator/>
      </w:r>
    </w:p>
  </w:footnote>
  <w:footnote w:type="continuationSeparator" w:id="0">
    <w:p w14:paraId="403A0A27" w14:textId="77777777" w:rsidR="00130AA0" w:rsidRDefault="00130AA0" w:rsidP="001C6D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183F41" w14:textId="6A07F01E" w:rsidR="00246E6B" w:rsidRDefault="00246E6B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64CA8B93" wp14:editId="32815A78">
          <wp:simplePos x="0" y="0"/>
          <wp:positionH relativeFrom="column">
            <wp:posOffset>5036384</wp:posOffset>
          </wp:positionH>
          <wp:positionV relativeFrom="paragraph">
            <wp:posOffset>-180426</wp:posOffset>
          </wp:positionV>
          <wp:extent cx="1606826" cy="589308"/>
          <wp:effectExtent l="0" t="0" r="0" b="1270"/>
          <wp:wrapNone/>
          <wp:docPr id="19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2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966" t="23057" r="11919" b="27650"/>
                  <a:stretch/>
                </pic:blipFill>
                <pic:spPr>
                  <a:xfrm>
                    <a:off x="0" y="0"/>
                    <a:ext cx="1606826" cy="5893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3F4B129" w14:textId="607FA471" w:rsidR="00135CD5" w:rsidRDefault="00246E6B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629" behindDoc="0" locked="0" layoutInCell="1" allowOverlap="1" wp14:anchorId="1BD472FF" wp14:editId="124B253E">
              <wp:simplePos x="0" y="0"/>
              <wp:positionH relativeFrom="column">
                <wp:posOffset>10160</wp:posOffset>
              </wp:positionH>
              <wp:positionV relativeFrom="paragraph">
                <wp:posOffset>154940</wp:posOffset>
              </wp:positionV>
              <wp:extent cx="5254388" cy="13648"/>
              <wp:effectExtent l="38100" t="38100" r="60960" b="81915"/>
              <wp:wrapNone/>
              <wp:docPr id="7" name="Conector re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4388" cy="13648"/>
                      </a:xfrm>
                      <a:prstGeom prst="line">
                        <a:avLst/>
                      </a:prstGeom>
                      <a:ln>
                        <a:solidFill>
                          <a:srgbClr val="0066FF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01F6C481" id="Conector reto 7" o:spid="_x0000_s1026" style="position:absolute;z-index:25166062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8pt,12.2pt" to="414.5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" strokecolor="#06f" strokeweight="2pt">
              <v:shadow on="t" color="black" opacity="24903f" origin=",.5" offset="0,.55556mm"/>
            </v:line>
          </w:pict>
        </mc:Fallback>
      </mc:AlternateContent>
    </w:r>
  </w:p>
  <w:p w14:paraId="46652DF4" w14:textId="77777777" w:rsidR="003A0158" w:rsidRDefault="003A0158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281487" w14:textId="31FEF4F0" w:rsidR="00E23B24" w:rsidRDefault="00CF122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5408" behindDoc="1" locked="0" layoutInCell="1" allowOverlap="1" wp14:anchorId="1D077541" wp14:editId="50266B91">
          <wp:simplePos x="0" y="0"/>
          <wp:positionH relativeFrom="margin">
            <wp:posOffset>0</wp:posOffset>
          </wp:positionH>
          <wp:positionV relativeFrom="margin">
            <wp:posOffset>58420</wp:posOffset>
          </wp:positionV>
          <wp:extent cx="5831365" cy="7835462"/>
          <wp:effectExtent l="0" t="0" r="0" b="0"/>
          <wp:wrapNone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1365" cy="783546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3B24">
      <w:rPr>
        <w:noProof/>
        <w:lang w:eastAsia="pt-BR"/>
      </w:rPr>
      <w:drawing>
        <wp:anchor distT="0" distB="0" distL="114300" distR="114300" simplePos="0" relativeHeight="251663360" behindDoc="0" locked="0" layoutInCell="1" allowOverlap="1" wp14:anchorId="3E357634" wp14:editId="0B059F28">
          <wp:simplePos x="0" y="0"/>
          <wp:positionH relativeFrom="column">
            <wp:posOffset>3086529</wp:posOffset>
          </wp:positionH>
          <wp:positionV relativeFrom="paragraph">
            <wp:posOffset>2088894</wp:posOffset>
          </wp:positionV>
          <wp:extent cx="2882155" cy="1057039"/>
          <wp:effectExtent l="0" t="0" r="0" b="0"/>
          <wp:wrapNone/>
          <wp:docPr id="8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2"/>
                  <pic:cNvPicPr>
                    <a:picLocks noChangeAspect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966" t="23057" r="11919" b="27650"/>
                  <a:stretch/>
                </pic:blipFill>
                <pic:spPr>
                  <a:xfrm>
                    <a:off x="0" y="0"/>
                    <a:ext cx="2882155" cy="10570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11461"/>
    <w:multiLevelType w:val="hybridMultilevel"/>
    <w:tmpl w:val="5DAAA914"/>
    <w:lvl w:ilvl="0" w:tplc="E0F2242E">
      <w:numFmt w:val="bullet"/>
      <w:lvlText w:val="•"/>
      <w:lvlJc w:val="left"/>
      <w:pPr>
        <w:ind w:left="1065" w:hanging="705"/>
      </w:pPr>
      <w:rPr>
        <w:rFonts w:ascii="Arial" w:eastAsiaTheme="minorEastAsia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E2614"/>
    <w:multiLevelType w:val="hybridMultilevel"/>
    <w:tmpl w:val="FEDE0EE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DD69A0"/>
    <w:multiLevelType w:val="hybridMultilevel"/>
    <w:tmpl w:val="B5225752"/>
    <w:lvl w:ilvl="0" w:tplc="8B9678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97FD5" w:themeColor="accent3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034B9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297FD5" w:themeColor="accent3"/>
        <w:sz w:val="24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E0726"/>
    <w:multiLevelType w:val="multilevel"/>
    <w:tmpl w:val="F6F817B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A66AC" w:themeColor="accent1"/>
        <w:sz w:val="24"/>
      </w:rPr>
    </w:lvl>
    <w:lvl w:ilvl="2">
      <w:start w:val="1"/>
      <w:numFmt w:val="bullet"/>
      <w:lvlText w:val=""/>
      <w:lvlJc w:val="left"/>
      <w:pPr>
        <w:ind w:left="1080" w:hanging="360"/>
      </w:pPr>
      <w:rPr>
        <w:rFonts w:ascii="Wingdings 3" w:hAnsi="Wingdings 3" w:hint="default"/>
        <w:color w:val="4A66AC" w:themeColor="accent1"/>
        <w:sz w:val="22"/>
      </w:rPr>
    </w:lvl>
    <w:lvl w:ilvl="3">
      <w:start w:val="1"/>
      <w:numFmt w:val="bullet"/>
      <w:lvlText w:val=""/>
      <w:lvlJc w:val="left"/>
      <w:pPr>
        <w:ind w:left="1440" w:hanging="476"/>
      </w:pPr>
      <w:rPr>
        <w:rFonts w:ascii="Wingdings 2" w:hAnsi="Wingdings 2" w:hint="default"/>
        <w:color w:val="4A66AC" w:themeColor="accent1"/>
        <w:sz w:val="22"/>
      </w:rPr>
    </w:lvl>
    <w:lvl w:ilvl="4">
      <w:start w:val="1"/>
      <w:numFmt w:val="bullet"/>
      <w:lvlText w:val=""/>
      <w:lvlJc w:val="left"/>
      <w:pPr>
        <w:ind w:left="1800" w:hanging="360"/>
      </w:pPr>
      <w:rPr>
        <w:rFonts w:ascii="Wingdings" w:hAnsi="Wingdings" w:hint="default"/>
        <w:color w:val="4A66AC" w:themeColor="accent1"/>
        <w:sz w:val="22"/>
      </w:rPr>
    </w:lvl>
    <w:lvl w:ilvl="5">
      <w:start w:val="1"/>
      <w:numFmt w:val="bullet"/>
      <w:lvlText w:val=""/>
      <w:lvlJc w:val="left"/>
      <w:pPr>
        <w:ind w:left="2160" w:hanging="360"/>
      </w:pPr>
      <w:rPr>
        <w:rFonts w:ascii="Wingdings" w:hAnsi="Wingdings" w:hint="default"/>
        <w:color w:val="4A66AC" w:themeColor="accent1"/>
        <w:sz w:val="22"/>
      </w:rPr>
    </w:lvl>
    <w:lvl w:ilvl="6">
      <w:start w:val="1"/>
      <w:numFmt w:val="bullet"/>
      <w:lvlText w:val=""/>
      <w:lvlJc w:val="left"/>
      <w:pPr>
        <w:ind w:left="2520" w:hanging="360"/>
      </w:pPr>
      <w:rPr>
        <w:rFonts w:ascii="Wingdings" w:hAnsi="Wingdings" w:hint="default"/>
        <w:color w:val="4A66AC" w:themeColor="accent1"/>
        <w:sz w:val="22"/>
      </w:rPr>
    </w:lvl>
    <w:lvl w:ilvl="7">
      <w:start w:val="1"/>
      <w:numFmt w:val="bullet"/>
      <w:lvlText w:val=""/>
      <w:lvlJc w:val="left"/>
      <w:pPr>
        <w:ind w:left="2880" w:hanging="360"/>
      </w:pPr>
      <w:rPr>
        <w:rFonts w:ascii="Wingdings" w:hAnsi="Wingdings" w:hint="default"/>
        <w:color w:val="4A66AC" w:themeColor="accent1"/>
        <w:sz w:val="22"/>
      </w:rPr>
    </w:lvl>
    <w:lvl w:ilvl="8">
      <w:start w:val="1"/>
      <w:numFmt w:val="bullet"/>
      <w:lvlText w:val=""/>
      <w:lvlJc w:val="left"/>
      <w:pPr>
        <w:ind w:left="3240" w:hanging="360"/>
      </w:pPr>
      <w:rPr>
        <w:rFonts w:ascii="Wingdings" w:hAnsi="Wingdings" w:hint="default"/>
        <w:color w:val="4A66AC" w:themeColor="accent1"/>
        <w:sz w:val="22"/>
      </w:rPr>
    </w:lvl>
  </w:abstractNum>
  <w:abstractNum w:abstractNumId="4" w15:restartNumberingAfterBreak="0">
    <w:nsid w:val="09787AC4"/>
    <w:multiLevelType w:val="hybridMultilevel"/>
    <w:tmpl w:val="0DF84684"/>
    <w:lvl w:ilvl="0" w:tplc="8034B9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297FD5" w:themeColor="accent3"/>
        <w:sz w:val="24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E80A2F"/>
    <w:multiLevelType w:val="multilevel"/>
    <w:tmpl w:val="71462964"/>
    <w:styleLink w:val="ListadoVietas"/>
    <w:lvl w:ilvl="0">
      <w:start w:val="1"/>
      <w:numFmt w:val="bullet"/>
      <w:pStyle w:val="vietasQ"/>
      <w:lvlText w:val=""/>
      <w:lvlJc w:val="left"/>
      <w:pPr>
        <w:ind w:left="360" w:hanging="360"/>
      </w:pPr>
      <w:rPr>
        <w:rFonts w:ascii="Symbol" w:hAnsi="Symbol" w:hint="default"/>
        <w:color w:val="4A66AC" w:themeColor="accent1"/>
        <w:sz w:val="20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A66AC" w:themeColor="accent1"/>
        <w:sz w:val="24"/>
      </w:rPr>
    </w:lvl>
    <w:lvl w:ilvl="2">
      <w:start w:val="1"/>
      <w:numFmt w:val="bullet"/>
      <w:lvlText w:val=""/>
      <w:lvlJc w:val="left"/>
      <w:pPr>
        <w:ind w:left="1080" w:hanging="360"/>
      </w:pPr>
      <w:rPr>
        <w:rFonts w:ascii="Wingdings 3" w:hAnsi="Wingdings 3" w:hint="default"/>
        <w:color w:val="4A66AC" w:themeColor="accent1"/>
        <w:sz w:val="22"/>
      </w:rPr>
    </w:lvl>
    <w:lvl w:ilvl="3">
      <w:start w:val="1"/>
      <w:numFmt w:val="bullet"/>
      <w:lvlText w:val=""/>
      <w:lvlJc w:val="left"/>
      <w:pPr>
        <w:ind w:left="1440" w:hanging="476"/>
      </w:pPr>
      <w:rPr>
        <w:rFonts w:ascii="Wingdings 2" w:hAnsi="Wingdings 2" w:hint="default"/>
        <w:color w:val="4A66AC" w:themeColor="accent1"/>
        <w:sz w:val="22"/>
      </w:rPr>
    </w:lvl>
    <w:lvl w:ilvl="4">
      <w:start w:val="1"/>
      <w:numFmt w:val="bullet"/>
      <w:lvlText w:val=""/>
      <w:lvlJc w:val="left"/>
      <w:pPr>
        <w:ind w:left="1800" w:hanging="360"/>
      </w:pPr>
      <w:rPr>
        <w:rFonts w:ascii="Wingdings" w:hAnsi="Wingdings" w:hint="default"/>
        <w:color w:val="4A66AC" w:themeColor="accent1"/>
        <w:sz w:val="22"/>
      </w:rPr>
    </w:lvl>
    <w:lvl w:ilvl="5">
      <w:start w:val="1"/>
      <w:numFmt w:val="bullet"/>
      <w:lvlText w:val=""/>
      <w:lvlJc w:val="left"/>
      <w:pPr>
        <w:ind w:left="2160" w:hanging="360"/>
      </w:pPr>
      <w:rPr>
        <w:rFonts w:ascii="Wingdings" w:hAnsi="Wingdings" w:hint="default"/>
        <w:color w:val="4A66AC" w:themeColor="accent1"/>
        <w:sz w:val="22"/>
      </w:rPr>
    </w:lvl>
    <w:lvl w:ilvl="6">
      <w:start w:val="1"/>
      <w:numFmt w:val="bullet"/>
      <w:lvlText w:val=""/>
      <w:lvlJc w:val="left"/>
      <w:pPr>
        <w:ind w:left="2520" w:hanging="360"/>
      </w:pPr>
      <w:rPr>
        <w:rFonts w:ascii="Wingdings" w:hAnsi="Wingdings" w:hint="default"/>
        <w:color w:val="4A66AC" w:themeColor="accent1"/>
        <w:sz w:val="22"/>
      </w:rPr>
    </w:lvl>
    <w:lvl w:ilvl="7">
      <w:start w:val="1"/>
      <w:numFmt w:val="bullet"/>
      <w:lvlText w:val=""/>
      <w:lvlJc w:val="left"/>
      <w:pPr>
        <w:ind w:left="2880" w:hanging="360"/>
      </w:pPr>
      <w:rPr>
        <w:rFonts w:ascii="Wingdings" w:hAnsi="Wingdings" w:hint="default"/>
        <w:color w:val="4A66AC" w:themeColor="accent1"/>
        <w:sz w:val="22"/>
      </w:rPr>
    </w:lvl>
    <w:lvl w:ilvl="8">
      <w:start w:val="1"/>
      <w:numFmt w:val="bullet"/>
      <w:lvlText w:val=""/>
      <w:lvlJc w:val="left"/>
      <w:pPr>
        <w:ind w:left="3240" w:hanging="360"/>
      </w:pPr>
      <w:rPr>
        <w:rFonts w:ascii="Wingdings" w:hAnsi="Wingdings" w:hint="default"/>
        <w:color w:val="4A66AC" w:themeColor="accent1"/>
        <w:sz w:val="22"/>
      </w:rPr>
    </w:lvl>
  </w:abstractNum>
  <w:abstractNum w:abstractNumId="6" w15:restartNumberingAfterBreak="0">
    <w:nsid w:val="18CF6C31"/>
    <w:multiLevelType w:val="hybridMultilevel"/>
    <w:tmpl w:val="9D4E30C4"/>
    <w:lvl w:ilvl="0" w:tplc="D1042C16">
      <w:numFmt w:val="bullet"/>
      <w:lvlText w:val="•"/>
      <w:lvlJc w:val="left"/>
      <w:pPr>
        <w:ind w:left="1065" w:hanging="705"/>
      </w:pPr>
      <w:rPr>
        <w:rFonts w:ascii="Calibri" w:eastAsiaTheme="minorEastAsia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0E766C"/>
    <w:multiLevelType w:val="hybridMultilevel"/>
    <w:tmpl w:val="C0C4ADC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3261AE3"/>
    <w:multiLevelType w:val="hybridMultilevel"/>
    <w:tmpl w:val="3ECED5FA"/>
    <w:lvl w:ilvl="0" w:tplc="8B9678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97FD5" w:themeColor="accent3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327F54"/>
    <w:multiLevelType w:val="hybridMultilevel"/>
    <w:tmpl w:val="12686A38"/>
    <w:lvl w:ilvl="0" w:tplc="8B9678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97FD5" w:themeColor="accent3"/>
        <w:sz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B34028"/>
    <w:multiLevelType w:val="multilevel"/>
    <w:tmpl w:val="DF2AEF0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A66AC" w:themeColor="accent1"/>
        <w:sz w:val="20"/>
      </w:rPr>
    </w:lvl>
    <w:lvl w:ilvl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4A66AC" w:themeColor="accent1"/>
        <w:sz w:val="24"/>
      </w:rPr>
    </w:lvl>
    <w:lvl w:ilvl="2">
      <w:start w:val="1"/>
      <w:numFmt w:val="bullet"/>
      <w:lvlText w:val=""/>
      <w:lvlJc w:val="left"/>
      <w:pPr>
        <w:ind w:left="1080" w:hanging="360"/>
      </w:pPr>
      <w:rPr>
        <w:rFonts w:ascii="Wingdings 3" w:hAnsi="Wingdings 3" w:hint="default"/>
        <w:color w:val="4A66AC" w:themeColor="accent1"/>
        <w:sz w:val="22"/>
      </w:rPr>
    </w:lvl>
    <w:lvl w:ilvl="3">
      <w:start w:val="1"/>
      <w:numFmt w:val="bullet"/>
      <w:lvlText w:val=""/>
      <w:lvlJc w:val="left"/>
      <w:pPr>
        <w:ind w:left="1440" w:hanging="476"/>
      </w:pPr>
      <w:rPr>
        <w:rFonts w:ascii="Wingdings 2" w:hAnsi="Wingdings 2" w:hint="default"/>
        <w:color w:val="4A66AC" w:themeColor="accent1"/>
        <w:sz w:val="22"/>
      </w:rPr>
    </w:lvl>
    <w:lvl w:ilvl="4">
      <w:start w:val="1"/>
      <w:numFmt w:val="bullet"/>
      <w:lvlText w:val=""/>
      <w:lvlJc w:val="left"/>
      <w:pPr>
        <w:ind w:left="1800" w:hanging="360"/>
      </w:pPr>
      <w:rPr>
        <w:rFonts w:ascii="Wingdings" w:hAnsi="Wingdings" w:hint="default"/>
        <w:color w:val="4A66AC" w:themeColor="accent1"/>
        <w:sz w:val="22"/>
      </w:rPr>
    </w:lvl>
    <w:lvl w:ilvl="5">
      <w:start w:val="1"/>
      <w:numFmt w:val="bullet"/>
      <w:lvlText w:val=""/>
      <w:lvlJc w:val="left"/>
      <w:pPr>
        <w:ind w:left="2160" w:hanging="360"/>
      </w:pPr>
      <w:rPr>
        <w:rFonts w:ascii="Wingdings" w:hAnsi="Wingdings" w:hint="default"/>
        <w:color w:val="4A66AC" w:themeColor="accent1"/>
        <w:sz w:val="22"/>
      </w:rPr>
    </w:lvl>
    <w:lvl w:ilvl="6">
      <w:start w:val="1"/>
      <w:numFmt w:val="bullet"/>
      <w:lvlText w:val=""/>
      <w:lvlJc w:val="left"/>
      <w:pPr>
        <w:ind w:left="2520" w:hanging="360"/>
      </w:pPr>
      <w:rPr>
        <w:rFonts w:ascii="Wingdings" w:hAnsi="Wingdings" w:hint="default"/>
        <w:color w:val="4A66AC" w:themeColor="accent1"/>
        <w:sz w:val="22"/>
      </w:rPr>
    </w:lvl>
    <w:lvl w:ilvl="7">
      <w:start w:val="1"/>
      <w:numFmt w:val="bullet"/>
      <w:lvlText w:val=""/>
      <w:lvlJc w:val="left"/>
      <w:pPr>
        <w:ind w:left="2880" w:hanging="360"/>
      </w:pPr>
      <w:rPr>
        <w:rFonts w:ascii="Wingdings" w:hAnsi="Wingdings" w:hint="default"/>
        <w:color w:val="4A66AC" w:themeColor="accent1"/>
        <w:sz w:val="22"/>
      </w:rPr>
    </w:lvl>
    <w:lvl w:ilvl="8">
      <w:start w:val="1"/>
      <w:numFmt w:val="bullet"/>
      <w:lvlText w:val=""/>
      <w:lvlJc w:val="left"/>
      <w:pPr>
        <w:ind w:left="3240" w:hanging="360"/>
      </w:pPr>
      <w:rPr>
        <w:rFonts w:ascii="Wingdings" w:hAnsi="Wingdings" w:hint="default"/>
        <w:color w:val="4A66AC" w:themeColor="accent1"/>
        <w:sz w:val="22"/>
      </w:rPr>
    </w:lvl>
  </w:abstractNum>
  <w:abstractNum w:abstractNumId="11" w15:restartNumberingAfterBreak="0">
    <w:nsid w:val="2CA159FE"/>
    <w:multiLevelType w:val="multilevel"/>
    <w:tmpl w:val="0416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2" w15:restartNumberingAfterBreak="0">
    <w:nsid w:val="304577BC"/>
    <w:multiLevelType w:val="hybridMultilevel"/>
    <w:tmpl w:val="E9142BA6"/>
    <w:lvl w:ilvl="0" w:tplc="E0F2242E">
      <w:numFmt w:val="bullet"/>
      <w:lvlText w:val="•"/>
      <w:lvlJc w:val="left"/>
      <w:pPr>
        <w:ind w:left="1065" w:hanging="705"/>
      </w:pPr>
      <w:rPr>
        <w:rFonts w:ascii="Arial" w:eastAsiaTheme="minorEastAsia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0567FA"/>
    <w:multiLevelType w:val="hybridMultilevel"/>
    <w:tmpl w:val="81866F68"/>
    <w:lvl w:ilvl="0" w:tplc="8B9678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97FD5" w:themeColor="accent3"/>
        <w:sz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A85547"/>
    <w:multiLevelType w:val="hybridMultilevel"/>
    <w:tmpl w:val="EA10115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5095B5E"/>
    <w:multiLevelType w:val="hybridMultilevel"/>
    <w:tmpl w:val="55CCE140"/>
    <w:lvl w:ilvl="0" w:tplc="E0F2242E">
      <w:numFmt w:val="bullet"/>
      <w:lvlText w:val="•"/>
      <w:lvlJc w:val="left"/>
      <w:pPr>
        <w:ind w:left="1065" w:hanging="705"/>
      </w:pPr>
      <w:rPr>
        <w:rFonts w:ascii="Arial" w:eastAsiaTheme="minorEastAsia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741CFB"/>
    <w:multiLevelType w:val="hybridMultilevel"/>
    <w:tmpl w:val="25B050A2"/>
    <w:lvl w:ilvl="0" w:tplc="8B9678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97FD5" w:themeColor="accent3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CE59F4"/>
    <w:multiLevelType w:val="hybridMultilevel"/>
    <w:tmpl w:val="39DAB554"/>
    <w:lvl w:ilvl="0" w:tplc="8034B9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297FD5" w:themeColor="accent3"/>
        <w:sz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3B0F58"/>
    <w:multiLevelType w:val="hybridMultilevel"/>
    <w:tmpl w:val="284EA7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E620D2"/>
    <w:multiLevelType w:val="hybridMultilevel"/>
    <w:tmpl w:val="C1FC94AE"/>
    <w:lvl w:ilvl="0" w:tplc="8B9678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97FD5" w:themeColor="accent3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B13FD4"/>
    <w:multiLevelType w:val="hybridMultilevel"/>
    <w:tmpl w:val="BCAC9074"/>
    <w:lvl w:ilvl="0" w:tplc="8B9678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97FD5" w:themeColor="accent3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150D2E"/>
    <w:multiLevelType w:val="hybridMultilevel"/>
    <w:tmpl w:val="A430727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13C35B4"/>
    <w:multiLevelType w:val="hybridMultilevel"/>
    <w:tmpl w:val="085C31A8"/>
    <w:lvl w:ilvl="0" w:tplc="8B9678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97FD5" w:themeColor="accent3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8A0EB4"/>
    <w:multiLevelType w:val="hybridMultilevel"/>
    <w:tmpl w:val="7AD853E0"/>
    <w:lvl w:ilvl="0" w:tplc="8B9678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97FD5" w:themeColor="accent3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034B9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297FD5" w:themeColor="accent3"/>
        <w:sz w:val="24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294028"/>
    <w:multiLevelType w:val="hybridMultilevel"/>
    <w:tmpl w:val="13B8C1A2"/>
    <w:lvl w:ilvl="0" w:tplc="8034B9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297FD5" w:themeColor="accent3"/>
        <w:sz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702BB4"/>
    <w:multiLevelType w:val="hybridMultilevel"/>
    <w:tmpl w:val="98463B6A"/>
    <w:lvl w:ilvl="0" w:tplc="8034B9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297FD5" w:themeColor="accent3"/>
        <w:sz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B61015"/>
    <w:multiLevelType w:val="multilevel"/>
    <w:tmpl w:val="3DE4A46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A66AC" w:themeColor="accent1"/>
        <w:sz w:val="20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97FD5" w:themeColor="accent3"/>
        <w:sz w:val="24"/>
      </w:rPr>
    </w:lvl>
    <w:lvl w:ilvl="2">
      <w:start w:val="1"/>
      <w:numFmt w:val="bullet"/>
      <w:lvlText w:val=""/>
      <w:lvlJc w:val="left"/>
      <w:pPr>
        <w:ind w:left="1080" w:hanging="360"/>
      </w:pPr>
      <w:rPr>
        <w:rFonts w:ascii="Wingdings 3" w:hAnsi="Wingdings 3" w:hint="default"/>
        <w:color w:val="4A66AC" w:themeColor="accent1"/>
        <w:sz w:val="22"/>
      </w:rPr>
    </w:lvl>
    <w:lvl w:ilvl="3">
      <w:start w:val="1"/>
      <w:numFmt w:val="bullet"/>
      <w:lvlText w:val=""/>
      <w:lvlJc w:val="left"/>
      <w:pPr>
        <w:ind w:left="1440" w:hanging="476"/>
      </w:pPr>
      <w:rPr>
        <w:rFonts w:ascii="Wingdings 2" w:hAnsi="Wingdings 2" w:hint="default"/>
        <w:color w:val="4A66AC" w:themeColor="accent1"/>
        <w:sz w:val="22"/>
      </w:rPr>
    </w:lvl>
    <w:lvl w:ilvl="4">
      <w:start w:val="1"/>
      <w:numFmt w:val="bullet"/>
      <w:lvlText w:val=""/>
      <w:lvlJc w:val="left"/>
      <w:pPr>
        <w:ind w:left="1800" w:hanging="360"/>
      </w:pPr>
      <w:rPr>
        <w:rFonts w:ascii="Wingdings" w:hAnsi="Wingdings" w:hint="default"/>
        <w:color w:val="4A66AC" w:themeColor="accent1"/>
        <w:sz w:val="22"/>
      </w:rPr>
    </w:lvl>
    <w:lvl w:ilvl="5">
      <w:start w:val="1"/>
      <w:numFmt w:val="bullet"/>
      <w:lvlText w:val=""/>
      <w:lvlJc w:val="left"/>
      <w:pPr>
        <w:ind w:left="2160" w:hanging="360"/>
      </w:pPr>
      <w:rPr>
        <w:rFonts w:ascii="Wingdings" w:hAnsi="Wingdings" w:hint="default"/>
        <w:color w:val="4A66AC" w:themeColor="accent1"/>
        <w:sz w:val="22"/>
      </w:rPr>
    </w:lvl>
    <w:lvl w:ilvl="6">
      <w:start w:val="1"/>
      <w:numFmt w:val="bullet"/>
      <w:lvlText w:val=""/>
      <w:lvlJc w:val="left"/>
      <w:pPr>
        <w:ind w:left="2520" w:hanging="360"/>
      </w:pPr>
      <w:rPr>
        <w:rFonts w:ascii="Wingdings" w:hAnsi="Wingdings" w:hint="default"/>
        <w:color w:val="4A66AC" w:themeColor="accent1"/>
        <w:sz w:val="22"/>
      </w:rPr>
    </w:lvl>
    <w:lvl w:ilvl="7">
      <w:start w:val="1"/>
      <w:numFmt w:val="bullet"/>
      <w:lvlText w:val=""/>
      <w:lvlJc w:val="left"/>
      <w:pPr>
        <w:ind w:left="2880" w:hanging="360"/>
      </w:pPr>
      <w:rPr>
        <w:rFonts w:ascii="Wingdings" w:hAnsi="Wingdings" w:hint="default"/>
        <w:color w:val="4A66AC" w:themeColor="accent1"/>
        <w:sz w:val="22"/>
      </w:rPr>
    </w:lvl>
    <w:lvl w:ilvl="8">
      <w:start w:val="1"/>
      <w:numFmt w:val="bullet"/>
      <w:lvlText w:val=""/>
      <w:lvlJc w:val="left"/>
      <w:pPr>
        <w:ind w:left="3240" w:hanging="360"/>
      </w:pPr>
      <w:rPr>
        <w:rFonts w:ascii="Wingdings" w:hAnsi="Wingdings" w:hint="default"/>
        <w:color w:val="4A66AC" w:themeColor="accent1"/>
        <w:sz w:val="22"/>
      </w:rPr>
    </w:lvl>
  </w:abstractNum>
  <w:abstractNum w:abstractNumId="27" w15:restartNumberingAfterBreak="0">
    <w:nsid w:val="6F137A18"/>
    <w:multiLevelType w:val="multilevel"/>
    <w:tmpl w:val="620E3DE6"/>
    <w:lvl w:ilvl="0">
      <w:start w:val="1"/>
      <w:numFmt w:val="decimal"/>
      <w:pStyle w:val="Titulo1"/>
      <w:lvlText w:val="%1."/>
      <w:lvlJc w:val="left"/>
      <w:pPr>
        <w:ind w:left="360" w:hanging="360"/>
      </w:pPr>
    </w:lvl>
    <w:lvl w:ilvl="1">
      <w:start w:val="1"/>
      <w:numFmt w:val="decimal"/>
      <w:pStyle w:val="Titulo2"/>
      <w:lvlText w:val="%1.%2."/>
      <w:lvlJc w:val="left"/>
      <w:pPr>
        <w:ind w:left="792" w:hanging="432"/>
      </w:pPr>
    </w:lvl>
    <w:lvl w:ilvl="2">
      <w:start w:val="1"/>
      <w:numFmt w:val="decimal"/>
      <w:pStyle w:val="Titulo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3DB66C2"/>
    <w:multiLevelType w:val="hybridMultilevel"/>
    <w:tmpl w:val="C018D4D4"/>
    <w:lvl w:ilvl="0" w:tplc="8B9678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97FD5" w:themeColor="accent3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1E4C5A"/>
    <w:multiLevelType w:val="hybridMultilevel"/>
    <w:tmpl w:val="D7FC96A0"/>
    <w:lvl w:ilvl="0" w:tplc="7D42D22E">
      <w:numFmt w:val="bullet"/>
      <w:lvlText w:val="•"/>
      <w:lvlJc w:val="left"/>
      <w:pPr>
        <w:ind w:left="1065" w:hanging="705"/>
      </w:pPr>
      <w:rPr>
        <w:rFonts w:ascii="Calibri" w:eastAsiaTheme="minorEastAsia" w:hAnsi="Calibri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F15703"/>
    <w:multiLevelType w:val="hybridMultilevel"/>
    <w:tmpl w:val="AB429CCE"/>
    <w:lvl w:ilvl="0" w:tplc="8B9678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97FD5" w:themeColor="accent3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034B9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297FD5" w:themeColor="accent3"/>
        <w:sz w:val="24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C014F2"/>
    <w:multiLevelType w:val="hybridMultilevel"/>
    <w:tmpl w:val="5CC42876"/>
    <w:lvl w:ilvl="0" w:tplc="8B9678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97FD5" w:themeColor="accent3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3F41B0"/>
    <w:multiLevelType w:val="hybridMultilevel"/>
    <w:tmpl w:val="9C3C48A0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FA109EB"/>
    <w:multiLevelType w:val="hybridMultilevel"/>
    <w:tmpl w:val="68F4BE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7"/>
  </w:num>
  <w:num w:numId="3">
    <w:abstractNumId w:val="27"/>
  </w:num>
  <w:num w:numId="4">
    <w:abstractNumId w:val="27"/>
  </w:num>
  <w:num w:numId="5">
    <w:abstractNumId w:val="11"/>
  </w:num>
  <w:num w:numId="6">
    <w:abstractNumId w:val="27"/>
  </w:num>
  <w:num w:numId="7">
    <w:abstractNumId w:val="16"/>
  </w:num>
  <w:num w:numId="8">
    <w:abstractNumId w:val="15"/>
  </w:num>
  <w:num w:numId="9">
    <w:abstractNumId w:val="25"/>
  </w:num>
  <w:num w:numId="10">
    <w:abstractNumId w:val="17"/>
  </w:num>
  <w:num w:numId="11">
    <w:abstractNumId w:val="0"/>
  </w:num>
  <w:num w:numId="12">
    <w:abstractNumId w:val="28"/>
  </w:num>
  <w:num w:numId="13">
    <w:abstractNumId w:val="24"/>
  </w:num>
  <w:num w:numId="14">
    <w:abstractNumId w:val="31"/>
  </w:num>
  <w:num w:numId="15">
    <w:abstractNumId w:val="29"/>
  </w:num>
  <w:num w:numId="16">
    <w:abstractNumId w:val="22"/>
  </w:num>
  <w:num w:numId="17">
    <w:abstractNumId w:val="12"/>
  </w:num>
  <w:num w:numId="18">
    <w:abstractNumId w:val="5"/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</w:num>
  <w:num w:numId="21">
    <w:abstractNumId w:val="20"/>
  </w:num>
  <w:num w:numId="22">
    <w:abstractNumId w:val="6"/>
  </w:num>
  <w:num w:numId="23">
    <w:abstractNumId w:val="14"/>
  </w:num>
  <w:num w:numId="24">
    <w:abstractNumId w:val="19"/>
  </w:num>
  <w:num w:numId="25">
    <w:abstractNumId w:val="23"/>
  </w:num>
  <w:num w:numId="26">
    <w:abstractNumId w:val="30"/>
  </w:num>
  <w:num w:numId="27">
    <w:abstractNumId w:val="2"/>
  </w:num>
  <w:num w:numId="28">
    <w:abstractNumId w:val="4"/>
  </w:num>
  <w:num w:numId="29">
    <w:abstractNumId w:val="8"/>
  </w:num>
  <w:num w:numId="30">
    <w:abstractNumId w:val="13"/>
  </w:num>
  <w:num w:numId="31">
    <w:abstractNumId w:val="9"/>
  </w:num>
  <w:num w:numId="32">
    <w:abstractNumId w:val="21"/>
  </w:num>
  <w:num w:numId="33">
    <w:abstractNumId w:val="7"/>
  </w:num>
  <w:num w:numId="34">
    <w:abstractNumId w:val="33"/>
  </w:num>
  <w:num w:numId="35">
    <w:abstractNumId w:val="27"/>
  </w:num>
  <w:num w:numId="36">
    <w:abstractNumId w:val="27"/>
  </w:num>
  <w:num w:numId="37">
    <w:abstractNumId w:val="32"/>
  </w:num>
  <w:num w:numId="38">
    <w:abstractNumId w:val="10"/>
  </w:num>
  <w:num w:numId="39">
    <w:abstractNumId w:val="3"/>
  </w:num>
  <w:num w:numId="40">
    <w:abstractNumId w:val="1"/>
  </w:num>
  <w:num w:numId="41">
    <w:abstractNumId w:val="5"/>
  </w:num>
  <w:num w:numId="42">
    <w:abstractNumId w:val="5"/>
  </w:num>
  <w:num w:numId="43">
    <w:abstractNumId w:val="5"/>
  </w:num>
  <w:num w:numId="44">
    <w:abstractNumId w:val="18"/>
  </w:num>
  <w:num w:numId="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EED"/>
    <w:rsid w:val="00014CBD"/>
    <w:rsid w:val="0006639D"/>
    <w:rsid w:val="000858BB"/>
    <w:rsid w:val="00087FDB"/>
    <w:rsid w:val="000964B0"/>
    <w:rsid w:val="000D0A98"/>
    <w:rsid w:val="000D3E14"/>
    <w:rsid w:val="000E630F"/>
    <w:rsid w:val="001112A6"/>
    <w:rsid w:val="00116320"/>
    <w:rsid w:val="001262A9"/>
    <w:rsid w:val="00130AA0"/>
    <w:rsid w:val="001315E0"/>
    <w:rsid w:val="00135CD5"/>
    <w:rsid w:val="001735BC"/>
    <w:rsid w:val="001752EA"/>
    <w:rsid w:val="001B4CB1"/>
    <w:rsid w:val="001C6DE5"/>
    <w:rsid w:val="001D6D28"/>
    <w:rsid w:val="001D6E12"/>
    <w:rsid w:val="001E2F3F"/>
    <w:rsid w:val="001F39F0"/>
    <w:rsid w:val="00216318"/>
    <w:rsid w:val="0022176B"/>
    <w:rsid w:val="00225090"/>
    <w:rsid w:val="00226EED"/>
    <w:rsid w:val="00236E53"/>
    <w:rsid w:val="00246E6B"/>
    <w:rsid w:val="00246FC9"/>
    <w:rsid w:val="00275D44"/>
    <w:rsid w:val="002965C8"/>
    <w:rsid w:val="002A01F7"/>
    <w:rsid w:val="002B1416"/>
    <w:rsid w:val="002B5562"/>
    <w:rsid w:val="002D0111"/>
    <w:rsid w:val="002F1123"/>
    <w:rsid w:val="002F5417"/>
    <w:rsid w:val="0030023B"/>
    <w:rsid w:val="003007D9"/>
    <w:rsid w:val="00304439"/>
    <w:rsid w:val="00305DE3"/>
    <w:rsid w:val="00332A19"/>
    <w:rsid w:val="00361159"/>
    <w:rsid w:val="00363C20"/>
    <w:rsid w:val="003671FE"/>
    <w:rsid w:val="003751CA"/>
    <w:rsid w:val="0037697E"/>
    <w:rsid w:val="003A0158"/>
    <w:rsid w:val="003B48F7"/>
    <w:rsid w:val="003B7CAE"/>
    <w:rsid w:val="00400686"/>
    <w:rsid w:val="0042190C"/>
    <w:rsid w:val="004349AA"/>
    <w:rsid w:val="0046281E"/>
    <w:rsid w:val="004709B4"/>
    <w:rsid w:val="00475750"/>
    <w:rsid w:val="0047686E"/>
    <w:rsid w:val="00476B9D"/>
    <w:rsid w:val="004829FA"/>
    <w:rsid w:val="004C3B6A"/>
    <w:rsid w:val="004D015A"/>
    <w:rsid w:val="004D7965"/>
    <w:rsid w:val="004E3BAD"/>
    <w:rsid w:val="004F7D1B"/>
    <w:rsid w:val="005119FB"/>
    <w:rsid w:val="005223BB"/>
    <w:rsid w:val="005227C0"/>
    <w:rsid w:val="005234D0"/>
    <w:rsid w:val="00524AC9"/>
    <w:rsid w:val="00547B69"/>
    <w:rsid w:val="00553F1A"/>
    <w:rsid w:val="0057468E"/>
    <w:rsid w:val="00585278"/>
    <w:rsid w:val="0059620E"/>
    <w:rsid w:val="005A373C"/>
    <w:rsid w:val="005B0F29"/>
    <w:rsid w:val="005B15EC"/>
    <w:rsid w:val="005C619E"/>
    <w:rsid w:val="005C717B"/>
    <w:rsid w:val="005D0123"/>
    <w:rsid w:val="005D75A4"/>
    <w:rsid w:val="005E3FA3"/>
    <w:rsid w:val="005E612E"/>
    <w:rsid w:val="005E6A0E"/>
    <w:rsid w:val="005F1CA1"/>
    <w:rsid w:val="005F3078"/>
    <w:rsid w:val="00622B25"/>
    <w:rsid w:val="00633924"/>
    <w:rsid w:val="00692AD1"/>
    <w:rsid w:val="006A3034"/>
    <w:rsid w:val="006C31EF"/>
    <w:rsid w:val="006E77E8"/>
    <w:rsid w:val="00704E7E"/>
    <w:rsid w:val="007214D9"/>
    <w:rsid w:val="00732AD6"/>
    <w:rsid w:val="00783DB1"/>
    <w:rsid w:val="007864F1"/>
    <w:rsid w:val="00795DCA"/>
    <w:rsid w:val="00796A31"/>
    <w:rsid w:val="007972B2"/>
    <w:rsid w:val="007A2B16"/>
    <w:rsid w:val="007A4014"/>
    <w:rsid w:val="007B7352"/>
    <w:rsid w:val="007D7C3C"/>
    <w:rsid w:val="007F1D6E"/>
    <w:rsid w:val="008141BE"/>
    <w:rsid w:val="008305CA"/>
    <w:rsid w:val="00842B54"/>
    <w:rsid w:val="008A17BB"/>
    <w:rsid w:val="008A4255"/>
    <w:rsid w:val="008B3528"/>
    <w:rsid w:val="00911B32"/>
    <w:rsid w:val="00934AD4"/>
    <w:rsid w:val="009511D0"/>
    <w:rsid w:val="0095572E"/>
    <w:rsid w:val="0095704C"/>
    <w:rsid w:val="0097375E"/>
    <w:rsid w:val="00992C6F"/>
    <w:rsid w:val="009A0DDF"/>
    <w:rsid w:val="009C3F5E"/>
    <w:rsid w:val="009C7D17"/>
    <w:rsid w:val="009D6064"/>
    <w:rsid w:val="009E2327"/>
    <w:rsid w:val="00A23227"/>
    <w:rsid w:val="00A3343C"/>
    <w:rsid w:val="00A549F9"/>
    <w:rsid w:val="00A62606"/>
    <w:rsid w:val="00A66181"/>
    <w:rsid w:val="00A92F5C"/>
    <w:rsid w:val="00AB3A39"/>
    <w:rsid w:val="00AD0FF7"/>
    <w:rsid w:val="00AD13A2"/>
    <w:rsid w:val="00B2006E"/>
    <w:rsid w:val="00B43A3F"/>
    <w:rsid w:val="00B92F83"/>
    <w:rsid w:val="00BB3739"/>
    <w:rsid w:val="00BB5C28"/>
    <w:rsid w:val="00BD5BD9"/>
    <w:rsid w:val="00BE3C02"/>
    <w:rsid w:val="00BE419E"/>
    <w:rsid w:val="00BF5AE5"/>
    <w:rsid w:val="00C0096E"/>
    <w:rsid w:val="00C04C9D"/>
    <w:rsid w:val="00C10E52"/>
    <w:rsid w:val="00C45C20"/>
    <w:rsid w:val="00C60E56"/>
    <w:rsid w:val="00C634A1"/>
    <w:rsid w:val="00C7527B"/>
    <w:rsid w:val="00C9037F"/>
    <w:rsid w:val="00C90C2E"/>
    <w:rsid w:val="00C975B3"/>
    <w:rsid w:val="00C97E20"/>
    <w:rsid w:val="00CC251B"/>
    <w:rsid w:val="00CC2F8D"/>
    <w:rsid w:val="00CC40A9"/>
    <w:rsid w:val="00CF1224"/>
    <w:rsid w:val="00D14C4E"/>
    <w:rsid w:val="00D1578C"/>
    <w:rsid w:val="00D20E49"/>
    <w:rsid w:val="00D3434F"/>
    <w:rsid w:val="00D45A2A"/>
    <w:rsid w:val="00D54B59"/>
    <w:rsid w:val="00D65E63"/>
    <w:rsid w:val="00D712C9"/>
    <w:rsid w:val="00DA28AE"/>
    <w:rsid w:val="00DA39A2"/>
    <w:rsid w:val="00DD5E7C"/>
    <w:rsid w:val="00DF441C"/>
    <w:rsid w:val="00E1204D"/>
    <w:rsid w:val="00E23B24"/>
    <w:rsid w:val="00E26725"/>
    <w:rsid w:val="00E472A0"/>
    <w:rsid w:val="00E656DA"/>
    <w:rsid w:val="00E867D3"/>
    <w:rsid w:val="00E95CD2"/>
    <w:rsid w:val="00EA6634"/>
    <w:rsid w:val="00EB4F55"/>
    <w:rsid w:val="00EC2058"/>
    <w:rsid w:val="00ED29B2"/>
    <w:rsid w:val="00EF6D82"/>
    <w:rsid w:val="00F1242D"/>
    <w:rsid w:val="00F235D6"/>
    <w:rsid w:val="00F260C0"/>
    <w:rsid w:val="00F50CDF"/>
    <w:rsid w:val="00F9182A"/>
    <w:rsid w:val="00FD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11E873"/>
  <w14:defaultImageDpi w14:val="300"/>
  <w15:docId w15:val="{0163CFD8-3E14-46EF-84BB-85FB7216F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EastAsia" w:hAnsi="Calibr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7D17"/>
    <w:pPr>
      <w:jc w:val="both"/>
    </w:pPr>
    <w:rPr>
      <w:lang w:val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30443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1632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74C80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1204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255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A373C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A373C"/>
    <w:rPr>
      <w:rFonts w:ascii="Lucida Grande" w:hAnsi="Lucida Grande" w:cs="Lucida Grande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1C6DE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6DE5"/>
  </w:style>
  <w:style w:type="paragraph" w:styleId="Rodap">
    <w:name w:val="footer"/>
    <w:basedOn w:val="Normal"/>
    <w:link w:val="RodapChar"/>
    <w:uiPriority w:val="99"/>
    <w:unhideWhenUsed/>
    <w:rsid w:val="001C6DE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6DE5"/>
  </w:style>
  <w:style w:type="paragraph" w:customStyle="1" w:styleId="CoverPageHeader">
    <w:name w:val="Cover Page Header"/>
    <w:basedOn w:val="Normal"/>
    <w:uiPriority w:val="99"/>
    <w:rsid w:val="003751CA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RobotoSlab-Light" w:hAnsi="RobotoSlab-Light" w:cs="RobotoSlab-Light"/>
      <w:caps/>
      <w:color w:val="000000"/>
      <w:sz w:val="144"/>
      <w:szCs w:val="144"/>
      <w:lang w:val="en-GB"/>
    </w:rPr>
  </w:style>
  <w:style w:type="character" w:styleId="Forte">
    <w:name w:val="Strong"/>
    <w:basedOn w:val="Fontepargpadro"/>
    <w:uiPriority w:val="22"/>
    <w:qFormat/>
    <w:rsid w:val="003751CA"/>
    <w:rPr>
      <w:b/>
      <w:bCs/>
    </w:rPr>
  </w:style>
  <w:style w:type="paragraph" w:customStyle="1" w:styleId="CoverSubhead">
    <w:name w:val="Cover Subhead"/>
    <w:basedOn w:val="Normal"/>
    <w:uiPriority w:val="99"/>
    <w:rsid w:val="003751CA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ascii="Roboto (OTF)" w:hAnsi="Roboto (OTF)" w:cs="Roboto (OTF)"/>
      <w:color w:val="FFFFFF"/>
      <w:lang w:val="en-GB"/>
    </w:rPr>
  </w:style>
  <w:style w:type="paragraph" w:customStyle="1" w:styleId="PageHeader-Blue">
    <w:name w:val="Page Header - Blue"/>
    <w:basedOn w:val="Normal"/>
    <w:uiPriority w:val="99"/>
    <w:rsid w:val="00C10E52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ascii="RobotoSlab-Light" w:hAnsi="RobotoSlab-Light" w:cs="RobotoSlab-Light"/>
      <w:caps/>
      <w:color w:val="4CC4D1"/>
      <w:sz w:val="108"/>
      <w:szCs w:val="108"/>
      <w:lang w:val="en-GB"/>
    </w:rPr>
  </w:style>
  <w:style w:type="paragraph" w:customStyle="1" w:styleId="Prrafobsico">
    <w:name w:val="[Párrafo básico]"/>
    <w:basedOn w:val="Normal"/>
    <w:uiPriority w:val="99"/>
    <w:rsid w:val="00C10E5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US"/>
    </w:rPr>
  </w:style>
  <w:style w:type="character" w:styleId="Nmerodepgina">
    <w:name w:val="page number"/>
    <w:basedOn w:val="Fontepargpadro"/>
    <w:uiPriority w:val="99"/>
    <w:semiHidden/>
    <w:unhideWhenUsed/>
    <w:rsid w:val="00236E53"/>
  </w:style>
  <w:style w:type="paragraph" w:styleId="PargrafodaLista">
    <w:name w:val="List Paragraph"/>
    <w:basedOn w:val="Normal"/>
    <w:uiPriority w:val="34"/>
    <w:qFormat/>
    <w:rsid w:val="00246FC9"/>
    <w:pPr>
      <w:ind w:left="720"/>
      <w:contextualSpacing/>
    </w:pPr>
  </w:style>
  <w:style w:type="paragraph" w:customStyle="1" w:styleId="Titulo1">
    <w:name w:val="Titulo_1"/>
    <w:basedOn w:val="Normal"/>
    <w:next w:val="Normal"/>
    <w:link w:val="Titulo1Car"/>
    <w:autoRedefine/>
    <w:qFormat/>
    <w:rsid w:val="002F5417"/>
    <w:pPr>
      <w:numPr>
        <w:numId w:val="1"/>
      </w:numPr>
      <w:spacing w:before="120" w:after="120"/>
      <w:ind w:right="709"/>
    </w:pPr>
    <w:rPr>
      <w:rFonts w:cs="Arial"/>
      <w:b/>
      <w:color w:val="205DF5"/>
      <w:sz w:val="28"/>
      <w:szCs w:val="20"/>
    </w:rPr>
  </w:style>
  <w:style w:type="paragraph" w:customStyle="1" w:styleId="Titulo2">
    <w:name w:val="Titulo_2"/>
    <w:basedOn w:val="Normal"/>
    <w:next w:val="Normal"/>
    <w:autoRedefine/>
    <w:qFormat/>
    <w:rsid w:val="00DA28AE"/>
    <w:pPr>
      <w:numPr>
        <w:ilvl w:val="1"/>
        <w:numId w:val="1"/>
      </w:numPr>
      <w:spacing w:before="240" w:after="240"/>
      <w:ind w:right="709"/>
    </w:pPr>
    <w:rPr>
      <w:rFonts w:cs="Arial"/>
      <w:b/>
      <w:color w:val="205DF5"/>
      <w:sz w:val="28"/>
      <w:szCs w:val="20"/>
    </w:rPr>
  </w:style>
  <w:style w:type="character" w:customStyle="1" w:styleId="Ttulo1Char">
    <w:name w:val="Título 1 Char"/>
    <w:basedOn w:val="Fontepargpadro"/>
    <w:link w:val="Ttulo1"/>
    <w:uiPriority w:val="9"/>
    <w:rsid w:val="00304439"/>
    <w:rPr>
      <w:rFonts w:asciiTheme="majorHAnsi" w:eastAsiaTheme="majorEastAsia" w:hAnsiTheme="majorHAnsi" w:cstheme="majorBidi"/>
      <w:color w:val="374C80" w:themeColor="accent1" w:themeShade="BF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116320"/>
    <w:rPr>
      <w:rFonts w:asciiTheme="majorHAnsi" w:eastAsiaTheme="majorEastAsia" w:hAnsiTheme="majorHAnsi" w:cstheme="majorBidi"/>
      <w:color w:val="374C80" w:themeColor="accent1" w:themeShade="BF"/>
      <w:sz w:val="26"/>
      <w:szCs w:val="26"/>
    </w:rPr>
  </w:style>
  <w:style w:type="paragraph" w:customStyle="1" w:styleId="Titulo3">
    <w:name w:val="Titulo_3"/>
    <w:basedOn w:val="Normal"/>
    <w:next w:val="Normal"/>
    <w:qFormat/>
    <w:rsid w:val="009D6064"/>
    <w:pPr>
      <w:numPr>
        <w:ilvl w:val="2"/>
        <w:numId w:val="1"/>
      </w:numPr>
      <w:spacing w:before="120" w:after="120"/>
      <w:ind w:right="709"/>
    </w:pPr>
    <w:rPr>
      <w:b/>
      <w:color w:val="205DF5"/>
      <w:sz w:val="36"/>
    </w:rPr>
  </w:style>
  <w:style w:type="paragraph" w:styleId="CabealhodoSumrio">
    <w:name w:val="TOC Heading"/>
    <w:basedOn w:val="Ttulo1"/>
    <w:next w:val="Normal"/>
    <w:uiPriority w:val="39"/>
    <w:unhideWhenUsed/>
    <w:qFormat/>
    <w:rsid w:val="008141BE"/>
    <w:pPr>
      <w:spacing w:line="259" w:lineRule="auto"/>
      <w:outlineLvl w:val="9"/>
    </w:pPr>
    <w:rPr>
      <w:lang w:val="es-CL" w:eastAsia="ja-JP"/>
    </w:rPr>
  </w:style>
  <w:style w:type="character" w:customStyle="1" w:styleId="Titulo1Car">
    <w:name w:val="Titulo_1 Car"/>
    <w:basedOn w:val="Fontepargpadro"/>
    <w:link w:val="Titulo1"/>
    <w:rsid w:val="002F5417"/>
    <w:rPr>
      <w:rFonts w:cs="Arial"/>
      <w:b/>
      <w:color w:val="205DF5"/>
      <w:sz w:val="28"/>
      <w:szCs w:val="20"/>
      <w:lang w:val="pt-BR"/>
    </w:rPr>
  </w:style>
  <w:style w:type="paragraph" w:styleId="Sumrio1">
    <w:name w:val="toc 1"/>
    <w:basedOn w:val="Normal"/>
    <w:next w:val="Normal"/>
    <w:autoRedefine/>
    <w:uiPriority w:val="39"/>
    <w:unhideWhenUsed/>
    <w:rsid w:val="008141BE"/>
    <w:pPr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8141BE"/>
    <w:rPr>
      <w:color w:val="9454C3" w:themeColor="hyperlink"/>
      <w:u w:val="singl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1204D"/>
    <w:rPr>
      <w:rFonts w:asciiTheme="majorHAnsi" w:eastAsiaTheme="majorEastAsia" w:hAnsiTheme="majorHAnsi" w:cstheme="majorBidi"/>
      <w:color w:val="243255" w:themeColor="accent1" w:themeShade="7F"/>
    </w:rPr>
  </w:style>
  <w:style w:type="paragraph" w:styleId="Sumrio2">
    <w:name w:val="toc 2"/>
    <w:basedOn w:val="Normal"/>
    <w:next w:val="Normal"/>
    <w:autoRedefine/>
    <w:uiPriority w:val="39"/>
    <w:unhideWhenUsed/>
    <w:rsid w:val="00E1204D"/>
    <w:pPr>
      <w:ind w:left="240"/>
    </w:pPr>
    <w:rPr>
      <w:rFonts w:asciiTheme="minorHAnsi" w:hAnsiTheme="minorHAnsi"/>
      <w:smallCaps/>
      <w:sz w:val="20"/>
      <w:szCs w:val="20"/>
    </w:rPr>
  </w:style>
  <w:style w:type="paragraph" w:styleId="Sumrio3">
    <w:name w:val="toc 3"/>
    <w:basedOn w:val="Normal"/>
    <w:next w:val="Normal"/>
    <w:autoRedefine/>
    <w:uiPriority w:val="39"/>
    <w:unhideWhenUsed/>
    <w:rsid w:val="00E1204D"/>
    <w:pPr>
      <w:ind w:left="480"/>
    </w:pPr>
    <w:rPr>
      <w:rFonts w:asciiTheme="minorHAnsi" w:hAnsiTheme="minorHAnsi"/>
      <w:i/>
      <w:iCs/>
      <w:sz w:val="20"/>
      <w:szCs w:val="20"/>
    </w:rPr>
  </w:style>
  <w:style w:type="paragraph" w:styleId="Sumrio4">
    <w:name w:val="toc 4"/>
    <w:basedOn w:val="Normal"/>
    <w:next w:val="Normal"/>
    <w:autoRedefine/>
    <w:uiPriority w:val="39"/>
    <w:unhideWhenUsed/>
    <w:rsid w:val="00E1204D"/>
    <w:pPr>
      <w:ind w:left="720"/>
    </w:pPr>
    <w:rPr>
      <w:rFonts w:asciiTheme="minorHAnsi" w:hAnsiTheme="minorHAnsi"/>
      <w:sz w:val="18"/>
      <w:szCs w:val="18"/>
    </w:rPr>
  </w:style>
  <w:style w:type="paragraph" w:styleId="Sumrio5">
    <w:name w:val="toc 5"/>
    <w:basedOn w:val="Normal"/>
    <w:next w:val="Normal"/>
    <w:autoRedefine/>
    <w:uiPriority w:val="39"/>
    <w:unhideWhenUsed/>
    <w:rsid w:val="00E1204D"/>
    <w:pPr>
      <w:ind w:left="960"/>
    </w:pPr>
    <w:rPr>
      <w:rFonts w:asciiTheme="minorHAnsi" w:hAnsiTheme="minorHAnsi"/>
      <w:sz w:val="18"/>
      <w:szCs w:val="18"/>
    </w:rPr>
  </w:style>
  <w:style w:type="paragraph" w:styleId="Sumrio6">
    <w:name w:val="toc 6"/>
    <w:basedOn w:val="Normal"/>
    <w:next w:val="Normal"/>
    <w:autoRedefine/>
    <w:uiPriority w:val="39"/>
    <w:unhideWhenUsed/>
    <w:rsid w:val="00E1204D"/>
    <w:pPr>
      <w:ind w:left="1200"/>
    </w:pPr>
    <w:rPr>
      <w:rFonts w:asciiTheme="minorHAnsi" w:hAnsiTheme="minorHAnsi"/>
      <w:sz w:val="18"/>
      <w:szCs w:val="18"/>
    </w:rPr>
  </w:style>
  <w:style w:type="paragraph" w:styleId="Sumrio7">
    <w:name w:val="toc 7"/>
    <w:basedOn w:val="Normal"/>
    <w:next w:val="Normal"/>
    <w:autoRedefine/>
    <w:uiPriority w:val="39"/>
    <w:unhideWhenUsed/>
    <w:rsid w:val="00E1204D"/>
    <w:pPr>
      <w:ind w:left="1440"/>
    </w:pPr>
    <w:rPr>
      <w:rFonts w:asciiTheme="minorHAnsi" w:hAnsiTheme="minorHAnsi"/>
      <w:sz w:val="18"/>
      <w:szCs w:val="18"/>
    </w:rPr>
  </w:style>
  <w:style w:type="paragraph" w:styleId="Sumrio8">
    <w:name w:val="toc 8"/>
    <w:basedOn w:val="Normal"/>
    <w:next w:val="Normal"/>
    <w:autoRedefine/>
    <w:uiPriority w:val="39"/>
    <w:unhideWhenUsed/>
    <w:rsid w:val="00E1204D"/>
    <w:pPr>
      <w:ind w:left="1680"/>
    </w:pPr>
    <w:rPr>
      <w:rFonts w:asciiTheme="minorHAnsi" w:hAnsiTheme="minorHAnsi"/>
      <w:sz w:val="18"/>
      <w:szCs w:val="18"/>
    </w:rPr>
  </w:style>
  <w:style w:type="paragraph" w:styleId="Sumrio9">
    <w:name w:val="toc 9"/>
    <w:basedOn w:val="Normal"/>
    <w:next w:val="Normal"/>
    <w:autoRedefine/>
    <w:uiPriority w:val="39"/>
    <w:unhideWhenUsed/>
    <w:rsid w:val="00E1204D"/>
    <w:pPr>
      <w:ind w:left="1920"/>
    </w:pPr>
    <w:rPr>
      <w:rFonts w:asciiTheme="minorHAnsi" w:hAnsiTheme="minorHAns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622B25"/>
    <w:pPr>
      <w:widowControl w:val="0"/>
      <w:autoSpaceDE w:val="0"/>
      <w:autoSpaceDN w:val="0"/>
      <w:jc w:val="left"/>
    </w:pPr>
    <w:rPr>
      <w:rFonts w:ascii="Arial" w:eastAsia="Arial" w:hAnsi="Arial" w:cs="Arial"/>
      <w:sz w:val="22"/>
      <w:szCs w:val="22"/>
      <w:lang w:val="pt-PT" w:eastAsia="pt-PT" w:bidi="pt-PT"/>
    </w:rPr>
  </w:style>
  <w:style w:type="table" w:customStyle="1" w:styleId="TableNormal">
    <w:name w:val="Table Normal"/>
    <w:uiPriority w:val="2"/>
    <w:semiHidden/>
    <w:qFormat/>
    <w:rsid w:val="00622B25"/>
    <w:pPr>
      <w:widowControl w:val="0"/>
      <w:autoSpaceDE w:val="0"/>
      <w:autoSpaceDN w:val="0"/>
    </w:pPr>
    <w:rPr>
      <w:rFonts w:asciiTheme="minorHAnsi" w:eastAsiaTheme="minorHAnsi" w:hAnsiTheme="minorHAns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5D75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deGrade4-nfase3">
    <w:name w:val="Grid Table 4 Accent 3"/>
    <w:basedOn w:val="Tabelanormal"/>
    <w:uiPriority w:val="49"/>
    <w:rsid w:val="005D75A4"/>
    <w:tblPr>
      <w:tblStyleRowBandSize w:val="1"/>
      <w:tblStyleColBandSize w:val="1"/>
      <w:tblBorders>
        <w:top w:val="single" w:sz="4" w:space="0" w:color="7EB1E6" w:themeColor="accent3" w:themeTint="99"/>
        <w:left w:val="single" w:sz="4" w:space="0" w:color="7EB1E6" w:themeColor="accent3" w:themeTint="99"/>
        <w:bottom w:val="single" w:sz="4" w:space="0" w:color="7EB1E6" w:themeColor="accent3" w:themeTint="99"/>
        <w:right w:val="single" w:sz="4" w:space="0" w:color="7EB1E6" w:themeColor="accent3" w:themeTint="99"/>
        <w:insideH w:val="single" w:sz="4" w:space="0" w:color="7EB1E6" w:themeColor="accent3" w:themeTint="99"/>
        <w:insideV w:val="single" w:sz="4" w:space="0" w:color="7EB1E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97FD5" w:themeColor="accent3"/>
          <w:left w:val="single" w:sz="4" w:space="0" w:color="297FD5" w:themeColor="accent3"/>
          <w:bottom w:val="single" w:sz="4" w:space="0" w:color="297FD5" w:themeColor="accent3"/>
          <w:right w:val="single" w:sz="4" w:space="0" w:color="297FD5" w:themeColor="accent3"/>
          <w:insideH w:val="nil"/>
          <w:insideV w:val="nil"/>
        </w:tcBorders>
        <w:shd w:val="clear" w:color="auto" w:fill="297FD5" w:themeFill="accent3"/>
      </w:tcPr>
    </w:tblStylePr>
    <w:tblStylePr w:type="lastRow">
      <w:rPr>
        <w:b/>
        <w:bCs/>
      </w:rPr>
      <w:tblPr/>
      <w:tcPr>
        <w:tcBorders>
          <w:top w:val="double" w:sz="4" w:space="0" w:color="297FD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E5F6" w:themeFill="accent3" w:themeFillTint="33"/>
      </w:tcPr>
    </w:tblStylePr>
    <w:tblStylePr w:type="band1Horz">
      <w:tblPr/>
      <w:tcPr>
        <w:shd w:val="clear" w:color="auto" w:fill="D3E5F6" w:themeFill="accent3" w:themeFillTint="33"/>
      </w:tcPr>
    </w:tblStylePr>
  </w:style>
  <w:style w:type="paragraph" w:styleId="Legenda">
    <w:name w:val="caption"/>
    <w:basedOn w:val="Normal"/>
    <w:next w:val="Normal"/>
    <w:link w:val="LegendaChar"/>
    <w:uiPriority w:val="35"/>
    <w:qFormat/>
    <w:rsid w:val="00704E7E"/>
    <w:pPr>
      <w:suppressAutoHyphens/>
      <w:spacing w:after="200"/>
    </w:pPr>
    <w:rPr>
      <w:rFonts w:ascii="Trebuchet MS" w:eastAsia="Times New Roman" w:hAnsi="Trebuchet MS" w:cs="Times New Roman"/>
      <w:b/>
      <w:bCs/>
      <w:color w:val="4F81BD"/>
      <w:sz w:val="18"/>
      <w:szCs w:val="18"/>
      <w:lang w:val="es-ES"/>
    </w:rPr>
  </w:style>
  <w:style w:type="numbering" w:customStyle="1" w:styleId="ListadoVietas">
    <w:name w:val="Listado Viñetas"/>
    <w:basedOn w:val="Semlista"/>
    <w:uiPriority w:val="99"/>
    <w:rsid w:val="00704E7E"/>
    <w:pPr>
      <w:numPr>
        <w:numId w:val="18"/>
      </w:numPr>
    </w:pPr>
  </w:style>
  <w:style w:type="paragraph" w:customStyle="1" w:styleId="vietasQ">
    <w:name w:val="viñetasQ"/>
    <w:basedOn w:val="Normal"/>
    <w:qFormat/>
    <w:rsid w:val="00704E7E"/>
    <w:pPr>
      <w:numPr>
        <w:numId w:val="18"/>
      </w:numPr>
      <w:suppressAutoHyphens/>
      <w:autoSpaceDE w:val="0"/>
      <w:autoSpaceDN w:val="0"/>
      <w:adjustRightInd w:val="0"/>
      <w:spacing w:before="120" w:after="120"/>
    </w:pPr>
    <w:rPr>
      <w:rFonts w:ascii="Trebuchet MS" w:eastAsia="Calibri" w:hAnsi="Trebuchet MS" w:cs="Arial"/>
      <w:sz w:val="22"/>
      <w:szCs w:val="22"/>
      <w:lang w:val="es-CL" w:eastAsia="en-US"/>
    </w:rPr>
  </w:style>
  <w:style w:type="character" w:customStyle="1" w:styleId="LegendaChar">
    <w:name w:val="Legenda Char"/>
    <w:link w:val="Legenda"/>
    <w:uiPriority w:val="99"/>
    <w:rsid w:val="00704E7E"/>
    <w:rPr>
      <w:rFonts w:ascii="Trebuchet MS" w:eastAsia="Times New Roman" w:hAnsi="Trebuchet MS" w:cs="Times New Roman"/>
      <w:b/>
      <w:bCs/>
      <w:color w:val="4F81BD"/>
      <w:sz w:val="18"/>
      <w:szCs w:val="18"/>
      <w:lang w:val="es-ES"/>
    </w:rPr>
  </w:style>
  <w:style w:type="table" w:styleId="TabeladeGradeClara">
    <w:name w:val="Grid Table Light"/>
    <w:basedOn w:val="Tabelanormal"/>
    <w:uiPriority w:val="99"/>
    <w:rsid w:val="009D606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UnresolvedMention">
    <w:name w:val="Unresolved Mention"/>
    <w:basedOn w:val="Fontepargpadro"/>
    <w:uiPriority w:val="99"/>
    <w:semiHidden/>
    <w:unhideWhenUsed/>
    <w:rsid w:val="00BB37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5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rowdstrike.com/products/faq/?srsltid=AfmBOoq4tzZuVH_VCvfpTZQnpyYDAdUE9HIPylx5WLPchMIwAAqKD0f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Azul Quente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8D2690359C2CA49B5C1EDDABA45E750" ma:contentTypeVersion="6" ma:contentTypeDescription="Crear nuevo documento." ma:contentTypeScope="" ma:versionID="b766db6f356ec26c63e412b562c61ec4">
  <xsd:schema xmlns:xsd="http://www.w3.org/2001/XMLSchema" xmlns:xs="http://www.w3.org/2001/XMLSchema" xmlns:p="http://schemas.microsoft.com/office/2006/metadata/properties" xmlns:ns2="dc1af24c-eede-4c4d-9326-29c03d315472" xmlns:ns3="4997845b-4d24-481b-a5f9-1fc71bdf2a86" targetNamespace="http://schemas.microsoft.com/office/2006/metadata/properties" ma:root="true" ma:fieldsID="10a8d3e34c1c1f88155d6cebd3d6c0c0" ns2:_="" ns3:_="">
    <xsd:import namespace="dc1af24c-eede-4c4d-9326-29c03d315472"/>
    <xsd:import namespace="4997845b-4d24-481b-a5f9-1fc71bdf2a8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Descripci_x00f3_n" minOccurs="0"/>
                <xsd:element ref="ns3:MediaServiceMetadata" minOccurs="0"/>
                <xsd:element ref="ns3:MediaServiceFastMetadata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1af24c-eede-4c4d-9326-29c03d31547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97845b-4d24-481b-a5f9-1fc71bdf2a86" elementFormDefault="qualified">
    <xsd:import namespace="http://schemas.microsoft.com/office/2006/documentManagement/types"/>
    <xsd:import namespace="http://schemas.microsoft.com/office/infopath/2007/PartnerControls"/>
    <xsd:element name="Descripci_x00f3_n" ma:index="10" nillable="true" ma:displayName="Descripción" ma:internalName="Descripci_x00f3_n">
      <xsd:simpleType>
        <xsd:restriction base="dms:Note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ci_x00f3_n xmlns="4997845b-4d24-481b-a5f9-1fc71bdf2a86">Template de informe para Cliente 2019 v1 Portada Ciudad</Descripci_x00f3_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4EBD633-8BD9-451D-94E9-740240CD14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1af24c-eede-4c4d-9326-29c03d315472"/>
    <ds:schemaRef ds:uri="4997845b-4d24-481b-a5f9-1fc71bdf2a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A64EDC-2A98-48FB-89EB-FB6EF2312C14}">
  <ds:schemaRefs>
    <ds:schemaRef ds:uri="dc1af24c-eede-4c4d-9326-29c03d315472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4997845b-4d24-481b-a5f9-1fc71bdf2a86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D81AABF-BC53-43CF-B3BA-EF39E33F26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E5C5BCF-01A5-4E1E-B6F1-F779C820F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1672</Words>
  <Characters>9034</Characters>
  <Application>Microsoft Office Word</Application>
  <DocSecurity>4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Soto Sanhueza</dc:creator>
  <cp:keywords/>
  <dc:description/>
  <cp:lastModifiedBy>Adriana Das Neves Duarte</cp:lastModifiedBy>
  <cp:revision>2</cp:revision>
  <cp:lastPrinted>2022-12-01T20:58:00Z</cp:lastPrinted>
  <dcterms:created xsi:type="dcterms:W3CDTF">2024-11-26T14:38:00Z</dcterms:created>
  <dcterms:modified xsi:type="dcterms:W3CDTF">2024-11-26T14:38:00Z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0x01010048D2690359C2CA49B5C1EDDABA45E750</vt:lpwstr>
  </property>
</Properties>
</file>