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CA82F" w14:textId="600E83C3" w:rsidR="00246E6B" w:rsidRPr="000A702F" w:rsidRDefault="00BE3C02">
      <w:pPr>
        <w:jc w:val="left"/>
      </w:pPr>
      <w:r w:rsidRPr="000A702F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7E1B3A5" wp14:editId="55926DE3">
                <wp:simplePos x="0" y="0"/>
                <wp:positionH relativeFrom="column">
                  <wp:posOffset>380365</wp:posOffset>
                </wp:positionH>
                <wp:positionV relativeFrom="paragraph">
                  <wp:posOffset>5219700</wp:posOffset>
                </wp:positionV>
                <wp:extent cx="530542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F10BA" w14:textId="21C508B9" w:rsidR="001320A4" w:rsidRPr="00205B68" w:rsidRDefault="001320A4" w:rsidP="00D53F3C">
                            <w:pPr>
                              <w:jc w:val="left"/>
                              <w:rPr>
                                <w:rFonts w:eastAsiaTheme="majorEastAsia" w:cstheme="majorBid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>DESCRITIVO HOSTING DEDICADO</w:t>
                            </w:r>
                          </w:p>
                          <w:p w14:paraId="145A1CC6" w14:textId="4E4CE2A1" w:rsidR="001320A4" w:rsidRPr="00246E6B" w:rsidRDefault="001320A4" w:rsidP="00BE3C02">
                            <w:pPr>
                              <w:jc w:val="left"/>
                              <w:rPr>
                                <w:rFonts w:ascii="Roboto Light" w:hAnsi="Roboto Light"/>
                                <w:color w:val="008B9F"/>
                                <w:sz w:val="72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E1B3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.95pt;margin-top:411pt;width:417.7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" filled="f" stroked="f">
                <v:textbox style="mso-fit-shape-to-text:t">
                  <w:txbxContent>
                    <w:p w14:paraId="769F10BA" w14:textId="21C508B9" w:rsidR="001320A4" w:rsidRPr="00205B68" w:rsidRDefault="001320A4" w:rsidP="00D53F3C">
                      <w:pPr>
                        <w:jc w:val="left"/>
                        <w:rPr>
                          <w:rFonts w:eastAsiaTheme="majorEastAsia" w:cstheme="majorBid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</w:pPr>
                      <w:r>
                        <w:rPr>
                          <w:rFonts w:eastAsiaTheme="majorEastAsia" w:cstheme="majorBid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  <w:t>DESCRITIVO HOSTING DEDICADO</w:t>
                      </w:r>
                    </w:p>
                    <w:p w14:paraId="145A1CC6" w14:textId="4E4CE2A1" w:rsidR="001320A4" w:rsidRPr="00246E6B" w:rsidRDefault="001320A4" w:rsidP="00BE3C02">
                      <w:pPr>
                        <w:jc w:val="left"/>
                        <w:rPr>
                          <w:rFonts w:ascii="Roboto Light" w:hAnsi="Roboto Light"/>
                          <w:color w:val="008B9F"/>
                          <w:sz w:val="72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6E6B" w:rsidRPr="000A702F">
        <w:br w:type="page"/>
      </w:r>
    </w:p>
    <w:p w14:paraId="06BF5ED5" w14:textId="38D6805B" w:rsidR="004349AA" w:rsidRPr="000A702F" w:rsidRDefault="004349AA">
      <w:pPr>
        <w:jc w:val="left"/>
      </w:pPr>
    </w:p>
    <w:sdt>
      <w:sdtPr>
        <w:rPr>
          <w:rFonts w:ascii="Montserrat" w:eastAsiaTheme="minorEastAsia" w:hAnsi="Montserrat" w:cstheme="minorBidi"/>
          <w:color w:val="auto"/>
          <w:sz w:val="24"/>
          <w:szCs w:val="24"/>
          <w:lang w:val="pt-BR" w:eastAsia="es-ES"/>
        </w:rPr>
        <w:id w:val="1147165876"/>
        <w:docPartObj>
          <w:docPartGallery w:val="Table of Contents"/>
          <w:docPartUnique/>
        </w:docPartObj>
      </w:sdtPr>
      <w:sdtEndPr>
        <w:rPr>
          <w:rFonts w:cs="Arial"/>
          <w:b/>
          <w:bCs/>
        </w:rPr>
      </w:sdtEndPr>
      <w:sdtContent>
        <w:p w14:paraId="6E3DCFA6" w14:textId="77777777" w:rsidR="004349AA" w:rsidRPr="000A702F" w:rsidRDefault="004349AA" w:rsidP="004349AA">
          <w:pPr>
            <w:pStyle w:val="CabealhodoSumrio"/>
            <w:jc w:val="center"/>
            <w:rPr>
              <w:rFonts w:ascii="Roboto Medium" w:hAnsi="Roboto Medium"/>
              <w:color w:val="00B0F0"/>
              <w:lang w:val="pt-BR"/>
            </w:rPr>
          </w:pPr>
          <w:r w:rsidRPr="000A702F">
            <w:rPr>
              <w:rFonts w:ascii="Roboto Medium" w:hAnsi="Roboto Medium"/>
              <w:color w:val="00B0F0"/>
              <w:lang w:val="pt-BR"/>
            </w:rPr>
            <w:t>ÍNDICE</w:t>
          </w:r>
        </w:p>
        <w:p w14:paraId="14F19F13" w14:textId="0A28D986" w:rsidR="00F65E00" w:rsidRDefault="004349AA">
          <w:pPr>
            <w:pStyle w:val="Sumrio2"/>
            <w:tabs>
              <w:tab w:val="left" w:pos="72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 w:rsidRPr="000A702F">
            <w:rPr>
              <w:rFonts w:ascii="Roboto Light" w:hAnsi="Roboto Light" w:cs="Arial"/>
            </w:rPr>
            <w:fldChar w:fldCharType="begin"/>
          </w:r>
          <w:r w:rsidRPr="000A702F">
            <w:rPr>
              <w:rFonts w:ascii="Roboto Light" w:hAnsi="Roboto Light" w:cs="Arial"/>
            </w:rPr>
            <w:instrText xml:space="preserve"> TOC \t "Titulo_1;1;Titulo_2;2;Titulo_3;3" </w:instrText>
          </w:r>
          <w:r w:rsidRPr="000A702F">
            <w:rPr>
              <w:rFonts w:ascii="Roboto Light" w:hAnsi="Roboto Light" w:cs="Arial"/>
            </w:rPr>
            <w:fldChar w:fldCharType="separate"/>
          </w:r>
          <w:r w:rsidR="00F65E00">
            <w:rPr>
              <w:noProof/>
            </w:rPr>
            <w:t>1.</w:t>
          </w:r>
          <w:r w:rsidR="00F65E00">
            <w:rPr>
              <w:smallCaps w:val="0"/>
              <w:noProof/>
              <w:sz w:val="22"/>
              <w:szCs w:val="22"/>
              <w:lang w:eastAsia="pt-BR"/>
            </w:rPr>
            <w:tab/>
          </w:r>
          <w:r w:rsidR="00F65E00">
            <w:rPr>
              <w:noProof/>
            </w:rPr>
            <w:t>Versão do Produto</w:t>
          </w:r>
          <w:r w:rsidR="00F65E00">
            <w:rPr>
              <w:noProof/>
            </w:rPr>
            <w:tab/>
          </w:r>
          <w:r w:rsidR="00F65E00">
            <w:rPr>
              <w:noProof/>
            </w:rPr>
            <w:fldChar w:fldCharType="begin"/>
          </w:r>
          <w:r w:rsidR="00F65E00">
            <w:rPr>
              <w:noProof/>
            </w:rPr>
            <w:instrText xml:space="preserve"> PAGEREF _Toc170310057 \h </w:instrText>
          </w:r>
          <w:r w:rsidR="00F65E00">
            <w:rPr>
              <w:noProof/>
            </w:rPr>
          </w:r>
          <w:r w:rsidR="00F65E00">
            <w:rPr>
              <w:noProof/>
            </w:rPr>
            <w:fldChar w:fldCharType="separate"/>
          </w:r>
          <w:r w:rsidR="00F65E00">
            <w:rPr>
              <w:noProof/>
            </w:rPr>
            <w:t>3</w:t>
          </w:r>
          <w:r w:rsidR="00F65E00">
            <w:rPr>
              <w:noProof/>
            </w:rPr>
            <w:fldChar w:fldCharType="end"/>
          </w:r>
        </w:p>
        <w:p w14:paraId="14704770" w14:textId="10FCA6AC" w:rsidR="00F65E00" w:rsidRDefault="00F65E00">
          <w:pPr>
            <w:pStyle w:val="Sumrio2"/>
            <w:tabs>
              <w:tab w:val="left" w:pos="72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2.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Descrição Resumida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_Toc170310058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32715B9F" w14:textId="67CDB8EF" w:rsidR="00F65E00" w:rsidRDefault="00F65E00">
          <w:pPr>
            <w:pStyle w:val="Sumrio2"/>
            <w:tabs>
              <w:tab w:val="left" w:pos="72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3.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Objetivo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_Toc170310059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41D4A4A0" w14:textId="6AFC86D8" w:rsidR="00F65E00" w:rsidRDefault="00F65E00">
          <w:pPr>
            <w:pStyle w:val="Sumrio2"/>
            <w:tabs>
              <w:tab w:val="left" w:pos="72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4.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Benefícios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_Toc170310060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15BC5B01" w14:textId="51E8493E" w:rsidR="00F65E00" w:rsidRDefault="00F65E00">
          <w:pPr>
            <w:pStyle w:val="Sumrio2"/>
            <w:tabs>
              <w:tab w:val="left" w:pos="72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Escopo de Atuação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_Toc170310061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75FBF6C6" w14:textId="6DD76D90" w:rsidR="00F65E00" w:rsidRDefault="00F65E00">
          <w:pPr>
            <w:pStyle w:val="Sumrio2"/>
            <w:tabs>
              <w:tab w:val="left" w:pos="72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6.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Ofertas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_Toc170310062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5E36F9B9" w14:textId="08FAB4C5" w:rsidR="00F65E00" w:rsidRDefault="00F65E00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6.1.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Hosting Físico Dedicado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_Toc170310063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7E170858" w14:textId="2CC298E1" w:rsidR="00F65E00" w:rsidRDefault="00F65E00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6.2.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Hosting Virtual Dedicado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_Toc170310064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54A80583" w14:textId="373C85D3" w:rsidR="00F65E00" w:rsidRDefault="00F65E00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6.3.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Clustered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_Toc170310065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4CE86202" w14:textId="79F4A07D" w:rsidR="00F65E00" w:rsidRDefault="00F65E00">
          <w:pPr>
            <w:pStyle w:val="Sumrio2"/>
            <w:tabs>
              <w:tab w:val="left" w:pos="72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7.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Monitoramento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_Toc170310066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0A04C464" w14:textId="12A3077D" w:rsidR="00F65E00" w:rsidRDefault="00F65E00">
          <w:pPr>
            <w:pStyle w:val="Sumrio2"/>
            <w:tabs>
              <w:tab w:val="left" w:pos="72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8.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Vigência Contratual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_Toc170310067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73EEE5C0" w14:textId="09E6CB6D" w:rsidR="00F65E00" w:rsidRDefault="00F65E00">
          <w:pPr>
            <w:pStyle w:val="Sumrio2"/>
            <w:tabs>
              <w:tab w:val="left" w:pos="72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9.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Segurança – Serviços de Segurança Gerenciados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_Toc170310068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2EF0E426" w14:textId="62B10B64" w:rsidR="00F65E00" w:rsidRDefault="00F65E00">
          <w:pPr>
            <w:pStyle w:val="Sumrio2"/>
            <w:tabs>
              <w:tab w:val="left" w:pos="72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10.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Premissas e Requisitos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_Toc170310069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6A6D40C5" w14:textId="23AA5800" w:rsidR="00F65E00" w:rsidRDefault="00F65E00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10.1.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Infraestrutura de Hosting Físico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_Toc170310070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7C5AC3E4" w14:textId="6E6B876B" w:rsidR="00F65E00" w:rsidRDefault="00F65E00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10.2.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Software e Licenciamento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_Toc170310071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411A0B79" w14:textId="2DD9067F" w:rsidR="00F65E00" w:rsidRDefault="00F65E00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10.3.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Endereçamento IP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_Toc170310072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1F36EE5C" w14:textId="0164FBA2" w:rsidR="00F65E00" w:rsidRDefault="00F65E00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10.4.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Sistema Operacional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_Toc170310073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19630B41" w14:textId="3ED851A1" w:rsidR="00F65E00" w:rsidRDefault="00F65E00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10.5.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Suporte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_Toc170310074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07B36933" w14:textId="7B2EC0EF" w:rsidR="00F65E00" w:rsidRDefault="00F65E00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10.6.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Premissas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_Toc170310075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08D77FEE" w14:textId="6AA2A4BF" w:rsidR="00F65E00" w:rsidRDefault="00F65E00">
          <w:pPr>
            <w:pStyle w:val="Sumrio2"/>
            <w:tabs>
              <w:tab w:val="left" w:pos="72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11.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Matriz de Responsabilidade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_Toc170310076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4E537BFE" w14:textId="46EC04E2" w:rsidR="00F65E00" w:rsidRDefault="00F65E00">
          <w:pPr>
            <w:pStyle w:val="Sumrio2"/>
            <w:tabs>
              <w:tab w:val="left" w:pos="72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12.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Requisição de Serviço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_Toc170310077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73C89164" w14:textId="697E2E66" w:rsidR="00F65E00" w:rsidRDefault="00F65E00">
          <w:pPr>
            <w:pStyle w:val="Sumrio2"/>
            <w:tabs>
              <w:tab w:val="left" w:pos="72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13.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Nível de Serviço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_Toc170310078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3F66F386" w14:textId="098D8345" w:rsidR="004349AA" w:rsidRPr="000A702F" w:rsidRDefault="004349AA" w:rsidP="004349AA">
          <w:pPr>
            <w:rPr>
              <w:rFonts w:ascii="Arial" w:hAnsi="Arial" w:cs="Arial"/>
            </w:rPr>
          </w:pPr>
          <w:r w:rsidRPr="000A702F">
            <w:rPr>
              <w:rFonts w:ascii="Roboto Light" w:hAnsi="Roboto Light" w:cs="Arial"/>
              <w:b/>
              <w:bCs/>
              <w:caps/>
              <w:sz w:val="20"/>
              <w:szCs w:val="20"/>
            </w:rPr>
            <w:fldChar w:fldCharType="end"/>
          </w:r>
        </w:p>
      </w:sdtContent>
    </w:sdt>
    <w:p w14:paraId="6B993464" w14:textId="77777777" w:rsidR="004349AA" w:rsidRPr="000A702F" w:rsidRDefault="004349AA" w:rsidP="004349AA">
      <w:pPr>
        <w:rPr>
          <w:color w:val="00A2DB"/>
          <w:sz w:val="52"/>
        </w:rPr>
      </w:pPr>
      <w:r w:rsidRPr="000A702F">
        <w:br w:type="page"/>
      </w:r>
    </w:p>
    <w:p w14:paraId="68207CDF" w14:textId="77777777" w:rsidR="00F65E00" w:rsidRPr="001E7E16" w:rsidRDefault="00F65E00" w:rsidP="00F65E00">
      <w:pPr>
        <w:pStyle w:val="Titulo2"/>
      </w:pPr>
      <w:bookmarkStart w:id="0" w:name="_Toc170309940"/>
      <w:bookmarkStart w:id="1" w:name="_Toc170310057"/>
      <w:bookmarkStart w:id="2" w:name="_Toc99973649"/>
      <w:r>
        <w:t>Versão do Produto</w:t>
      </w:r>
      <w:bookmarkEnd w:id="0"/>
      <w:bookmarkEnd w:id="1"/>
    </w:p>
    <w:tbl>
      <w:tblPr>
        <w:tblStyle w:val="TabeladeGradeClara"/>
        <w:tblW w:w="10070" w:type="dxa"/>
        <w:jc w:val="center"/>
        <w:tblLook w:val="04A0" w:firstRow="1" w:lastRow="0" w:firstColumn="1" w:lastColumn="0" w:noHBand="0" w:noVBand="1"/>
      </w:tblPr>
      <w:tblGrid>
        <w:gridCol w:w="2962"/>
        <w:gridCol w:w="4830"/>
        <w:gridCol w:w="2278"/>
      </w:tblGrid>
      <w:tr w:rsidR="00F65E00" w:rsidRPr="00862F10" w14:paraId="4947E31F" w14:textId="77777777" w:rsidTr="009D64AD">
        <w:trPr>
          <w:trHeight w:val="615"/>
          <w:jc w:val="center"/>
        </w:trPr>
        <w:tc>
          <w:tcPr>
            <w:tcW w:w="2962" w:type="dxa"/>
            <w:shd w:val="clear" w:color="auto" w:fill="297FD5" w:themeFill="accent3"/>
            <w:vAlign w:val="center"/>
            <w:hideMark/>
          </w:tcPr>
          <w:p w14:paraId="416357F8" w14:textId="77777777" w:rsidR="00F65E00" w:rsidRPr="00862F10" w:rsidRDefault="00F65E00" w:rsidP="009D64AD">
            <w:pPr>
              <w:jc w:val="center"/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  <w:t>Versão</w:t>
            </w:r>
          </w:p>
        </w:tc>
        <w:tc>
          <w:tcPr>
            <w:tcW w:w="4830" w:type="dxa"/>
            <w:shd w:val="clear" w:color="auto" w:fill="297FD5" w:themeFill="accent3"/>
            <w:vAlign w:val="center"/>
          </w:tcPr>
          <w:p w14:paraId="1B32A095" w14:textId="77777777" w:rsidR="00F65E00" w:rsidRDefault="00F65E00" w:rsidP="009D64AD">
            <w:pPr>
              <w:jc w:val="center"/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  <w:t xml:space="preserve">Escopo </w:t>
            </w:r>
          </w:p>
        </w:tc>
        <w:tc>
          <w:tcPr>
            <w:tcW w:w="2278" w:type="dxa"/>
            <w:shd w:val="clear" w:color="auto" w:fill="297FD5" w:themeFill="accent3"/>
            <w:vAlign w:val="center"/>
            <w:hideMark/>
          </w:tcPr>
          <w:p w14:paraId="004745A8" w14:textId="77777777" w:rsidR="00F65E00" w:rsidRPr="00862F10" w:rsidRDefault="00F65E00" w:rsidP="009D64AD">
            <w:pPr>
              <w:jc w:val="center"/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  <w:t>Data de Atualização</w:t>
            </w:r>
          </w:p>
        </w:tc>
      </w:tr>
      <w:tr w:rsidR="00F65E00" w:rsidRPr="00862F10" w14:paraId="43A9ABFE" w14:textId="77777777" w:rsidTr="009D64AD">
        <w:trPr>
          <w:trHeight w:val="332"/>
          <w:jc w:val="center"/>
        </w:trPr>
        <w:tc>
          <w:tcPr>
            <w:tcW w:w="2962" w:type="dxa"/>
            <w:vAlign w:val="center"/>
          </w:tcPr>
          <w:p w14:paraId="65E0F2BA" w14:textId="77777777" w:rsidR="00F65E00" w:rsidRPr="00862F10" w:rsidRDefault="00F65E00" w:rsidP="009D64AD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Versão 01</w:t>
            </w:r>
          </w:p>
        </w:tc>
        <w:tc>
          <w:tcPr>
            <w:tcW w:w="4830" w:type="dxa"/>
            <w:vAlign w:val="center"/>
          </w:tcPr>
          <w:p w14:paraId="01CCC954" w14:textId="77777777" w:rsidR="00F65E00" w:rsidRPr="00862F10" w:rsidRDefault="00F65E00" w:rsidP="009D64AD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Criação do documento</w:t>
            </w:r>
          </w:p>
        </w:tc>
        <w:tc>
          <w:tcPr>
            <w:tcW w:w="2278" w:type="dxa"/>
            <w:vAlign w:val="center"/>
          </w:tcPr>
          <w:p w14:paraId="28544361" w14:textId="77777777" w:rsidR="00F65E00" w:rsidRPr="00862F10" w:rsidRDefault="00F65E00" w:rsidP="009D64AD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</w:tbl>
    <w:p w14:paraId="338D36C1" w14:textId="1A881EFD" w:rsidR="008D3A9E" w:rsidRPr="00507CBA" w:rsidRDefault="008D3A9E" w:rsidP="00A30D70">
      <w:pPr>
        <w:pStyle w:val="Titulo2"/>
      </w:pPr>
      <w:bookmarkStart w:id="3" w:name="_Toc170310058"/>
      <w:r w:rsidRPr="00507CBA">
        <w:t>Descrição Resumida</w:t>
      </w:r>
      <w:bookmarkEnd w:id="3"/>
    </w:p>
    <w:p w14:paraId="37FF41C0" w14:textId="45B30B3F" w:rsidR="007D7C04" w:rsidRPr="001320A4" w:rsidRDefault="008D3A9E" w:rsidP="001320A4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1320A4">
        <w:rPr>
          <w:rFonts w:eastAsiaTheme="minorHAnsi"/>
          <w:noProof/>
          <w:sz w:val="22"/>
          <w:szCs w:val="22"/>
          <w:lang w:eastAsia="en-US"/>
        </w:rPr>
        <w:t xml:space="preserve">O </w:t>
      </w:r>
      <w:r w:rsidR="001320A4">
        <w:rPr>
          <w:rFonts w:eastAsiaTheme="minorHAnsi"/>
          <w:noProof/>
          <w:sz w:val="22"/>
          <w:szCs w:val="22"/>
          <w:lang w:eastAsia="en-US"/>
        </w:rPr>
        <w:t>serviço de Hosting Dedicado</w:t>
      </w:r>
      <w:r w:rsidRPr="001320A4">
        <w:rPr>
          <w:rFonts w:eastAsiaTheme="minorHAnsi"/>
          <w:noProof/>
          <w:sz w:val="22"/>
          <w:szCs w:val="22"/>
          <w:lang w:eastAsia="en-US"/>
        </w:rPr>
        <w:t xml:space="preserve"> oferece </w:t>
      </w:r>
      <w:r w:rsidR="001320A4">
        <w:rPr>
          <w:rFonts w:eastAsiaTheme="minorHAnsi"/>
          <w:noProof/>
          <w:sz w:val="22"/>
          <w:szCs w:val="22"/>
          <w:lang w:eastAsia="en-US"/>
        </w:rPr>
        <w:t xml:space="preserve">aos </w:t>
      </w:r>
      <w:r w:rsidR="001320A4" w:rsidRPr="001320A4">
        <w:rPr>
          <w:rFonts w:eastAsiaTheme="minorHAnsi"/>
          <w:b/>
          <w:noProof/>
          <w:sz w:val="22"/>
          <w:szCs w:val="22"/>
          <w:lang w:eastAsia="en-US"/>
        </w:rPr>
        <w:t>CLIENTES</w:t>
      </w:r>
      <w:r w:rsidRPr="001320A4">
        <w:rPr>
          <w:rFonts w:eastAsiaTheme="minorHAnsi"/>
          <w:noProof/>
          <w:sz w:val="22"/>
          <w:szCs w:val="22"/>
          <w:lang w:eastAsia="en-US"/>
        </w:rPr>
        <w:t xml:space="preserve"> servidores </w:t>
      </w:r>
      <w:r w:rsidR="007D7C04">
        <w:rPr>
          <w:rFonts w:eastAsiaTheme="minorHAnsi"/>
          <w:noProof/>
          <w:sz w:val="22"/>
          <w:szCs w:val="22"/>
          <w:lang w:eastAsia="en-US"/>
        </w:rPr>
        <w:t xml:space="preserve">físicos </w:t>
      </w:r>
      <w:r w:rsidRPr="001320A4">
        <w:rPr>
          <w:rFonts w:eastAsiaTheme="minorHAnsi"/>
          <w:noProof/>
          <w:sz w:val="22"/>
          <w:szCs w:val="22"/>
          <w:lang w:eastAsia="en-US"/>
        </w:rPr>
        <w:t>dedicados,</w:t>
      </w:r>
      <w:r w:rsidR="007D7C04">
        <w:rPr>
          <w:rFonts w:eastAsiaTheme="minorHAnsi"/>
          <w:noProof/>
          <w:sz w:val="22"/>
          <w:szCs w:val="22"/>
          <w:lang w:eastAsia="en-US"/>
        </w:rPr>
        <w:t xml:space="preserve"> implementados em bare metal com sistema operacional ou em ambientes de virtualização com VM</w:t>
      </w:r>
      <w:r w:rsidR="00A30D70">
        <w:rPr>
          <w:rFonts w:eastAsiaTheme="minorHAnsi"/>
          <w:noProof/>
          <w:sz w:val="22"/>
          <w:szCs w:val="22"/>
          <w:lang w:eastAsia="en-US"/>
        </w:rPr>
        <w:t>w</w:t>
      </w:r>
      <w:r w:rsidR="007D7C04">
        <w:rPr>
          <w:rFonts w:eastAsiaTheme="minorHAnsi"/>
          <w:noProof/>
          <w:sz w:val="22"/>
          <w:szCs w:val="22"/>
          <w:lang w:eastAsia="en-US"/>
        </w:rPr>
        <w:t>are</w:t>
      </w:r>
      <w:r w:rsidRPr="001320A4">
        <w:rPr>
          <w:rFonts w:eastAsiaTheme="minorHAnsi"/>
          <w:noProof/>
          <w:sz w:val="22"/>
          <w:szCs w:val="22"/>
          <w:lang w:eastAsia="en-US"/>
        </w:rPr>
        <w:t>, para hospedar as suas aplicações e sistemas.</w:t>
      </w:r>
    </w:p>
    <w:p w14:paraId="55493C22" w14:textId="2E6D561C" w:rsidR="00BE3C02" w:rsidRPr="000A702F" w:rsidRDefault="00BE3C02" w:rsidP="00A30D70">
      <w:pPr>
        <w:pStyle w:val="Titulo2"/>
      </w:pPr>
      <w:bookmarkStart w:id="4" w:name="_Toc170310059"/>
      <w:r w:rsidRPr="000A702F">
        <w:t>Objetivo</w:t>
      </w:r>
      <w:bookmarkEnd w:id="2"/>
      <w:bookmarkEnd w:id="4"/>
    </w:p>
    <w:p w14:paraId="20CD2B25" w14:textId="77777777" w:rsidR="008D3A9E" w:rsidRPr="001320A4" w:rsidRDefault="008D3A9E" w:rsidP="008D3A9E">
      <w:pPr>
        <w:pStyle w:val="vietasQ"/>
        <w:numPr>
          <w:ilvl w:val="0"/>
          <w:numId w:val="0"/>
        </w:numPr>
        <w:ind w:left="360" w:hanging="360"/>
        <w:rPr>
          <w:rFonts w:ascii="Calibri" w:eastAsiaTheme="minorHAnsi" w:hAnsi="Calibri" w:cstheme="minorBidi"/>
          <w:noProof/>
          <w:lang w:val="pt-BR"/>
        </w:rPr>
      </w:pPr>
      <w:r w:rsidRPr="001320A4">
        <w:rPr>
          <w:rFonts w:ascii="Calibri" w:eastAsiaTheme="minorHAnsi" w:hAnsi="Calibri" w:cstheme="minorBidi"/>
          <w:noProof/>
          <w:lang w:val="pt-BR"/>
        </w:rPr>
        <w:t>Este serviço tem como objetivos:</w:t>
      </w:r>
    </w:p>
    <w:p w14:paraId="79FCEE9F" w14:textId="77777777" w:rsidR="008D3A9E" w:rsidRPr="001320A4" w:rsidRDefault="008D3A9E" w:rsidP="00A30D70">
      <w:pPr>
        <w:pStyle w:val="PargrafodaLista"/>
        <w:numPr>
          <w:ilvl w:val="1"/>
          <w:numId w:val="3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1320A4">
        <w:rPr>
          <w:rFonts w:eastAsiaTheme="minorHAnsi"/>
          <w:noProof/>
          <w:sz w:val="22"/>
          <w:szCs w:val="22"/>
          <w:lang w:eastAsia="en-US"/>
        </w:rPr>
        <w:t xml:space="preserve">Disponibilizar recursos computacionais, como serviço, em ambiente de hosting, entregando ao </w:t>
      </w:r>
      <w:r w:rsidRPr="001320A4">
        <w:rPr>
          <w:rFonts w:eastAsiaTheme="minorHAnsi"/>
          <w:b/>
          <w:noProof/>
          <w:sz w:val="22"/>
          <w:szCs w:val="22"/>
          <w:lang w:eastAsia="en-US"/>
        </w:rPr>
        <w:t>CLIENTE</w:t>
      </w:r>
      <w:r w:rsidRPr="001320A4">
        <w:rPr>
          <w:rFonts w:eastAsiaTheme="minorHAnsi"/>
          <w:noProof/>
          <w:sz w:val="22"/>
          <w:szCs w:val="22"/>
          <w:lang w:eastAsia="en-US"/>
        </w:rPr>
        <w:t xml:space="preserve"> servidores físicos ou virtualizados;</w:t>
      </w:r>
    </w:p>
    <w:p w14:paraId="775B5533" w14:textId="77777777" w:rsidR="008D3A9E" w:rsidRPr="001320A4" w:rsidRDefault="008D3A9E" w:rsidP="00A30D70">
      <w:pPr>
        <w:pStyle w:val="PargrafodaLista"/>
        <w:numPr>
          <w:ilvl w:val="1"/>
          <w:numId w:val="3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1320A4">
        <w:rPr>
          <w:rFonts w:eastAsiaTheme="minorHAnsi"/>
          <w:noProof/>
          <w:sz w:val="22"/>
          <w:szCs w:val="22"/>
          <w:lang w:eastAsia="en-US"/>
        </w:rPr>
        <w:t xml:space="preserve">Satisfazer os requisitos de negócios do </w:t>
      </w:r>
      <w:r w:rsidRPr="001320A4">
        <w:rPr>
          <w:rFonts w:eastAsiaTheme="minorHAnsi"/>
          <w:b/>
          <w:noProof/>
          <w:sz w:val="22"/>
          <w:szCs w:val="22"/>
          <w:lang w:eastAsia="en-US"/>
        </w:rPr>
        <w:t>CLIENTE</w:t>
      </w:r>
      <w:r w:rsidRPr="001320A4">
        <w:rPr>
          <w:rFonts w:eastAsiaTheme="minorHAnsi"/>
          <w:noProof/>
          <w:sz w:val="22"/>
          <w:szCs w:val="22"/>
          <w:lang w:eastAsia="en-US"/>
        </w:rPr>
        <w:t xml:space="preserve"> através de serviços disponíveis, confiáveis, escaláveis e seguros;</w:t>
      </w:r>
    </w:p>
    <w:p w14:paraId="05E08715" w14:textId="4E2C4B8F" w:rsidR="008D3A9E" w:rsidRPr="001320A4" w:rsidRDefault="008D3A9E" w:rsidP="00A30D70">
      <w:pPr>
        <w:pStyle w:val="PargrafodaLista"/>
        <w:numPr>
          <w:ilvl w:val="1"/>
          <w:numId w:val="3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1320A4">
        <w:rPr>
          <w:rFonts w:eastAsiaTheme="minorHAnsi"/>
          <w:noProof/>
          <w:sz w:val="22"/>
          <w:szCs w:val="22"/>
          <w:lang w:eastAsia="en-US"/>
        </w:rPr>
        <w:t>Manter conformi</w:t>
      </w:r>
      <w:r w:rsidR="006F5693">
        <w:rPr>
          <w:rFonts w:eastAsiaTheme="minorHAnsi"/>
          <w:noProof/>
          <w:sz w:val="22"/>
          <w:szCs w:val="22"/>
          <w:lang w:eastAsia="en-US"/>
        </w:rPr>
        <w:t>dade com os padrões do mercado</w:t>
      </w:r>
      <w:r w:rsidRPr="001320A4">
        <w:rPr>
          <w:rFonts w:eastAsiaTheme="minorHAnsi"/>
          <w:noProof/>
          <w:sz w:val="22"/>
          <w:szCs w:val="22"/>
          <w:lang w:eastAsia="en-US"/>
        </w:rPr>
        <w:t>;</w:t>
      </w:r>
    </w:p>
    <w:p w14:paraId="526C72C5" w14:textId="67776849" w:rsidR="001320A4" w:rsidRDefault="008D3A9E" w:rsidP="00A30D70">
      <w:pPr>
        <w:pStyle w:val="PargrafodaLista"/>
        <w:numPr>
          <w:ilvl w:val="1"/>
          <w:numId w:val="3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1320A4">
        <w:rPr>
          <w:rFonts w:eastAsiaTheme="minorHAnsi"/>
          <w:noProof/>
          <w:sz w:val="22"/>
          <w:szCs w:val="22"/>
          <w:lang w:eastAsia="en-US"/>
        </w:rPr>
        <w:t xml:space="preserve">Garantir a disponibilidade </w:t>
      </w:r>
      <w:r w:rsidR="007A71B1">
        <w:rPr>
          <w:rFonts w:eastAsiaTheme="minorHAnsi"/>
          <w:noProof/>
          <w:sz w:val="22"/>
          <w:szCs w:val="22"/>
          <w:lang w:eastAsia="en-US"/>
        </w:rPr>
        <w:t xml:space="preserve">necessária ao negócio do </w:t>
      </w:r>
      <w:r w:rsidR="007A71B1" w:rsidRPr="007A71B1">
        <w:rPr>
          <w:rFonts w:eastAsiaTheme="minorHAnsi"/>
          <w:b/>
          <w:noProof/>
          <w:sz w:val="22"/>
          <w:szCs w:val="22"/>
          <w:lang w:eastAsia="en-US"/>
        </w:rPr>
        <w:t>CLIENTE</w:t>
      </w:r>
      <w:r w:rsidRPr="001320A4">
        <w:rPr>
          <w:rFonts w:eastAsiaTheme="minorHAnsi"/>
          <w:noProof/>
          <w:sz w:val="22"/>
          <w:szCs w:val="22"/>
          <w:lang w:eastAsia="en-US"/>
        </w:rPr>
        <w:t xml:space="preserve"> por meio de níveis de serviços estabelecidos por meio de SLAs;</w:t>
      </w:r>
    </w:p>
    <w:p w14:paraId="35912B50" w14:textId="2448C927" w:rsidR="008D3A9E" w:rsidRPr="000A702F" w:rsidRDefault="008D3A9E" w:rsidP="00A30D70">
      <w:pPr>
        <w:pStyle w:val="Titulo2"/>
      </w:pPr>
      <w:bookmarkStart w:id="5" w:name="_Toc170310060"/>
      <w:bookmarkStart w:id="6" w:name="_Toc99973650"/>
      <w:r w:rsidRPr="000A702F">
        <w:t>Benefícios</w:t>
      </w:r>
      <w:bookmarkEnd w:id="5"/>
    </w:p>
    <w:p w14:paraId="54D70DD2" w14:textId="73A09846" w:rsidR="008D3A9E" w:rsidRPr="001320A4" w:rsidRDefault="001320A4" w:rsidP="008D3A9E">
      <w:pPr>
        <w:pStyle w:val="vietasQ"/>
        <w:numPr>
          <w:ilvl w:val="0"/>
          <w:numId w:val="0"/>
        </w:numPr>
        <w:ind w:left="360" w:hanging="360"/>
        <w:rPr>
          <w:rFonts w:ascii="Calibri" w:eastAsiaTheme="minorHAnsi" w:hAnsi="Calibri" w:cstheme="minorBidi"/>
          <w:noProof/>
          <w:lang w:val="pt-BR"/>
        </w:rPr>
      </w:pPr>
      <w:r>
        <w:rPr>
          <w:rFonts w:ascii="Calibri" w:eastAsiaTheme="minorHAnsi" w:hAnsi="Calibri" w:cstheme="minorBidi"/>
          <w:noProof/>
          <w:lang w:val="pt-BR"/>
        </w:rPr>
        <w:t>A oferta de Hosting Dedicado d</w:t>
      </w:r>
      <w:r w:rsidR="008D3A9E" w:rsidRPr="001320A4">
        <w:rPr>
          <w:rFonts w:ascii="Calibri" w:eastAsiaTheme="minorHAnsi" w:hAnsi="Calibri" w:cstheme="minorBidi"/>
          <w:noProof/>
          <w:lang w:val="pt-BR"/>
        </w:rPr>
        <w:t xml:space="preserve">a </w:t>
      </w:r>
      <w:r w:rsidR="008D3A9E" w:rsidRPr="001320A4">
        <w:rPr>
          <w:rFonts w:ascii="Calibri" w:eastAsiaTheme="minorHAnsi" w:hAnsi="Calibri" w:cstheme="minorBidi"/>
          <w:b/>
          <w:noProof/>
          <w:lang w:val="pt-BR"/>
        </w:rPr>
        <w:t>SONDA</w:t>
      </w:r>
      <w:r w:rsidR="008D3A9E" w:rsidRPr="001320A4">
        <w:rPr>
          <w:rFonts w:ascii="Calibri" w:eastAsiaTheme="minorHAnsi" w:hAnsi="Calibri" w:cstheme="minorBidi"/>
          <w:noProof/>
          <w:lang w:val="pt-BR"/>
        </w:rPr>
        <w:t xml:space="preserve"> entrega aos </w:t>
      </w:r>
      <w:r w:rsidRPr="001320A4">
        <w:rPr>
          <w:rFonts w:ascii="Calibri" w:eastAsiaTheme="minorHAnsi" w:hAnsi="Calibri" w:cstheme="minorBidi"/>
          <w:b/>
          <w:noProof/>
          <w:lang w:val="pt-BR"/>
        </w:rPr>
        <w:t>CLIENTES</w:t>
      </w:r>
      <w:r w:rsidR="008D3A9E" w:rsidRPr="001320A4">
        <w:rPr>
          <w:rFonts w:ascii="Calibri" w:eastAsiaTheme="minorHAnsi" w:hAnsi="Calibri" w:cstheme="minorBidi"/>
          <w:noProof/>
          <w:lang w:val="pt-BR"/>
        </w:rPr>
        <w:t xml:space="preserve"> os seguintes benefícios: </w:t>
      </w:r>
    </w:p>
    <w:p w14:paraId="593A1BFC" w14:textId="77777777" w:rsidR="008D3A9E" w:rsidRPr="001320A4" w:rsidRDefault="008D3A9E" w:rsidP="00A30D70">
      <w:pPr>
        <w:pStyle w:val="PargrafodaLista"/>
        <w:numPr>
          <w:ilvl w:val="1"/>
          <w:numId w:val="3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1320A4">
        <w:rPr>
          <w:rFonts w:eastAsiaTheme="minorHAnsi"/>
          <w:noProof/>
          <w:sz w:val="22"/>
          <w:szCs w:val="22"/>
          <w:lang w:eastAsia="en-US"/>
        </w:rPr>
        <w:t xml:space="preserve">Substitui os altos investimentos (Capex) na compra de Servidores por Opex; </w:t>
      </w:r>
    </w:p>
    <w:p w14:paraId="25508590" w14:textId="77777777" w:rsidR="008D3A9E" w:rsidRPr="001320A4" w:rsidRDefault="008D3A9E" w:rsidP="00A30D70">
      <w:pPr>
        <w:pStyle w:val="PargrafodaLista"/>
        <w:numPr>
          <w:ilvl w:val="1"/>
          <w:numId w:val="3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1320A4">
        <w:rPr>
          <w:rFonts w:eastAsiaTheme="minorHAnsi"/>
          <w:noProof/>
          <w:sz w:val="22"/>
          <w:szCs w:val="22"/>
          <w:lang w:eastAsia="en-US"/>
        </w:rPr>
        <w:t>Soluções em Alta Disponibilidade;</w:t>
      </w:r>
    </w:p>
    <w:p w14:paraId="1D20B830" w14:textId="4638A203" w:rsidR="008D3A9E" w:rsidRPr="001320A4" w:rsidRDefault="001320A4" w:rsidP="00A30D70">
      <w:pPr>
        <w:pStyle w:val="PargrafodaLista"/>
        <w:numPr>
          <w:ilvl w:val="1"/>
          <w:numId w:val="3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  <w:lang w:eastAsia="en-US"/>
        </w:rPr>
        <w:t>Certificação Tier III no Data C</w:t>
      </w:r>
      <w:r w:rsidR="008D3A9E" w:rsidRPr="001320A4">
        <w:rPr>
          <w:rFonts w:eastAsiaTheme="minorHAnsi"/>
          <w:noProof/>
          <w:sz w:val="22"/>
          <w:szCs w:val="22"/>
          <w:lang w:eastAsia="en-US"/>
        </w:rPr>
        <w:t xml:space="preserve">enter que aloca os servidores físicos; </w:t>
      </w:r>
    </w:p>
    <w:p w14:paraId="2734E1F4" w14:textId="26B98177" w:rsidR="001320A4" w:rsidRPr="001320A4" w:rsidRDefault="001320A4" w:rsidP="00A30D70">
      <w:pPr>
        <w:pStyle w:val="PargrafodaLista"/>
        <w:numPr>
          <w:ilvl w:val="1"/>
          <w:numId w:val="3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1320A4">
        <w:rPr>
          <w:rFonts w:eastAsiaTheme="minorHAnsi"/>
          <w:noProof/>
          <w:sz w:val="22"/>
          <w:szCs w:val="22"/>
          <w:lang w:eastAsia="en-US"/>
        </w:rPr>
        <w:t>Governança baseada nas melhores práticas</w:t>
      </w:r>
      <w:r w:rsidR="003C3728">
        <w:rPr>
          <w:rFonts w:eastAsiaTheme="minorHAnsi"/>
          <w:noProof/>
          <w:sz w:val="22"/>
          <w:szCs w:val="22"/>
          <w:lang w:eastAsia="en-US"/>
        </w:rPr>
        <w:t xml:space="preserve"> e certificações do mercado;</w:t>
      </w:r>
    </w:p>
    <w:p w14:paraId="332EF5AA" w14:textId="77777777" w:rsidR="008D3A9E" w:rsidRPr="001320A4" w:rsidRDefault="008D3A9E" w:rsidP="00A30D70">
      <w:pPr>
        <w:pStyle w:val="PargrafodaLista"/>
        <w:numPr>
          <w:ilvl w:val="1"/>
          <w:numId w:val="3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1320A4">
        <w:rPr>
          <w:rFonts w:eastAsiaTheme="minorHAnsi"/>
          <w:noProof/>
          <w:sz w:val="22"/>
          <w:szCs w:val="22"/>
          <w:lang w:eastAsia="en-US"/>
        </w:rPr>
        <w:t xml:space="preserve">Suporte 24x7x365; </w:t>
      </w:r>
    </w:p>
    <w:p w14:paraId="75E997C2" w14:textId="13446984" w:rsidR="00DF2380" w:rsidRPr="00DF2380" w:rsidRDefault="008D3A9E" w:rsidP="00A30D70">
      <w:pPr>
        <w:pStyle w:val="PargrafodaLista"/>
        <w:numPr>
          <w:ilvl w:val="1"/>
          <w:numId w:val="3"/>
        </w:numPr>
        <w:spacing w:after="160"/>
        <w:rPr>
          <w:rFonts w:cs="Arial"/>
          <w:b/>
          <w:color w:val="205DF5"/>
          <w:sz w:val="36"/>
          <w:szCs w:val="20"/>
        </w:rPr>
      </w:pPr>
      <w:r w:rsidRPr="001320A4">
        <w:rPr>
          <w:rFonts w:eastAsiaTheme="minorHAnsi"/>
          <w:noProof/>
          <w:sz w:val="22"/>
          <w:szCs w:val="22"/>
          <w:lang w:eastAsia="en-US"/>
        </w:rPr>
        <w:t>Acesso a um pool de profissionais especializados</w:t>
      </w:r>
      <w:r w:rsidR="007645F2">
        <w:rPr>
          <w:rFonts w:eastAsiaTheme="minorHAnsi"/>
          <w:noProof/>
          <w:sz w:val="22"/>
          <w:szCs w:val="22"/>
          <w:lang w:eastAsia="en-US"/>
        </w:rPr>
        <w:t>;</w:t>
      </w:r>
      <w:bookmarkStart w:id="7" w:name="_Toc119664857"/>
    </w:p>
    <w:p w14:paraId="65D94DC0" w14:textId="77777777" w:rsidR="00DF2380" w:rsidRPr="00DF2380" w:rsidRDefault="00DF2380" w:rsidP="00DF2380">
      <w:pPr>
        <w:pStyle w:val="PargrafodaLista"/>
        <w:numPr>
          <w:ilvl w:val="0"/>
          <w:numId w:val="1"/>
        </w:numPr>
        <w:spacing w:before="240" w:after="240"/>
        <w:ind w:right="709"/>
        <w:contextualSpacing w:val="0"/>
        <w:rPr>
          <w:rFonts w:cs="Arial"/>
          <w:b/>
          <w:vanish/>
          <w:color w:val="205DF5"/>
          <w:sz w:val="36"/>
          <w:szCs w:val="20"/>
        </w:rPr>
      </w:pPr>
    </w:p>
    <w:p w14:paraId="050408F7" w14:textId="77777777" w:rsidR="00DF2380" w:rsidRPr="00DF2380" w:rsidRDefault="00DF2380" w:rsidP="00DF2380">
      <w:pPr>
        <w:pStyle w:val="PargrafodaLista"/>
        <w:numPr>
          <w:ilvl w:val="0"/>
          <w:numId w:val="1"/>
        </w:numPr>
        <w:spacing w:before="240" w:after="240"/>
        <w:ind w:right="709"/>
        <w:contextualSpacing w:val="0"/>
        <w:rPr>
          <w:rFonts w:cs="Arial"/>
          <w:b/>
          <w:vanish/>
          <w:color w:val="205DF5"/>
          <w:sz w:val="36"/>
          <w:szCs w:val="20"/>
        </w:rPr>
      </w:pPr>
    </w:p>
    <w:bookmarkEnd w:id="7"/>
    <w:p w14:paraId="3B2E1E80" w14:textId="77777777" w:rsidR="008D3A9E" w:rsidRPr="001320A4" w:rsidRDefault="008D3A9E" w:rsidP="00A30D70">
      <w:pPr>
        <w:pStyle w:val="PargrafodaLista"/>
        <w:numPr>
          <w:ilvl w:val="1"/>
          <w:numId w:val="3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1320A4">
        <w:rPr>
          <w:rFonts w:eastAsiaTheme="minorHAnsi"/>
          <w:noProof/>
          <w:sz w:val="22"/>
          <w:szCs w:val="22"/>
          <w:lang w:eastAsia="en-US"/>
        </w:rPr>
        <w:t>Dimensionamento seguindo as melhores práticas para a gestão de capacidade;</w:t>
      </w:r>
    </w:p>
    <w:p w14:paraId="7354E2B9" w14:textId="300BEEC6" w:rsidR="008D3A9E" w:rsidRPr="001320A4" w:rsidRDefault="008D3A9E" w:rsidP="00A30D70">
      <w:pPr>
        <w:pStyle w:val="PargrafodaLista"/>
        <w:numPr>
          <w:ilvl w:val="1"/>
          <w:numId w:val="3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1320A4">
        <w:rPr>
          <w:rFonts w:eastAsiaTheme="minorHAnsi"/>
          <w:noProof/>
          <w:sz w:val="22"/>
          <w:szCs w:val="22"/>
          <w:lang w:eastAsia="en-US"/>
        </w:rPr>
        <w:t>Rede de dados de alto desempenho e disponibilidade;</w:t>
      </w:r>
    </w:p>
    <w:p w14:paraId="1A8AC553" w14:textId="77777777" w:rsidR="008D3A9E" w:rsidRPr="001320A4" w:rsidRDefault="008D3A9E" w:rsidP="00A30D70">
      <w:pPr>
        <w:pStyle w:val="PargrafodaLista"/>
        <w:numPr>
          <w:ilvl w:val="1"/>
          <w:numId w:val="3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1320A4">
        <w:rPr>
          <w:rFonts w:eastAsiaTheme="minorHAnsi"/>
          <w:noProof/>
          <w:sz w:val="22"/>
          <w:szCs w:val="22"/>
          <w:lang w:eastAsia="en-US"/>
        </w:rPr>
        <w:t>Equipamentos de marcas líderes de mercado e parceria com todos os principais fabricantes;</w:t>
      </w:r>
    </w:p>
    <w:p w14:paraId="2449D6B4" w14:textId="73279769" w:rsidR="008D3A9E" w:rsidRPr="001320A4" w:rsidRDefault="008D3A9E" w:rsidP="00A30D70">
      <w:pPr>
        <w:pStyle w:val="PargrafodaLista"/>
        <w:numPr>
          <w:ilvl w:val="1"/>
          <w:numId w:val="3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1320A4">
        <w:rPr>
          <w:rFonts w:eastAsiaTheme="minorHAnsi"/>
          <w:noProof/>
          <w:sz w:val="22"/>
          <w:szCs w:val="22"/>
          <w:lang w:eastAsia="en-US"/>
        </w:rPr>
        <w:t>Gerenciamento do ambiente e monitoramento proativo;</w:t>
      </w:r>
    </w:p>
    <w:p w14:paraId="68180E89" w14:textId="4B031193" w:rsidR="008D3A9E" w:rsidRPr="000A702F" w:rsidRDefault="008D3A9E" w:rsidP="00A30D70">
      <w:pPr>
        <w:pStyle w:val="Titulo2"/>
      </w:pPr>
      <w:bookmarkStart w:id="8" w:name="_Toc170310061"/>
      <w:r w:rsidRPr="000A702F">
        <w:t>Escopo de Atuação</w:t>
      </w:r>
      <w:bookmarkEnd w:id="8"/>
    </w:p>
    <w:p w14:paraId="3115E7AD" w14:textId="54D3EAE9" w:rsidR="008D3A9E" w:rsidRPr="00143C75" w:rsidRDefault="008D3A9E" w:rsidP="00143C75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143C75">
        <w:rPr>
          <w:rFonts w:eastAsiaTheme="minorHAnsi"/>
          <w:noProof/>
          <w:sz w:val="22"/>
          <w:szCs w:val="22"/>
          <w:lang w:eastAsia="en-US"/>
        </w:rPr>
        <w:t xml:space="preserve">A </w:t>
      </w:r>
      <w:r w:rsidRPr="00143C75">
        <w:rPr>
          <w:rFonts w:eastAsiaTheme="minorHAnsi"/>
          <w:b/>
          <w:noProof/>
          <w:sz w:val="22"/>
          <w:szCs w:val="22"/>
          <w:lang w:eastAsia="en-US"/>
        </w:rPr>
        <w:t xml:space="preserve">SONDA </w:t>
      </w:r>
      <w:r w:rsidRPr="00143C75">
        <w:rPr>
          <w:rFonts w:eastAsiaTheme="minorHAnsi"/>
          <w:noProof/>
          <w:sz w:val="22"/>
          <w:szCs w:val="22"/>
          <w:lang w:eastAsia="en-US"/>
        </w:rPr>
        <w:t xml:space="preserve">se responsabiliza pelas atividades envolvidas no ciclo de vida </w:t>
      </w:r>
      <w:r w:rsidR="00143C75">
        <w:rPr>
          <w:rFonts w:eastAsiaTheme="minorHAnsi"/>
          <w:noProof/>
          <w:sz w:val="22"/>
          <w:szCs w:val="22"/>
          <w:lang w:eastAsia="en-US"/>
        </w:rPr>
        <w:t xml:space="preserve">do Hosting Físico e/ou Virtual. </w:t>
      </w:r>
      <w:r w:rsidRPr="00143C75">
        <w:rPr>
          <w:rFonts w:eastAsiaTheme="minorHAnsi"/>
          <w:noProof/>
          <w:sz w:val="22"/>
          <w:szCs w:val="22"/>
          <w:lang w:eastAsia="en-US"/>
        </w:rPr>
        <w:t xml:space="preserve">O parque do hardware que provê este serviço é moderno e atualizado, proporcionando </w:t>
      </w:r>
      <w:r w:rsidR="00264D9D">
        <w:rPr>
          <w:rFonts w:eastAsiaTheme="minorHAnsi"/>
          <w:noProof/>
          <w:sz w:val="22"/>
          <w:szCs w:val="22"/>
          <w:lang w:eastAsia="en-US"/>
        </w:rPr>
        <w:t>condições adequadas de</w:t>
      </w:r>
      <w:r w:rsidRPr="00143C75">
        <w:rPr>
          <w:rFonts w:eastAsiaTheme="minorHAnsi"/>
          <w:noProof/>
          <w:sz w:val="22"/>
          <w:szCs w:val="22"/>
          <w:lang w:eastAsia="en-US"/>
        </w:rPr>
        <w:t xml:space="preserve"> disponibilidade e desempenho. </w:t>
      </w:r>
    </w:p>
    <w:p w14:paraId="7D5AEAFE" w14:textId="60E7C356" w:rsidR="008D3A9E" w:rsidRPr="0058533A" w:rsidRDefault="008D3A9E" w:rsidP="0058533A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143C75">
        <w:rPr>
          <w:rFonts w:eastAsiaTheme="minorHAnsi"/>
          <w:noProof/>
          <w:sz w:val="22"/>
          <w:szCs w:val="22"/>
          <w:lang w:eastAsia="en-US"/>
        </w:rPr>
        <w:t>Mantemos contratos de suporte e manutenção de hardware e software para garantir os níveis de serviço acordados em SLA.</w:t>
      </w:r>
    </w:p>
    <w:p w14:paraId="6AF11AB6" w14:textId="09289F20" w:rsidR="008D3A9E" w:rsidRPr="000A702F" w:rsidRDefault="008D3A9E" w:rsidP="00A30D70">
      <w:pPr>
        <w:pStyle w:val="Titulo2"/>
      </w:pPr>
      <w:bookmarkStart w:id="9" w:name="_Toc170310062"/>
      <w:r w:rsidRPr="000A702F">
        <w:t>Ofertas</w:t>
      </w:r>
      <w:bookmarkEnd w:id="9"/>
    </w:p>
    <w:p w14:paraId="5928C437" w14:textId="77777777" w:rsidR="001F1339" w:rsidRPr="001F1339" w:rsidRDefault="001F1339" w:rsidP="001F1339">
      <w:pPr>
        <w:pStyle w:val="PargrafodaLista"/>
        <w:numPr>
          <w:ilvl w:val="0"/>
          <w:numId w:val="1"/>
        </w:numPr>
        <w:spacing w:before="240" w:after="240"/>
        <w:ind w:right="709"/>
        <w:contextualSpacing w:val="0"/>
        <w:rPr>
          <w:rFonts w:cs="Arial"/>
          <w:b/>
          <w:vanish/>
          <w:color w:val="205DF5"/>
          <w:sz w:val="36"/>
          <w:szCs w:val="20"/>
        </w:rPr>
      </w:pPr>
    </w:p>
    <w:p w14:paraId="6C0645A7" w14:textId="77777777" w:rsidR="001F1339" w:rsidRPr="001F1339" w:rsidRDefault="001F1339" w:rsidP="001F1339">
      <w:pPr>
        <w:pStyle w:val="PargrafodaLista"/>
        <w:numPr>
          <w:ilvl w:val="0"/>
          <w:numId w:val="1"/>
        </w:numPr>
        <w:spacing w:before="240" w:after="240"/>
        <w:ind w:right="709"/>
        <w:contextualSpacing w:val="0"/>
        <w:rPr>
          <w:rFonts w:cs="Arial"/>
          <w:b/>
          <w:vanish/>
          <w:color w:val="205DF5"/>
          <w:sz w:val="36"/>
          <w:szCs w:val="20"/>
        </w:rPr>
      </w:pPr>
    </w:p>
    <w:p w14:paraId="578B59AA" w14:textId="0BFC6047" w:rsidR="008D3A9E" w:rsidRPr="000A702F" w:rsidRDefault="008D3A9E" w:rsidP="00A30D70">
      <w:pPr>
        <w:pStyle w:val="Titulo2"/>
        <w:numPr>
          <w:ilvl w:val="1"/>
          <w:numId w:val="16"/>
        </w:numPr>
      </w:pPr>
      <w:bookmarkStart w:id="10" w:name="_Toc170310063"/>
      <w:r w:rsidRPr="000A702F">
        <w:t>Hosting Físico Dedicado</w:t>
      </w:r>
      <w:bookmarkEnd w:id="10"/>
    </w:p>
    <w:p w14:paraId="3E4BE287" w14:textId="285D6C0D" w:rsidR="008D3A9E" w:rsidRPr="001F1339" w:rsidRDefault="008D3A9E" w:rsidP="001F1339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1F1339">
        <w:rPr>
          <w:rFonts w:eastAsiaTheme="minorHAnsi"/>
          <w:noProof/>
          <w:sz w:val="22"/>
          <w:szCs w:val="22"/>
          <w:lang w:eastAsia="en-US"/>
        </w:rPr>
        <w:t>O hardware dedicado é um equip</w:t>
      </w:r>
      <w:r w:rsidR="001F1339">
        <w:rPr>
          <w:rFonts w:eastAsiaTheme="minorHAnsi"/>
          <w:noProof/>
          <w:sz w:val="22"/>
          <w:szCs w:val="22"/>
          <w:lang w:eastAsia="en-US"/>
        </w:rPr>
        <w:t xml:space="preserve">amento específico para o </w:t>
      </w:r>
      <w:r w:rsidR="001F1339" w:rsidRPr="001F1339">
        <w:rPr>
          <w:rFonts w:eastAsiaTheme="minorHAnsi"/>
          <w:b/>
          <w:noProof/>
          <w:sz w:val="22"/>
          <w:szCs w:val="22"/>
          <w:lang w:eastAsia="en-US"/>
        </w:rPr>
        <w:t>CLIENTE</w:t>
      </w:r>
      <w:r w:rsidRPr="001F1339">
        <w:rPr>
          <w:rFonts w:eastAsiaTheme="minorHAnsi"/>
          <w:noProof/>
          <w:sz w:val="22"/>
          <w:szCs w:val="22"/>
          <w:lang w:eastAsia="en-US"/>
        </w:rPr>
        <w:t xml:space="preserve"> de acordo com a sua demanda computacional.</w:t>
      </w:r>
    </w:p>
    <w:p w14:paraId="610F8AA2" w14:textId="238A4138" w:rsidR="008D3A9E" w:rsidRPr="001F1339" w:rsidRDefault="008D3A9E" w:rsidP="001F1339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1F1339">
        <w:rPr>
          <w:rFonts w:eastAsiaTheme="minorHAnsi"/>
          <w:noProof/>
          <w:sz w:val="22"/>
          <w:szCs w:val="22"/>
          <w:lang w:eastAsia="en-US"/>
        </w:rPr>
        <w:t xml:space="preserve">A </w:t>
      </w:r>
      <w:r w:rsidRPr="001F1339">
        <w:rPr>
          <w:rFonts w:eastAsiaTheme="minorHAnsi"/>
          <w:b/>
          <w:noProof/>
          <w:sz w:val="22"/>
          <w:szCs w:val="22"/>
          <w:lang w:eastAsia="en-US"/>
        </w:rPr>
        <w:t>SONDA</w:t>
      </w:r>
      <w:r w:rsidRPr="001F1339">
        <w:rPr>
          <w:rFonts w:eastAsiaTheme="minorHAnsi"/>
          <w:noProof/>
          <w:sz w:val="22"/>
          <w:szCs w:val="22"/>
          <w:lang w:eastAsia="en-US"/>
        </w:rPr>
        <w:t xml:space="preserve"> pode ainda avaliar uma configuração de har</w:t>
      </w:r>
      <w:r w:rsidR="001F1339">
        <w:rPr>
          <w:rFonts w:eastAsiaTheme="minorHAnsi"/>
          <w:noProof/>
          <w:sz w:val="22"/>
          <w:szCs w:val="22"/>
          <w:lang w:eastAsia="en-US"/>
        </w:rPr>
        <w:t xml:space="preserve">dware específica para o </w:t>
      </w:r>
      <w:r w:rsidR="001F1339" w:rsidRPr="001F1339">
        <w:rPr>
          <w:rFonts w:eastAsiaTheme="minorHAnsi"/>
          <w:b/>
          <w:noProof/>
          <w:sz w:val="22"/>
          <w:szCs w:val="22"/>
          <w:lang w:eastAsia="en-US"/>
        </w:rPr>
        <w:t>CLIENTE</w:t>
      </w:r>
      <w:r w:rsidRPr="001F1339">
        <w:rPr>
          <w:rFonts w:eastAsiaTheme="minorHAnsi"/>
          <w:noProof/>
          <w:sz w:val="22"/>
          <w:szCs w:val="22"/>
          <w:lang w:eastAsia="en-US"/>
        </w:rPr>
        <w:t xml:space="preserve"> pela solicitação de um projeto especial. Neste caso, além da plataforma Intel x86, também há as seguintes opções de sistemas: IBM Power, </w:t>
      </w:r>
      <w:r w:rsidR="001F1339">
        <w:rPr>
          <w:rFonts w:eastAsiaTheme="minorHAnsi"/>
          <w:noProof/>
          <w:sz w:val="22"/>
          <w:szCs w:val="22"/>
          <w:lang w:eastAsia="en-US"/>
        </w:rPr>
        <w:t>Oracle Exadata e HPE Integrity.</w:t>
      </w:r>
    </w:p>
    <w:p w14:paraId="5899BBE6" w14:textId="4D32E4E5" w:rsidR="008D3A9E" w:rsidRPr="000A702F" w:rsidRDefault="008D3A9E" w:rsidP="00A30D70">
      <w:pPr>
        <w:pStyle w:val="Titulo2"/>
        <w:numPr>
          <w:ilvl w:val="1"/>
          <w:numId w:val="16"/>
        </w:numPr>
      </w:pPr>
      <w:bookmarkStart w:id="11" w:name="_Toc170310064"/>
      <w:r w:rsidRPr="000A702F">
        <w:t>Hosting Virtual Dedicado</w:t>
      </w:r>
      <w:bookmarkEnd w:id="11"/>
    </w:p>
    <w:p w14:paraId="3EF61BEB" w14:textId="363D9A27" w:rsidR="008D3A9E" w:rsidRPr="001F1339" w:rsidRDefault="008D3A9E" w:rsidP="001F1339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1F1339">
        <w:rPr>
          <w:rFonts w:eastAsiaTheme="minorHAnsi"/>
          <w:noProof/>
          <w:sz w:val="22"/>
          <w:szCs w:val="22"/>
          <w:lang w:eastAsia="en-US"/>
        </w:rPr>
        <w:t>Para a opção de H</w:t>
      </w:r>
      <w:r w:rsidR="001F1339">
        <w:rPr>
          <w:rFonts w:eastAsiaTheme="minorHAnsi"/>
          <w:noProof/>
          <w:sz w:val="22"/>
          <w:szCs w:val="22"/>
          <w:lang w:eastAsia="en-US"/>
        </w:rPr>
        <w:t>osting Virtual Dedicado o</w:t>
      </w:r>
      <w:r w:rsidRPr="001F1339">
        <w:rPr>
          <w:rFonts w:eastAsiaTheme="minorHAnsi"/>
          <w:noProof/>
          <w:sz w:val="22"/>
          <w:szCs w:val="22"/>
          <w:lang w:eastAsia="en-US"/>
        </w:rPr>
        <w:t xml:space="preserve"> </w:t>
      </w:r>
      <w:r w:rsidR="001F1339" w:rsidRPr="001F1339">
        <w:rPr>
          <w:rFonts w:eastAsiaTheme="minorHAnsi"/>
          <w:b/>
          <w:noProof/>
          <w:sz w:val="22"/>
          <w:szCs w:val="22"/>
          <w:lang w:eastAsia="en-US"/>
        </w:rPr>
        <w:t>CLIENTE</w:t>
      </w:r>
      <w:r w:rsidR="001F1339">
        <w:rPr>
          <w:rFonts w:eastAsiaTheme="minorHAnsi"/>
          <w:noProof/>
          <w:sz w:val="22"/>
          <w:szCs w:val="22"/>
          <w:lang w:eastAsia="en-US"/>
        </w:rPr>
        <w:t xml:space="preserve"> </w:t>
      </w:r>
      <w:r w:rsidRPr="001F1339">
        <w:rPr>
          <w:rFonts w:eastAsiaTheme="minorHAnsi"/>
          <w:noProof/>
          <w:sz w:val="22"/>
          <w:szCs w:val="22"/>
          <w:lang w:eastAsia="en-US"/>
        </w:rPr>
        <w:t>usa a infraestrutura computacional da</w:t>
      </w:r>
      <w:r w:rsidRPr="001F1339">
        <w:rPr>
          <w:rFonts w:eastAsiaTheme="minorHAnsi"/>
          <w:b/>
          <w:noProof/>
          <w:sz w:val="22"/>
          <w:szCs w:val="22"/>
          <w:lang w:eastAsia="en-US"/>
        </w:rPr>
        <w:t xml:space="preserve"> SONDA</w:t>
      </w:r>
      <w:r w:rsidRPr="001F1339">
        <w:rPr>
          <w:rFonts w:eastAsiaTheme="minorHAnsi"/>
          <w:noProof/>
          <w:sz w:val="22"/>
          <w:szCs w:val="22"/>
          <w:lang w:eastAsia="en-US"/>
        </w:rPr>
        <w:t xml:space="preserve"> que segmenta fisicamente a </w:t>
      </w:r>
      <w:r w:rsidR="001F1339">
        <w:rPr>
          <w:rFonts w:eastAsiaTheme="minorHAnsi"/>
          <w:noProof/>
          <w:sz w:val="22"/>
          <w:szCs w:val="22"/>
          <w:lang w:eastAsia="en-US"/>
        </w:rPr>
        <w:t xml:space="preserve">demanda computacional do </w:t>
      </w:r>
      <w:r w:rsidR="001F1339" w:rsidRPr="001F1339">
        <w:rPr>
          <w:rFonts w:eastAsiaTheme="minorHAnsi"/>
          <w:b/>
          <w:noProof/>
          <w:sz w:val="22"/>
          <w:szCs w:val="22"/>
          <w:lang w:eastAsia="en-US"/>
        </w:rPr>
        <w:t>CLIENTE</w:t>
      </w:r>
      <w:r w:rsidRPr="001F1339">
        <w:rPr>
          <w:rFonts w:eastAsiaTheme="minorHAnsi"/>
          <w:noProof/>
          <w:sz w:val="22"/>
          <w:szCs w:val="22"/>
          <w:lang w:eastAsia="en-US"/>
        </w:rPr>
        <w:t xml:space="preserve"> </w:t>
      </w:r>
      <w:r w:rsidR="00264D9D">
        <w:rPr>
          <w:rFonts w:eastAsiaTheme="minorHAnsi"/>
          <w:noProof/>
          <w:sz w:val="22"/>
          <w:szCs w:val="22"/>
          <w:lang w:eastAsia="en-US"/>
        </w:rPr>
        <w:t>com hosts dedicados ao</w:t>
      </w:r>
      <w:r w:rsidR="00264D9D" w:rsidRPr="001F1339">
        <w:rPr>
          <w:rFonts w:eastAsiaTheme="minorHAnsi"/>
          <w:noProof/>
          <w:sz w:val="22"/>
          <w:szCs w:val="22"/>
          <w:lang w:eastAsia="en-US"/>
        </w:rPr>
        <w:t xml:space="preserve"> </w:t>
      </w:r>
      <w:r w:rsidRPr="001F1339">
        <w:rPr>
          <w:rFonts w:eastAsiaTheme="minorHAnsi"/>
          <w:noProof/>
          <w:sz w:val="22"/>
          <w:szCs w:val="22"/>
          <w:lang w:eastAsia="en-US"/>
        </w:rPr>
        <w:t xml:space="preserve">seu uso exclusivo. </w:t>
      </w:r>
    </w:p>
    <w:p w14:paraId="0299E203" w14:textId="52043412" w:rsidR="008D3A9E" w:rsidRPr="001F1339" w:rsidRDefault="001F1339" w:rsidP="001F1339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  <w:lang w:eastAsia="en-US"/>
        </w:rPr>
        <w:t xml:space="preserve">Os </w:t>
      </w:r>
      <w:r w:rsidRPr="001F1339">
        <w:rPr>
          <w:rFonts w:eastAsiaTheme="minorHAnsi"/>
          <w:b/>
          <w:noProof/>
          <w:sz w:val="22"/>
          <w:szCs w:val="22"/>
          <w:lang w:eastAsia="en-US"/>
        </w:rPr>
        <w:t>CLIENTES</w:t>
      </w:r>
      <w:r w:rsidR="008D3A9E" w:rsidRPr="001F1339">
        <w:rPr>
          <w:rFonts w:eastAsiaTheme="minorHAnsi"/>
          <w:noProof/>
          <w:sz w:val="22"/>
          <w:szCs w:val="22"/>
          <w:lang w:eastAsia="en-US"/>
        </w:rPr>
        <w:t xml:space="preserve"> do serviço de </w:t>
      </w:r>
      <w:r w:rsidRPr="001F1339">
        <w:rPr>
          <w:rFonts w:eastAsiaTheme="minorHAnsi"/>
          <w:noProof/>
          <w:sz w:val="22"/>
          <w:szCs w:val="22"/>
          <w:lang w:eastAsia="en-US"/>
        </w:rPr>
        <w:t>H</w:t>
      </w:r>
      <w:r>
        <w:rPr>
          <w:rFonts w:eastAsiaTheme="minorHAnsi"/>
          <w:noProof/>
          <w:sz w:val="22"/>
          <w:szCs w:val="22"/>
          <w:lang w:eastAsia="en-US"/>
        </w:rPr>
        <w:t xml:space="preserve">osting Virtual Dedicado </w:t>
      </w:r>
      <w:r w:rsidR="00785A1C">
        <w:rPr>
          <w:rFonts w:eastAsiaTheme="minorHAnsi"/>
          <w:noProof/>
          <w:sz w:val="22"/>
          <w:szCs w:val="22"/>
          <w:lang w:eastAsia="en-US"/>
        </w:rPr>
        <w:t>por padrão contam</w:t>
      </w:r>
      <w:r w:rsidR="00264D9D">
        <w:rPr>
          <w:rFonts w:eastAsiaTheme="minorHAnsi"/>
          <w:noProof/>
          <w:sz w:val="22"/>
          <w:szCs w:val="22"/>
          <w:lang w:eastAsia="en-US"/>
        </w:rPr>
        <w:t xml:space="preserve"> com uma arquitetura</w:t>
      </w:r>
      <w:r w:rsidR="008D3A9E" w:rsidRPr="001F1339">
        <w:rPr>
          <w:rFonts w:eastAsiaTheme="minorHAnsi"/>
          <w:noProof/>
          <w:sz w:val="22"/>
          <w:szCs w:val="22"/>
          <w:lang w:eastAsia="en-US"/>
        </w:rPr>
        <w:t xml:space="preserve"> de </w:t>
      </w:r>
      <w:r>
        <w:rPr>
          <w:rFonts w:eastAsiaTheme="minorHAnsi"/>
          <w:noProof/>
          <w:sz w:val="22"/>
          <w:szCs w:val="22"/>
          <w:lang w:eastAsia="en-US"/>
        </w:rPr>
        <w:t>alta disponibilidade</w:t>
      </w:r>
      <w:r w:rsidR="00264D9D">
        <w:rPr>
          <w:rFonts w:eastAsiaTheme="minorHAnsi"/>
          <w:noProof/>
          <w:sz w:val="22"/>
          <w:szCs w:val="22"/>
          <w:lang w:eastAsia="en-US"/>
        </w:rPr>
        <w:t>, com dimensionamento de hosts no modelo N+1,</w:t>
      </w:r>
      <w:r w:rsidR="008D3A9E" w:rsidRPr="001F1339">
        <w:rPr>
          <w:rFonts w:eastAsiaTheme="minorHAnsi"/>
          <w:noProof/>
          <w:sz w:val="22"/>
          <w:szCs w:val="22"/>
          <w:lang w:eastAsia="en-US"/>
        </w:rPr>
        <w:t xml:space="preserve"> q</w:t>
      </w:r>
      <w:r>
        <w:rPr>
          <w:rFonts w:eastAsiaTheme="minorHAnsi"/>
          <w:noProof/>
          <w:sz w:val="22"/>
          <w:szCs w:val="22"/>
          <w:lang w:eastAsia="en-US"/>
        </w:rPr>
        <w:t xml:space="preserve">ue </w:t>
      </w:r>
      <w:r w:rsidR="00264D9D">
        <w:rPr>
          <w:rFonts w:eastAsiaTheme="minorHAnsi"/>
          <w:noProof/>
          <w:sz w:val="22"/>
          <w:szCs w:val="22"/>
          <w:lang w:eastAsia="en-US"/>
        </w:rPr>
        <w:t xml:space="preserve">permite o </w:t>
      </w:r>
      <w:r w:rsidR="00785A1C">
        <w:rPr>
          <w:rFonts w:eastAsiaTheme="minorHAnsi"/>
          <w:noProof/>
          <w:sz w:val="22"/>
          <w:szCs w:val="22"/>
          <w:lang w:eastAsia="en-US"/>
        </w:rPr>
        <w:t>retorno</w:t>
      </w:r>
      <w:r>
        <w:rPr>
          <w:rFonts w:eastAsiaTheme="minorHAnsi"/>
          <w:noProof/>
          <w:sz w:val="22"/>
          <w:szCs w:val="22"/>
          <w:lang w:eastAsia="en-US"/>
        </w:rPr>
        <w:t xml:space="preserve"> </w:t>
      </w:r>
      <w:r w:rsidR="00264D9D">
        <w:rPr>
          <w:rFonts w:eastAsiaTheme="minorHAnsi"/>
          <w:noProof/>
          <w:sz w:val="22"/>
          <w:szCs w:val="22"/>
          <w:lang w:eastAsia="en-US"/>
        </w:rPr>
        <w:t>d</w:t>
      </w:r>
      <w:r>
        <w:rPr>
          <w:rFonts w:eastAsiaTheme="minorHAnsi"/>
          <w:noProof/>
          <w:sz w:val="22"/>
          <w:szCs w:val="22"/>
          <w:lang w:eastAsia="en-US"/>
        </w:rPr>
        <w:t xml:space="preserve">o ambiente do </w:t>
      </w:r>
      <w:r w:rsidRPr="001F1339">
        <w:rPr>
          <w:rFonts w:eastAsiaTheme="minorHAnsi"/>
          <w:b/>
          <w:noProof/>
          <w:sz w:val="22"/>
          <w:szCs w:val="22"/>
          <w:lang w:eastAsia="en-US"/>
        </w:rPr>
        <w:t>CLIENTE</w:t>
      </w:r>
      <w:r w:rsidR="008D3A9E" w:rsidRPr="001F1339">
        <w:rPr>
          <w:rFonts w:eastAsiaTheme="minorHAnsi"/>
          <w:noProof/>
          <w:sz w:val="22"/>
          <w:szCs w:val="22"/>
          <w:lang w:eastAsia="en-US"/>
        </w:rPr>
        <w:t xml:space="preserve"> em minutos após falhas de hardware. Cada </w:t>
      </w:r>
      <w:r w:rsidRPr="001F1339">
        <w:rPr>
          <w:rFonts w:eastAsiaTheme="minorHAnsi"/>
          <w:b/>
          <w:noProof/>
          <w:sz w:val="22"/>
          <w:szCs w:val="22"/>
          <w:lang w:eastAsia="en-US"/>
        </w:rPr>
        <w:t>CLIENTE</w:t>
      </w:r>
      <w:r>
        <w:rPr>
          <w:rFonts w:eastAsiaTheme="minorHAnsi"/>
          <w:noProof/>
          <w:sz w:val="22"/>
          <w:szCs w:val="22"/>
          <w:lang w:eastAsia="en-US"/>
        </w:rPr>
        <w:t xml:space="preserve"> </w:t>
      </w:r>
      <w:r w:rsidR="008D3A9E" w:rsidRPr="001F1339">
        <w:rPr>
          <w:rFonts w:eastAsiaTheme="minorHAnsi"/>
          <w:noProof/>
          <w:sz w:val="22"/>
          <w:szCs w:val="22"/>
          <w:lang w:eastAsia="en-US"/>
        </w:rPr>
        <w:t>possui seus servidores virtualizados alocados em redes virtuais exclusivas, com garantia de isolamento e segurança.</w:t>
      </w:r>
    </w:p>
    <w:p w14:paraId="4C2A2786" w14:textId="319442B0" w:rsidR="008D3A9E" w:rsidRPr="001F1339" w:rsidRDefault="008D3A9E" w:rsidP="001F1339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1F1339">
        <w:rPr>
          <w:rFonts w:eastAsiaTheme="minorHAnsi"/>
          <w:noProof/>
          <w:sz w:val="22"/>
          <w:szCs w:val="22"/>
          <w:lang w:eastAsia="en-US"/>
        </w:rPr>
        <w:t xml:space="preserve">Os servidores virtuais são dimensionados a partir da capacidade computacional contratada pelo </w:t>
      </w:r>
      <w:r w:rsidR="001F1339" w:rsidRPr="001F1339">
        <w:rPr>
          <w:rFonts w:eastAsiaTheme="minorHAnsi"/>
          <w:b/>
          <w:noProof/>
          <w:sz w:val="22"/>
          <w:szCs w:val="22"/>
          <w:lang w:eastAsia="en-US"/>
        </w:rPr>
        <w:t>CLIENTE</w:t>
      </w:r>
      <w:r w:rsidRPr="001F1339">
        <w:rPr>
          <w:rFonts w:eastAsiaTheme="minorHAnsi"/>
          <w:noProof/>
          <w:sz w:val="22"/>
          <w:szCs w:val="22"/>
          <w:lang w:eastAsia="en-US"/>
        </w:rPr>
        <w:t>, baseando-se na quantidade de núcleos e quantidade de memória RAM provisionada para aquele servidor.</w:t>
      </w:r>
    </w:p>
    <w:p w14:paraId="33360A00" w14:textId="2C07E33B" w:rsidR="008D3A9E" w:rsidRPr="00A30D70" w:rsidRDefault="008D3A9E" w:rsidP="00A30D70">
      <w:pPr>
        <w:pStyle w:val="Titulo2"/>
        <w:numPr>
          <w:ilvl w:val="1"/>
          <w:numId w:val="16"/>
        </w:numPr>
      </w:pPr>
      <w:bookmarkStart w:id="12" w:name="_Toc170310065"/>
      <w:proofErr w:type="spellStart"/>
      <w:r w:rsidRPr="00A30D70">
        <w:t>Clustered</w:t>
      </w:r>
      <w:bookmarkEnd w:id="12"/>
      <w:proofErr w:type="spellEnd"/>
    </w:p>
    <w:p w14:paraId="1ADE1228" w14:textId="757E371A" w:rsidR="008D3A9E" w:rsidRPr="001F1339" w:rsidRDefault="001F1339" w:rsidP="001F1339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  <w:lang w:eastAsia="en-US"/>
        </w:rPr>
        <w:t>O Hosting</w:t>
      </w:r>
      <w:r w:rsidR="008D3A9E" w:rsidRPr="001F1339">
        <w:rPr>
          <w:rFonts w:eastAsiaTheme="minorHAnsi"/>
          <w:noProof/>
          <w:sz w:val="22"/>
          <w:szCs w:val="22"/>
          <w:lang w:eastAsia="en-US"/>
        </w:rPr>
        <w:t xml:space="preserve"> com necessidade de C</w:t>
      </w:r>
      <w:r>
        <w:rPr>
          <w:rFonts w:eastAsiaTheme="minorHAnsi"/>
          <w:noProof/>
          <w:sz w:val="22"/>
          <w:szCs w:val="22"/>
          <w:lang w:eastAsia="en-US"/>
        </w:rPr>
        <w:t>lustered</w:t>
      </w:r>
      <w:r w:rsidR="008D3A9E" w:rsidRPr="001F1339">
        <w:rPr>
          <w:rFonts w:eastAsiaTheme="minorHAnsi"/>
          <w:noProof/>
          <w:sz w:val="22"/>
          <w:szCs w:val="22"/>
          <w:lang w:eastAsia="en-US"/>
        </w:rPr>
        <w:t xml:space="preserve"> será trabalhado por nos</w:t>
      </w:r>
      <w:r w:rsidR="006F5693">
        <w:rPr>
          <w:rFonts w:eastAsiaTheme="minorHAnsi"/>
          <w:noProof/>
          <w:sz w:val="22"/>
          <w:szCs w:val="22"/>
          <w:lang w:eastAsia="en-US"/>
        </w:rPr>
        <w:t>sos arquitetos de solução como Projeto E</w:t>
      </w:r>
      <w:r w:rsidR="008D3A9E" w:rsidRPr="001F1339">
        <w:rPr>
          <w:rFonts w:eastAsiaTheme="minorHAnsi"/>
          <w:noProof/>
          <w:sz w:val="22"/>
          <w:szCs w:val="22"/>
          <w:lang w:eastAsia="en-US"/>
        </w:rPr>
        <w:t>special, tendo em vista as diversas opções e atributos</w:t>
      </w:r>
      <w:r>
        <w:rPr>
          <w:rFonts w:eastAsiaTheme="minorHAnsi"/>
          <w:noProof/>
          <w:sz w:val="22"/>
          <w:szCs w:val="22"/>
          <w:lang w:eastAsia="en-US"/>
        </w:rPr>
        <w:t xml:space="preserve"> que uma solução pode demandar.</w:t>
      </w:r>
    </w:p>
    <w:p w14:paraId="2C90AA9C" w14:textId="1DD09130" w:rsidR="008D3A9E" w:rsidRPr="000A702F" w:rsidRDefault="008D3A9E" w:rsidP="00A30D70">
      <w:pPr>
        <w:pStyle w:val="Titulo2"/>
      </w:pPr>
      <w:bookmarkStart w:id="13" w:name="_Toc170310066"/>
      <w:r w:rsidRPr="000A702F">
        <w:t>Monitoramento</w:t>
      </w:r>
      <w:bookmarkEnd w:id="13"/>
    </w:p>
    <w:p w14:paraId="666C6E5B" w14:textId="4BB398D7" w:rsidR="000F2926" w:rsidRPr="00F26162" w:rsidRDefault="000F2926" w:rsidP="000F2926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0B7A14">
        <w:rPr>
          <w:rFonts w:eastAsiaTheme="minorHAnsi"/>
          <w:noProof/>
          <w:sz w:val="22"/>
          <w:szCs w:val="22"/>
          <w:lang w:eastAsia="en-US"/>
        </w:rPr>
        <w:t>Visando trabalhar de forma preventiva e preditiva a</w:t>
      </w:r>
      <w:r w:rsidRPr="00330418">
        <w:rPr>
          <w:rFonts w:eastAsiaTheme="minorHAnsi"/>
          <w:b/>
          <w:noProof/>
          <w:sz w:val="22"/>
          <w:szCs w:val="22"/>
          <w:lang w:eastAsia="en-US"/>
        </w:rPr>
        <w:t xml:space="preserve"> SONDA</w:t>
      </w:r>
      <w:r w:rsidRPr="00F26162">
        <w:rPr>
          <w:rFonts w:eastAsiaTheme="minorHAnsi"/>
          <w:noProof/>
          <w:sz w:val="22"/>
          <w:szCs w:val="22"/>
          <w:lang w:eastAsia="en-US"/>
        </w:rPr>
        <w:t xml:space="preserve"> </w:t>
      </w:r>
      <w:r w:rsidRPr="000B7A14">
        <w:rPr>
          <w:rFonts w:eastAsiaTheme="minorHAnsi"/>
          <w:noProof/>
          <w:sz w:val="22"/>
          <w:szCs w:val="22"/>
          <w:lang w:eastAsia="en-US"/>
        </w:rPr>
        <w:t>disponibil</w:t>
      </w:r>
      <w:r>
        <w:rPr>
          <w:rFonts w:eastAsiaTheme="minorHAnsi"/>
          <w:noProof/>
          <w:sz w:val="22"/>
          <w:szCs w:val="22"/>
          <w:lang w:eastAsia="en-US"/>
        </w:rPr>
        <w:t xml:space="preserve">iza artefatos para que o </w:t>
      </w:r>
      <w:r w:rsidRPr="00330418">
        <w:rPr>
          <w:rFonts w:eastAsiaTheme="minorHAnsi"/>
          <w:b/>
          <w:noProof/>
          <w:sz w:val="22"/>
          <w:szCs w:val="22"/>
          <w:lang w:eastAsia="en-US"/>
        </w:rPr>
        <w:t>CLIENTE</w:t>
      </w:r>
      <w:r w:rsidRPr="000B7A14">
        <w:rPr>
          <w:rFonts w:eastAsiaTheme="minorHAnsi"/>
          <w:noProof/>
          <w:sz w:val="22"/>
          <w:szCs w:val="22"/>
          <w:lang w:eastAsia="en-US"/>
        </w:rPr>
        <w:t xml:space="preserve"> possa ficar seguro</w:t>
      </w:r>
      <w:r w:rsidR="00785A1C">
        <w:rPr>
          <w:rFonts w:eastAsiaTheme="minorHAnsi"/>
          <w:noProof/>
          <w:sz w:val="22"/>
          <w:szCs w:val="22"/>
          <w:lang w:eastAsia="en-US"/>
        </w:rPr>
        <w:t>,</w:t>
      </w:r>
      <w:r w:rsidRPr="000B7A14">
        <w:rPr>
          <w:rFonts w:eastAsiaTheme="minorHAnsi"/>
          <w:noProof/>
          <w:sz w:val="22"/>
          <w:szCs w:val="22"/>
          <w:lang w:eastAsia="en-US"/>
        </w:rPr>
        <w:t xml:space="preserve"> tendo a certeza que o ambiente é gerido e acompanhado a todo instante pela equipe </w:t>
      </w:r>
      <w:r w:rsidRPr="00330418">
        <w:rPr>
          <w:rFonts w:eastAsiaTheme="minorHAnsi"/>
          <w:b/>
          <w:noProof/>
          <w:sz w:val="22"/>
          <w:szCs w:val="22"/>
          <w:lang w:eastAsia="en-US"/>
        </w:rPr>
        <w:t>SONDA</w:t>
      </w:r>
      <w:r w:rsidRPr="000B7A14">
        <w:rPr>
          <w:rFonts w:eastAsiaTheme="minorHAnsi"/>
          <w:noProof/>
          <w:sz w:val="22"/>
          <w:szCs w:val="22"/>
          <w:lang w:eastAsia="en-US"/>
        </w:rPr>
        <w:t xml:space="preserve">. É </w:t>
      </w:r>
      <w:r w:rsidRPr="00F26162">
        <w:rPr>
          <w:rFonts w:eastAsiaTheme="minorHAnsi"/>
          <w:noProof/>
          <w:sz w:val="22"/>
          <w:szCs w:val="22"/>
          <w:lang w:eastAsia="en-US"/>
        </w:rPr>
        <w:t>disponibiliza a ferramenta de Enterprise Application Integration (EAI) para abertura automática de chamados ao detectar anomalia no ambiente diminuindo o tempo de resposta de qualquer anormalidade apresentada.</w:t>
      </w:r>
    </w:p>
    <w:p w14:paraId="68D28CAC" w14:textId="77777777" w:rsidR="000F2926" w:rsidRPr="00F30135" w:rsidRDefault="000F2926" w:rsidP="000F2926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0B7A14">
        <w:rPr>
          <w:rFonts w:eastAsiaTheme="minorHAnsi"/>
          <w:noProof/>
          <w:sz w:val="22"/>
          <w:szCs w:val="22"/>
          <w:lang w:eastAsia="en-US"/>
        </w:rPr>
        <w:t>Todas as instâncias virtuais criadas são monitoradas continuamente, possibilitando a análise de disponibilidade (up/down) e capacidade (cpu, m</w:t>
      </w:r>
      <w:r>
        <w:rPr>
          <w:rFonts w:eastAsiaTheme="minorHAnsi"/>
          <w:noProof/>
          <w:sz w:val="22"/>
          <w:szCs w:val="22"/>
          <w:lang w:eastAsia="en-US"/>
        </w:rPr>
        <w:t>emória e disco) dos servidores.</w:t>
      </w:r>
    </w:p>
    <w:p w14:paraId="3A3C7A94" w14:textId="35264561" w:rsidR="00DF0C19" w:rsidRDefault="00DF0C19" w:rsidP="00DF0C19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  <w:lang w:eastAsia="en-US"/>
        </w:rPr>
        <w:t>Através do monitoramento, o</w:t>
      </w:r>
      <w:r w:rsidR="001F1339">
        <w:rPr>
          <w:rFonts w:eastAsiaTheme="minorHAnsi"/>
          <w:noProof/>
          <w:sz w:val="22"/>
          <w:szCs w:val="22"/>
          <w:lang w:eastAsia="en-US"/>
        </w:rPr>
        <w:t xml:space="preserve"> </w:t>
      </w:r>
      <w:r w:rsidR="001F1339" w:rsidRPr="00F30135">
        <w:rPr>
          <w:rFonts w:eastAsiaTheme="minorHAnsi"/>
          <w:b/>
          <w:noProof/>
          <w:sz w:val="22"/>
          <w:szCs w:val="22"/>
          <w:lang w:eastAsia="en-US"/>
        </w:rPr>
        <w:t>CLIENTE</w:t>
      </w:r>
      <w:r w:rsidR="001F1339" w:rsidRPr="00F30135">
        <w:rPr>
          <w:rFonts w:eastAsiaTheme="minorHAnsi"/>
          <w:noProof/>
          <w:sz w:val="22"/>
          <w:szCs w:val="22"/>
          <w:lang w:eastAsia="en-US"/>
        </w:rPr>
        <w:t xml:space="preserve"> terá acesso às suas informações por meio do portal, podendo visualizar o consumo de </w:t>
      </w:r>
      <w:r>
        <w:rPr>
          <w:rFonts w:eastAsiaTheme="minorHAnsi"/>
          <w:noProof/>
          <w:sz w:val="22"/>
          <w:szCs w:val="22"/>
          <w:lang w:eastAsia="en-US"/>
        </w:rPr>
        <w:t xml:space="preserve">seus </w:t>
      </w:r>
      <w:r w:rsidR="001F1339" w:rsidRPr="00F30135">
        <w:rPr>
          <w:rFonts w:eastAsiaTheme="minorHAnsi"/>
          <w:noProof/>
          <w:sz w:val="22"/>
          <w:szCs w:val="22"/>
          <w:lang w:eastAsia="en-US"/>
        </w:rPr>
        <w:t>recursos em um panorama geral e detalhado do ambiente.</w:t>
      </w:r>
      <w:r>
        <w:rPr>
          <w:rFonts w:eastAsiaTheme="minorHAnsi"/>
          <w:noProof/>
          <w:sz w:val="22"/>
          <w:szCs w:val="22"/>
          <w:lang w:eastAsia="en-US"/>
        </w:rPr>
        <w:t xml:space="preserve"> Como por exemplo:</w:t>
      </w:r>
    </w:p>
    <w:p w14:paraId="2A97E5B0" w14:textId="53764A6D" w:rsidR="001F1339" w:rsidRPr="00F30135" w:rsidRDefault="001F1339" w:rsidP="00DF0C19">
      <w:pPr>
        <w:pStyle w:val="PargrafodaLista"/>
        <w:numPr>
          <w:ilvl w:val="0"/>
          <w:numId w:val="6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F30135">
        <w:rPr>
          <w:rFonts w:eastAsiaTheme="minorHAnsi"/>
          <w:noProof/>
          <w:sz w:val="22"/>
          <w:szCs w:val="22"/>
          <w:lang w:eastAsia="en-US"/>
        </w:rPr>
        <w:t xml:space="preserve">Sistema Operacional </w:t>
      </w:r>
    </w:p>
    <w:p w14:paraId="20535FD7" w14:textId="77777777" w:rsidR="001F1339" w:rsidRPr="00F30135" w:rsidRDefault="001F1339" w:rsidP="00A30D70">
      <w:pPr>
        <w:pStyle w:val="PargrafodaLista"/>
        <w:numPr>
          <w:ilvl w:val="0"/>
          <w:numId w:val="5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F30135">
        <w:rPr>
          <w:rFonts w:eastAsiaTheme="minorHAnsi"/>
          <w:noProof/>
          <w:sz w:val="22"/>
          <w:szCs w:val="22"/>
          <w:lang w:eastAsia="en-US"/>
        </w:rPr>
        <w:t>CPU</w:t>
      </w:r>
      <w:r>
        <w:rPr>
          <w:rFonts w:eastAsiaTheme="minorHAnsi"/>
          <w:noProof/>
          <w:sz w:val="22"/>
          <w:szCs w:val="22"/>
          <w:lang w:eastAsia="en-US"/>
        </w:rPr>
        <w:t>;</w:t>
      </w:r>
    </w:p>
    <w:p w14:paraId="399078D9" w14:textId="77777777" w:rsidR="001F1339" w:rsidRPr="00F30135" w:rsidRDefault="001F1339" w:rsidP="00A30D70">
      <w:pPr>
        <w:pStyle w:val="PargrafodaLista"/>
        <w:numPr>
          <w:ilvl w:val="0"/>
          <w:numId w:val="5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F30135">
        <w:rPr>
          <w:rFonts w:eastAsiaTheme="minorHAnsi"/>
          <w:noProof/>
          <w:sz w:val="22"/>
          <w:szCs w:val="22"/>
          <w:lang w:eastAsia="en-US"/>
        </w:rPr>
        <w:t>Memória</w:t>
      </w:r>
      <w:r>
        <w:rPr>
          <w:rFonts w:eastAsiaTheme="minorHAnsi"/>
          <w:noProof/>
          <w:sz w:val="22"/>
          <w:szCs w:val="22"/>
          <w:lang w:eastAsia="en-US"/>
        </w:rPr>
        <w:t>;</w:t>
      </w:r>
    </w:p>
    <w:p w14:paraId="7678EA15" w14:textId="77777777" w:rsidR="001F1339" w:rsidRPr="00F30135" w:rsidRDefault="001F1339" w:rsidP="00A30D70">
      <w:pPr>
        <w:pStyle w:val="PargrafodaLista"/>
        <w:numPr>
          <w:ilvl w:val="0"/>
          <w:numId w:val="5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F30135">
        <w:rPr>
          <w:rFonts w:eastAsiaTheme="minorHAnsi"/>
          <w:noProof/>
          <w:sz w:val="22"/>
          <w:szCs w:val="22"/>
          <w:lang w:eastAsia="en-US"/>
        </w:rPr>
        <w:t>Disco</w:t>
      </w:r>
      <w:r>
        <w:rPr>
          <w:rFonts w:eastAsiaTheme="minorHAnsi"/>
          <w:noProof/>
          <w:sz w:val="22"/>
          <w:szCs w:val="22"/>
          <w:lang w:eastAsia="en-US"/>
        </w:rPr>
        <w:t>.</w:t>
      </w:r>
    </w:p>
    <w:p w14:paraId="17B90BE3" w14:textId="77777777" w:rsidR="001F1339" w:rsidRPr="00F30135" w:rsidRDefault="001F1339" w:rsidP="00A30D70">
      <w:pPr>
        <w:pStyle w:val="PargrafodaLista"/>
        <w:numPr>
          <w:ilvl w:val="0"/>
          <w:numId w:val="6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F30135">
        <w:rPr>
          <w:rFonts w:eastAsiaTheme="minorHAnsi"/>
          <w:noProof/>
          <w:sz w:val="22"/>
          <w:szCs w:val="22"/>
          <w:lang w:eastAsia="en-US"/>
        </w:rPr>
        <w:t>Banco de dados</w:t>
      </w:r>
    </w:p>
    <w:p w14:paraId="3109B871" w14:textId="77777777" w:rsidR="001F1339" w:rsidRPr="00F30135" w:rsidRDefault="001F1339" w:rsidP="00A30D70">
      <w:pPr>
        <w:pStyle w:val="PargrafodaLista"/>
        <w:numPr>
          <w:ilvl w:val="0"/>
          <w:numId w:val="7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F30135">
        <w:rPr>
          <w:rFonts w:eastAsiaTheme="minorHAnsi"/>
          <w:noProof/>
          <w:sz w:val="22"/>
          <w:szCs w:val="22"/>
          <w:lang w:eastAsia="en-US"/>
        </w:rPr>
        <w:t>Total de memória usada;</w:t>
      </w:r>
    </w:p>
    <w:p w14:paraId="5CF58AA2" w14:textId="77777777" w:rsidR="001F1339" w:rsidRPr="00F30135" w:rsidRDefault="001F1339" w:rsidP="00A30D70">
      <w:pPr>
        <w:pStyle w:val="PargrafodaLista"/>
        <w:numPr>
          <w:ilvl w:val="0"/>
          <w:numId w:val="7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F30135">
        <w:rPr>
          <w:rFonts w:eastAsiaTheme="minorHAnsi"/>
          <w:noProof/>
          <w:sz w:val="22"/>
          <w:szCs w:val="22"/>
          <w:lang w:eastAsia="en-US"/>
        </w:rPr>
        <w:t>Máximo de conexões de usuário;</w:t>
      </w:r>
    </w:p>
    <w:p w14:paraId="1715F054" w14:textId="3EE8C294" w:rsidR="008D3A9E" w:rsidRPr="001F1339" w:rsidRDefault="001F1339" w:rsidP="00A30D70">
      <w:pPr>
        <w:pStyle w:val="PargrafodaLista"/>
        <w:numPr>
          <w:ilvl w:val="0"/>
          <w:numId w:val="7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F30135">
        <w:rPr>
          <w:rFonts w:eastAsiaTheme="minorHAnsi"/>
          <w:noProof/>
          <w:sz w:val="22"/>
          <w:szCs w:val="22"/>
          <w:lang w:eastAsia="en-US"/>
        </w:rPr>
        <w:t>Memória livre no cache de consulta.</w:t>
      </w:r>
    </w:p>
    <w:p w14:paraId="0ECD5412" w14:textId="6D133E60" w:rsidR="00CA04DE" w:rsidRPr="001F1339" w:rsidRDefault="00CA04DE" w:rsidP="00A30D70">
      <w:pPr>
        <w:pStyle w:val="Titulo2"/>
      </w:pPr>
      <w:bookmarkStart w:id="14" w:name="_Toc170310067"/>
      <w:r w:rsidRPr="001F1339">
        <w:t>Vigência Contratual</w:t>
      </w:r>
      <w:bookmarkEnd w:id="14"/>
    </w:p>
    <w:p w14:paraId="0CA69E13" w14:textId="2B73D382" w:rsidR="00CA04DE" w:rsidRPr="001F1339" w:rsidRDefault="00CA04DE" w:rsidP="001F1339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1F1339">
        <w:rPr>
          <w:rFonts w:eastAsiaTheme="minorHAnsi"/>
          <w:noProof/>
          <w:sz w:val="22"/>
          <w:szCs w:val="22"/>
          <w:lang w:eastAsia="en-US"/>
        </w:rPr>
        <w:t>Os contratos devem ter duração mínima de 36 meses</w:t>
      </w:r>
      <w:r w:rsidR="00264D9D">
        <w:rPr>
          <w:rFonts w:eastAsiaTheme="minorHAnsi"/>
          <w:noProof/>
          <w:sz w:val="22"/>
          <w:szCs w:val="22"/>
          <w:lang w:eastAsia="en-US"/>
        </w:rPr>
        <w:t>, mas preferencialmente devem ser de pelo menos 60 meses</w:t>
      </w:r>
      <w:r w:rsidR="00A62E28">
        <w:rPr>
          <w:rFonts w:eastAsiaTheme="minorHAnsi"/>
          <w:noProof/>
          <w:sz w:val="22"/>
          <w:szCs w:val="22"/>
          <w:lang w:eastAsia="en-US"/>
        </w:rPr>
        <w:t>.</w:t>
      </w:r>
    </w:p>
    <w:p w14:paraId="11EA47C6" w14:textId="2E2A086E" w:rsidR="008D3A9E" w:rsidRPr="000A702F" w:rsidRDefault="008D3A9E" w:rsidP="00A30D70">
      <w:pPr>
        <w:pStyle w:val="Titulo2"/>
      </w:pPr>
      <w:bookmarkStart w:id="15" w:name="_Toc170310068"/>
      <w:r w:rsidRPr="000A702F">
        <w:t>Segurança – Serviços de Segurança Gerenciados</w:t>
      </w:r>
      <w:bookmarkEnd w:id="15"/>
    </w:p>
    <w:p w14:paraId="79D903B9" w14:textId="77777777" w:rsidR="001F1339" w:rsidRPr="00F30135" w:rsidRDefault="001F1339" w:rsidP="001F1339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F30135">
        <w:rPr>
          <w:rFonts w:eastAsiaTheme="minorHAnsi"/>
          <w:noProof/>
          <w:sz w:val="22"/>
          <w:szCs w:val="22"/>
          <w:lang w:eastAsia="en-US"/>
        </w:rPr>
        <w:t>Os Serviços d</w:t>
      </w:r>
      <w:r>
        <w:rPr>
          <w:rFonts w:eastAsiaTheme="minorHAnsi"/>
          <w:noProof/>
          <w:sz w:val="22"/>
          <w:szCs w:val="22"/>
          <w:lang w:eastAsia="en-US"/>
        </w:rPr>
        <w:t xml:space="preserve">e Segurança Gerenciados da </w:t>
      </w:r>
      <w:r w:rsidRPr="00F30135">
        <w:rPr>
          <w:rFonts w:eastAsiaTheme="minorHAnsi"/>
          <w:b/>
          <w:noProof/>
          <w:sz w:val="22"/>
          <w:szCs w:val="22"/>
          <w:lang w:eastAsia="en-US"/>
        </w:rPr>
        <w:t>SONDA</w:t>
      </w:r>
      <w:r w:rsidRPr="00F30135">
        <w:rPr>
          <w:rFonts w:eastAsiaTheme="minorHAnsi"/>
          <w:noProof/>
          <w:sz w:val="22"/>
          <w:szCs w:val="22"/>
          <w:lang w:eastAsia="en-US"/>
        </w:rPr>
        <w:t xml:space="preserve"> têm como objetivo o princípio de defesa em profundidade onde é aplicado em cada camada, tecnologia, processos e controles baseados no framework CIS (Center of Internet Security Framework) e a na norma ISO/IEC 27000.</w:t>
      </w:r>
    </w:p>
    <w:p w14:paraId="1570D50F" w14:textId="77777777" w:rsidR="001F1339" w:rsidRPr="00F30135" w:rsidRDefault="001F1339" w:rsidP="001F1339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F30135">
        <w:rPr>
          <w:rFonts w:eastAsiaTheme="minorHAnsi"/>
          <w:noProof/>
          <w:sz w:val="22"/>
          <w:szCs w:val="22"/>
          <w:lang w:eastAsia="en-US"/>
        </w:rPr>
        <w:t>Este produto engloba os itens de Segurança listados abaixo:</w:t>
      </w:r>
    </w:p>
    <w:p w14:paraId="24AA55E0" w14:textId="7E40D61A" w:rsidR="001F1339" w:rsidRPr="00541137" w:rsidRDefault="001F1339" w:rsidP="00541137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541137">
        <w:rPr>
          <w:rFonts w:eastAsiaTheme="minorHAnsi"/>
          <w:b/>
          <w:noProof/>
          <w:sz w:val="22"/>
          <w:szCs w:val="22"/>
          <w:lang w:eastAsia="en-US"/>
        </w:rPr>
        <w:t>End Point Protection:</w:t>
      </w:r>
      <w:r w:rsidRPr="00541137">
        <w:rPr>
          <w:rFonts w:eastAsiaTheme="minorHAnsi"/>
          <w:noProof/>
          <w:sz w:val="22"/>
          <w:szCs w:val="22"/>
          <w:lang w:eastAsia="en-US"/>
        </w:rPr>
        <w:t xml:space="preserve"> É importante manter sua instância segura, como padrão, as instâncias virtuais com o Sistema Operacional Windows e Linux contam com a</w:t>
      </w:r>
      <w:r w:rsidR="00D717BF" w:rsidRPr="00541137">
        <w:rPr>
          <w:rFonts w:eastAsiaTheme="minorHAnsi"/>
          <w:noProof/>
          <w:sz w:val="22"/>
          <w:szCs w:val="22"/>
          <w:lang w:eastAsia="en-US"/>
        </w:rPr>
        <w:t xml:space="preserve"> solução de Endpoint Protection;</w:t>
      </w:r>
      <w:r w:rsidRPr="00541137">
        <w:rPr>
          <w:rFonts w:eastAsiaTheme="minorHAnsi"/>
          <w:noProof/>
          <w:sz w:val="22"/>
          <w:szCs w:val="22"/>
          <w:lang w:eastAsia="en-US"/>
        </w:rPr>
        <w:t xml:space="preserve"> </w:t>
      </w:r>
    </w:p>
    <w:p w14:paraId="35AD3968" w14:textId="7E6C13D3" w:rsidR="001F1339" w:rsidRPr="00541137" w:rsidRDefault="001F1339" w:rsidP="00541137">
      <w:pPr>
        <w:spacing w:after="160"/>
        <w:rPr>
          <w:rFonts w:eastAsiaTheme="minorHAnsi"/>
          <w:b/>
          <w:noProof/>
          <w:sz w:val="22"/>
          <w:szCs w:val="22"/>
          <w:lang w:eastAsia="en-US"/>
        </w:rPr>
      </w:pPr>
      <w:r w:rsidRPr="00785A1C">
        <w:rPr>
          <w:rFonts w:eastAsiaTheme="minorHAnsi"/>
          <w:b/>
          <w:noProof/>
          <w:sz w:val="22"/>
          <w:szCs w:val="22"/>
          <w:lang w:eastAsia="en-US"/>
        </w:rPr>
        <w:t xml:space="preserve">Proteção de Ataques DDOS vindos da Internet: </w:t>
      </w:r>
      <w:r w:rsidRPr="00785A1C">
        <w:rPr>
          <w:rFonts w:eastAsiaTheme="minorHAnsi"/>
          <w:noProof/>
          <w:sz w:val="22"/>
          <w:szCs w:val="22"/>
          <w:lang w:eastAsia="en-US"/>
        </w:rPr>
        <w:t xml:space="preserve">A </w:t>
      </w:r>
      <w:r w:rsidRPr="00785A1C">
        <w:rPr>
          <w:rFonts w:eastAsiaTheme="minorHAnsi"/>
          <w:b/>
          <w:noProof/>
          <w:sz w:val="22"/>
          <w:szCs w:val="22"/>
          <w:lang w:eastAsia="en-US"/>
        </w:rPr>
        <w:t>SONDA</w:t>
      </w:r>
      <w:r w:rsidR="006F5693" w:rsidRPr="00785A1C">
        <w:rPr>
          <w:rFonts w:eastAsiaTheme="minorHAnsi"/>
          <w:noProof/>
          <w:sz w:val="22"/>
          <w:szCs w:val="22"/>
          <w:lang w:eastAsia="en-US"/>
        </w:rPr>
        <w:t xml:space="preserve"> atua com uma solução de AntiDDo</w:t>
      </w:r>
      <w:r w:rsidRPr="00785A1C">
        <w:rPr>
          <w:rFonts w:eastAsiaTheme="minorHAnsi"/>
          <w:noProof/>
          <w:sz w:val="22"/>
          <w:szCs w:val="22"/>
          <w:lang w:eastAsia="en-US"/>
        </w:rPr>
        <w:t xml:space="preserve">S on-premise para mitigação de ataques de aplicação tais como: TCP Syn Flood, TCP RST Flood, TCP FIN Flood, TCP ACK Flood, ICMP Flood, UDP Flood, UDP Amplify. Além disso, quando um ataque volumétrico de grande escala é iniciado, o “Scrubing Center” da </w:t>
      </w:r>
      <w:r w:rsidRPr="00785A1C">
        <w:rPr>
          <w:rFonts w:eastAsiaTheme="minorHAnsi"/>
          <w:b/>
          <w:noProof/>
          <w:sz w:val="22"/>
          <w:szCs w:val="22"/>
          <w:lang w:eastAsia="en-US"/>
        </w:rPr>
        <w:t xml:space="preserve">SONDA </w:t>
      </w:r>
      <w:r w:rsidRPr="00785A1C">
        <w:rPr>
          <w:rFonts w:eastAsiaTheme="minorHAnsi"/>
          <w:noProof/>
          <w:sz w:val="22"/>
          <w:szCs w:val="22"/>
          <w:lang w:eastAsia="en-US"/>
        </w:rPr>
        <w:t>é acionado – um centro de mitigação de ataques localizado fora do Data Center - que desvia todo o tráfego para este centro. A partir disso, o que é considerado ataque será descartado e o tráfego válido será devolvido para a rede e encamin</w:t>
      </w:r>
      <w:r w:rsidR="00D717BF" w:rsidRPr="00785A1C">
        <w:rPr>
          <w:rFonts w:eastAsiaTheme="minorHAnsi"/>
          <w:noProof/>
          <w:sz w:val="22"/>
          <w:szCs w:val="22"/>
          <w:lang w:eastAsia="en-US"/>
        </w:rPr>
        <w:t>hado normalmente para o destino;</w:t>
      </w:r>
    </w:p>
    <w:p w14:paraId="51802C1D" w14:textId="4F6CF96C" w:rsidR="001F1339" w:rsidRPr="00541137" w:rsidRDefault="001F1339" w:rsidP="00541137">
      <w:pPr>
        <w:spacing w:after="160"/>
        <w:rPr>
          <w:rFonts w:eastAsiaTheme="minorHAnsi"/>
          <w:b/>
          <w:noProof/>
          <w:sz w:val="22"/>
          <w:szCs w:val="22"/>
          <w:lang w:eastAsia="en-US"/>
        </w:rPr>
      </w:pPr>
      <w:r w:rsidRPr="00541137">
        <w:rPr>
          <w:rFonts w:eastAsiaTheme="minorHAnsi"/>
          <w:b/>
          <w:noProof/>
          <w:sz w:val="22"/>
          <w:szCs w:val="22"/>
          <w:lang w:eastAsia="en-US"/>
        </w:rPr>
        <w:t xml:space="preserve">Proteção baseado em IPS: </w:t>
      </w:r>
      <w:r w:rsidRPr="00541137">
        <w:rPr>
          <w:rFonts w:eastAsiaTheme="minorHAnsi"/>
          <w:noProof/>
          <w:sz w:val="22"/>
          <w:szCs w:val="22"/>
          <w:lang w:eastAsia="en-US"/>
        </w:rPr>
        <w:t>Todos os hosts contam a proteção de um firewall de próxima geração, onde temos previsto o recurso de IPS que recebe assinaturas de ataques conhecidos e faz os bloqueios dos mesm</w:t>
      </w:r>
      <w:r w:rsidR="00D717BF" w:rsidRPr="00541137">
        <w:rPr>
          <w:rFonts w:eastAsiaTheme="minorHAnsi"/>
          <w:noProof/>
          <w:sz w:val="22"/>
          <w:szCs w:val="22"/>
          <w:lang w:eastAsia="en-US"/>
        </w:rPr>
        <w:t>os;</w:t>
      </w:r>
    </w:p>
    <w:p w14:paraId="3D292C80" w14:textId="3FD2C540" w:rsidR="001F1339" w:rsidRPr="00541137" w:rsidRDefault="001F1339" w:rsidP="00541137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541137">
        <w:rPr>
          <w:rFonts w:eastAsiaTheme="minorHAnsi"/>
          <w:b/>
          <w:noProof/>
          <w:sz w:val="22"/>
          <w:szCs w:val="22"/>
          <w:lang w:eastAsia="en-US"/>
        </w:rPr>
        <w:t xml:space="preserve">Segurança Física: </w:t>
      </w:r>
      <w:r w:rsidRPr="00541137">
        <w:rPr>
          <w:rFonts w:eastAsiaTheme="minorHAnsi"/>
          <w:noProof/>
          <w:sz w:val="22"/>
          <w:szCs w:val="22"/>
          <w:lang w:eastAsia="en-US"/>
        </w:rPr>
        <w:t xml:space="preserve">O Data Center da </w:t>
      </w:r>
      <w:r w:rsidRPr="00541137">
        <w:rPr>
          <w:rFonts w:eastAsiaTheme="minorHAnsi"/>
          <w:b/>
          <w:noProof/>
          <w:sz w:val="22"/>
          <w:szCs w:val="22"/>
          <w:lang w:eastAsia="en-US"/>
        </w:rPr>
        <w:t>SONDA</w:t>
      </w:r>
      <w:r w:rsidRPr="00541137">
        <w:rPr>
          <w:rFonts w:eastAsiaTheme="minorHAnsi"/>
          <w:noProof/>
          <w:sz w:val="22"/>
          <w:szCs w:val="22"/>
          <w:lang w:eastAsia="en-US"/>
        </w:rPr>
        <w:t xml:space="preserve"> possui equipe de segurança física em regime 24x7, portaria blindada, controle de acesso em todas as portas, sendo a entrada no Data Center controlada com dupla autenticação (Cartão + Biometria), mais de 100 câmeras de alta resolução em todo a edificação além de sistema de monitoramento e g</w:t>
      </w:r>
      <w:r w:rsidR="00D717BF" w:rsidRPr="00541137">
        <w:rPr>
          <w:rFonts w:eastAsiaTheme="minorHAnsi"/>
          <w:noProof/>
          <w:sz w:val="22"/>
          <w:szCs w:val="22"/>
          <w:lang w:eastAsia="en-US"/>
        </w:rPr>
        <w:t>ravação de Imagens;</w:t>
      </w:r>
      <w:r w:rsidR="00B30027">
        <w:rPr>
          <w:rFonts w:eastAsiaTheme="minorHAnsi"/>
          <w:noProof/>
          <w:sz w:val="22"/>
          <w:szCs w:val="22"/>
          <w:lang w:eastAsia="en-US"/>
        </w:rPr>
        <w:t xml:space="preserve"> </w:t>
      </w:r>
    </w:p>
    <w:p w14:paraId="6F9D0DC7" w14:textId="06BE33B2" w:rsidR="001F1339" w:rsidRPr="00541137" w:rsidRDefault="001F1339" w:rsidP="00541137">
      <w:pPr>
        <w:spacing w:after="160"/>
        <w:rPr>
          <w:rFonts w:eastAsiaTheme="minorHAnsi"/>
          <w:b/>
          <w:noProof/>
          <w:sz w:val="22"/>
          <w:szCs w:val="22"/>
          <w:lang w:eastAsia="en-US"/>
        </w:rPr>
      </w:pPr>
      <w:r w:rsidRPr="00541137">
        <w:rPr>
          <w:rFonts w:eastAsiaTheme="minorHAnsi"/>
          <w:b/>
          <w:noProof/>
          <w:sz w:val="22"/>
          <w:szCs w:val="22"/>
          <w:lang w:eastAsia="en-US"/>
        </w:rPr>
        <w:t xml:space="preserve">Segurança de Rede Interna: </w:t>
      </w:r>
      <w:r w:rsidRPr="00541137">
        <w:rPr>
          <w:rFonts w:eastAsiaTheme="minorHAnsi"/>
          <w:noProof/>
          <w:sz w:val="22"/>
          <w:szCs w:val="22"/>
          <w:lang w:eastAsia="en-US"/>
        </w:rPr>
        <w:t xml:space="preserve">A infraestrutura de rede interna da </w:t>
      </w:r>
      <w:r w:rsidRPr="00541137">
        <w:rPr>
          <w:rFonts w:eastAsiaTheme="minorHAnsi"/>
          <w:b/>
          <w:noProof/>
          <w:sz w:val="22"/>
          <w:szCs w:val="22"/>
          <w:lang w:eastAsia="en-US"/>
        </w:rPr>
        <w:t>SONDA</w:t>
      </w:r>
      <w:r w:rsidRPr="00541137">
        <w:rPr>
          <w:rFonts w:eastAsiaTheme="minorHAnsi"/>
          <w:noProof/>
          <w:sz w:val="22"/>
          <w:szCs w:val="22"/>
          <w:lang w:eastAsia="en-US"/>
        </w:rPr>
        <w:t xml:space="preserve"> conta com vários recursos para garantir a segregação de seus </w:t>
      </w:r>
      <w:r w:rsidRPr="00541137">
        <w:rPr>
          <w:rFonts w:eastAsiaTheme="minorHAnsi"/>
          <w:b/>
          <w:noProof/>
          <w:sz w:val="22"/>
          <w:szCs w:val="22"/>
          <w:lang w:eastAsia="en-US"/>
        </w:rPr>
        <w:t>CLIENTES</w:t>
      </w:r>
      <w:r w:rsidRPr="00541137">
        <w:rPr>
          <w:rFonts w:eastAsiaTheme="minorHAnsi"/>
          <w:noProof/>
          <w:sz w:val="22"/>
          <w:szCs w:val="22"/>
          <w:lang w:eastAsia="en-US"/>
        </w:rPr>
        <w:t xml:space="preserve"> e dados, com uma arquitetura preparada p</w:t>
      </w:r>
      <w:r w:rsidR="00D717BF" w:rsidRPr="00541137">
        <w:rPr>
          <w:rFonts w:eastAsiaTheme="minorHAnsi"/>
          <w:noProof/>
          <w:sz w:val="22"/>
          <w:szCs w:val="22"/>
          <w:lang w:eastAsia="en-US"/>
        </w:rPr>
        <w:t>ara um ambiente multi locatário;</w:t>
      </w:r>
    </w:p>
    <w:p w14:paraId="77267EFB" w14:textId="55F9992C" w:rsidR="001F1339" w:rsidRPr="00541137" w:rsidRDefault="001F1339" w:rsidP="00541137">
      <w:pPr>
        <w:spacing w:after="160"/>
        <w:rPr>
          <w:rFonts w:eastAsiaTheme="minorHAnsi"/>
          <w:b/>
          <w:noProof/>
          <w:sz w:val="22"/>
          <w:szCs w:val="22"/>
          <w:lang w:eastAsia="en-US"/>
        </w:rPr>
      </w:pPr>
      <w:r w:rsidRPr="00541137">
        <w:rPr>
          <w:rFonts w:eastAsiaTheme="minorHAnsi"/>
          <w:b/>
          <w:noProof/>
          <w:sz w:val="22"/>
          <w:szCs w:val="22"/>
          <w:lang w:eastAsia="en-US"/>
        </w:rPr>
        <w:t xml:space="preserve">Defesa de Perímetro: </w:t>
      </w:r>
      <w:r w:rsidRPr="00541137">
        <w:rPr>
          <w:rFonts w:eastAsiaTheme="minorHAnsi"/>
          <w:noProof/>
          <w:sz w:val="22"/>
          <w:szCs w:val="22"/>
          <w:lang w:eastAsia="en-US"/>
        </w:rPr>
        <w:t>Todos os servidores estão sobre a proteção de firewalls de próxima geração, assim aumentando o nível de seguran</w:t>
      </w:r>
      <w:r w:rsidR="00D717BF" w:rsidRPr="00541137">
        <w:rPr>
          <w:rFonts w:eastAsiaTheme="minorHAnsi"/>
          <w:noProof/>
          <w:sz w:val="22"/>
          <w:szCs w:val="22"/>
          <w:lang w:eastAsia="en-US"/>
        </w:rPr>
        <w:t>ça do perímetro do seu ambiente;</w:t>
      </w:r>
    </w:p>
    <w:p w14:paraId="5E5A54CB" w14:textId="23701D3D" w:rsidR="00CA04DE" w:rsidRPr="00541137" w:rsidRDefault="001F1339" w:rsidP="00541137">
      <w:pPr>
        <w:spacing w:after="160"/>
        <w:rPr>
          <w:rFonts w:ascii="Arial" w:eastAsia="Trebuchet MS" w:hAnsi="Arial" w:cs="Arial"/>
          <w:color w:val="000000" w:themeColor="text1"/>
          <w:sz w:val="20"/>
          <w:szCs w:val="20"/>
        </w:rPr>
      </w:pPr>
      <w:r w:rsidRPr="00541137">
        <w:rPr>
          <w:rFonts w:eastAsiaTheme="minorHAnsi"/>
          <w:b/>
          <w:noProof/>
          <w:sz w:val="22"/>
          <w:szCs w:val="22"/>
          <w:lang w:eastAsia="en-US"/>
        </w:rPr>
        <w:t xml:space="preserve">Identidades gerenciadas: </w:t>
      </w:r>
      <w:r w:rsidRPr="00541137">
        <w:rPr>
          <w:rFonts w:eastAsiaTheme="minorHAnsi"/>
          <w:noProof/>
          <w:sz w:val="22"/>
          <w:szCs w:val="22"/>
          <w:lang w:eastAsia="en-US"/>
        </w:rPr>
        <w:t xml:space="preserve">Gerenciamento das credenciais de acesso dos profissionais </w:t>
      </w:r>
      <w:r w:rsidRPr="00541137">
        <w:rPr>
          <w:rFonts w:eastAsiaTheme="minorHAnsi"/>
          <w:b/>
          <w:noProof/>
          <w:sz w:val="22"/>
          <w:szCs w:val="22"/>
          <w:lang w:eastAsia="en-US"/>
        </w:rPr>
        <w:t>SONDA</w:t>
      </w:r>
      <w:r w:rsidRPr="00541137">
        <w:rPr>
          <w:rFonts w:eastAsiaTheme="minorHAnsi"/>
          <w:noProof/>
          <w:sz w:val="22"/>
          <w:szCs w:val="22"/>
          <w:lang w:eastAsia="en-US"/>
        </w:rPr>
        <w:t xml:space="preserve"> é realizado através de uma solução de cofre de senha que fornece uma maneira de armazenar com segurança as credenciais.  Nossos analistas e especialista não conhecem e não tem posse da senha para autenticar nas instâncias virtuais. A senha é alterada após cada solicitação de uso.</w:t>
      </w:r>
    </w:p>
    <w:p w14:paraId="54902EE9" w14:textId="77777777" w:rsidR="001F1339" w:rsidRPr="001F1339" w:rsidRDefault="001F1339" w:rsidP="001F1339">
      <w:pPr>
        <w:pStyle w:val="PargrafodaLista"/>
        <w:numPr>
          <w:ilvl w:val="0"/>
          <w:numId w:val="1"/>
        </w:numPr>
        <w:spacing w:before="240" w:after="240"/>
        <w:ind w:right="709"/>
        <w:contextualSpacing w:val="0"/>
        <w:rPr>
          <w:rFonts w:cs="Arial"/>
          <w:b/>
          <w:vanish/>
          <w:color w:val="205DF5"/>
          <w:sz w:val="36"/>
          <w:szCs w:val="20"/>
        </w:rPr>
      </w:pPr>
    </w:p>
    <w:p w14:paraId="0E51D84A" w14:textId="26DA2BFD" w:rsidR="008D3A9E" w:rsidRPr="000A702F" w:rsidRDefault="008D3A9E" w:rsidP="00A30D70">
      <w:pPr>
        <w:pStyle w:val="Titulo2"/>
      </w:pPr>
      <w:bookmarkStart w:id="16" w:name="_Toc170310069"/>
      <w:r w:rsidRPr="000A702F">
        <w:t>Premissas e Requisitos</w:t>
      </w:r>
      <w:bookmarkEnd w:id="16"/>
    </w:p>
    <w:p w14:paraId="3B597DCA" w14:textId="3D17EBEC" w:rsidR="008D3A9E" w:rsidRPr="000A702F" w:rsidRDefault="008D3A9E" w:rsidP="00A30D70">
      <w:pPr>
        <w:pStyle w:val="Titulo2"/>
        <w:numPr>
          <w:ilvl w:val="1"/>
          <w:numId w:val="16"/>
        </w:numPr>
      </w:pPr>
      <w:bookmarkStart w:id="17" w:name="_Toc170310070"/>
      <w:r w:rsidRPr="000A702F">
        <w:t>Infraestrutura de Hosting Físico</w:t>
      </w:r>
      <w:bookmarkEnd w:id="17"/>
    </w:p>
    <w:p w14:paraId="2BD474F0" w14:textId="77777777" w:rsidR="00CA04DE" w:rsidRPr="00027CFF" w:rsidRDefault="00CA04DE" w:rsidP="00027CFF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027CFF">
        <w:rPr>
          <w:rFonts w:eastAsiaTheme="minorHAnsi"/>
          <w:noProof/>
          <w:sz w:val="22"/>
          <w:szCs w:val="22"/>
          <w:lang w:eastAsia="en-US"/>
        </w:rPr>
        <w:t>Todos os equipamentos da solução devem possuir as seguintes especificações:</w:t>
      </w:r>
    </w:p>
    <w:p w14:paraId="1096DCD4" w14:textId="77777777" w:rsidR="00CA04DE" w:rsidRPr="00027CFF" w:rsidRDefault="00CA04DE" w:rsidP="00A30D70">
      <w:pPr>
        <w:pStyle w:val="PargrafodaLista"/>
        <w:numPr>
          <w:ilvl w:val="0"/>
          <w:numId w:val="8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027CFF">
        <w:rPr>
          <w:rFonts w:eastAsiaTheme="minorHAnsi"/>
          <w:noProof/>
          <w:sz w:val="22"/>
          <w:szCs w:val="22"/>
          <w:lang w:eastAsia="en-US"/>
        </w:rPr>
        <w:t>Fonte Redundante;</w:t>
      </w:r>
    </w:p>
    <w:p w14:paraId="06A268FE" w14:textId="77777777" w:rsidR="00CA04DE" w:rsidRPr="00027CFF" w:rsidRDefault="00CA04DE" w:rsidP="00A30D70">
      <w:pPr>
        <w:pStyle w:val="PargrafodaLista"/>
        <w:numPr>
          <w:ilvl w:val="0"/>
          <w:numId w:val="8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027CFF">
        <w:rPr>
          <w:rFonts w:eastAsiaTheme="minorHAnsi"/>
          <w:noProof/>
          <w:sz w:val="22"/>
          <w:szCs w:val="22"/>
          <w:lang w:eastAsia="en-US"/>
        </w:rPr>
        <w:t>Para servidores x86 Rack:</w:t>
      </w:r>
    </w:p>
    <w:p w14:paraId="1FA27FB0" w14:textId="1341264D" w:rsidR="00CA04DE" w:rsidRPr="00027CFF" w:rsidRDefault="00CA04DE" w:rsidP="00A30D70">
      <w:pPr>
        <w:pStyle w:val="PargrafodaLista"/>
        <w:numPr>
          <w:ilvl w:val="0"/>
          <w:numId w:val="9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027CFF">
        <w:rPr>
          <w:rFonts w:eastAsiaTheme="minorHAnsi"/>
          <w:noProof/>
          <w:sz w:val="22"/>
          <w:szCs w:val="22"/>
          <w:lang w:eastAsia="en-US"/>
        </w:rPr>
        <w:t>6 interfaces de rede com mínimo de 10 Gbps, com 4 x SFP+, SR, Optical Transceiver, Intel</w:t>
      </w:r>
      <w:r w:rsidR="00027CFF" w:rsidRPr="00027CFF">
        <w:rPr>
          <w:rFonts w:eastAsiaTheme="minorHAnsi"/>
          <w:noProof/>
          <w:sz w:val="22"/>
          <w:szCs w:val="22"/>
          <w:lang w:eastAsia="en-US"/>
        </w:rPr>
        <w:t>;</w:t>
      </w:r>
    </w:p>
    <w:p w14:paraId="38094B3E" w14:textId="66221890" w:rsidR="00CA04DE" w:rsidRPr="00027CFF" w:rsidRDefault="00CA04DE" w:rsidP="00A30D70">
      <w:pPr>
        <w:pStyle w:val="PargrafodaLista"/>
        <w:numPr>
          <w:ilvl w:val="0"/>
          <w:numId w:val="9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027CFF">
        <w:rPr>
          <w:rFonts w:eastAsiaTheme="minorHAnsi"/>
          <w:noProof/>
          <w:sz w:val="22"/>
          <w:szCs w:val="22"/>
          <w:lang w:eastAsia="en-US"/>
        </w:rPr>
        <w:t>2 x Placas HBA Dual Port 16Gb FC HBA com suporte NVMe, com 4x Gbics FC16 SR</w:t>
      </w:r>
      <w:r w:rsidR="00027CFF" w:rsidRPr="00027CFF">
        <w:rPr>
          <w:rFonts w:eastAsiaTheme="minorHAnsi"/>
          <w:noProof/>
          <w:sz w:val="22"/>
          <w:szCs w:val="22"/>
          <w:lang w:eastAsia="en-US"/>
        </w:rPr>
        <w:t>.</w:t>
      </w:r>
    </w:p>
    <w:p w14:paraId="57986E3A" w14:textId="77777777" w:rsidR="00CA04DE" w:rsidRPr="00027CFF" w:rsidRDefault="00CA04DE" w:rsidP="00A30D70">
      <w:pPr>
        <w:pStyle w:val="PargrafodaLista"/>
        <w:numPr>
          <w:ilvl w:val="0"/>
          <w:numId w:val="8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027CFF">
        <w:rPr>
          <w:rFonts w:eastAsiaTheme="minorHAnsi"/>
          <w:noProof/>
          <w:sz w:val="22"/>
          <w:szCs w:val="22"/>
          <w:lang w:eastAsia="en-US"/>
        </w:rPr>
        <w:t>Para Servidores x86 Blade:</w:t>
      </w:r>
    </w:p>
    <w:p w14:paraId="0DC985B5" w14:textId="6EDB9B30" w:rsidR="00CA04DE" w:rsidRPr="00027CFF" w:rsidRDefault="00CA04DE" w:rsidP="00A30D70">
      <w:pPr>
        <w:pStyle w:val="PargrafodaLista"/>
        <w:numPr>
          <w:ilvl w:val="0"/>
          <w:numId w:val="9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027CFF">
        <w:rPr>
          <w:rFonts w:eastAsiaTheme="minorHAnsi"/>
          <w:noProof/>
          <w:sz w:val="22"/>
          <w:szCs w:val="22"/>
          <w:lang w:eastAsia="en-US"/>
        </w:rPr>
        <w:t>6 interfaces de rede com mínimo de 10 Gbps</w:t>
      </w:r>
      <w:r w:rsidR="00027CFF" w:rsidRPr="00027CFF">
        <w:rPr>
          <w:rFonts w:eastAsiaTheme="minorHAnsi"/>
          <w:noProof/>
          <w:sz w:val="22"/>
          <w:szCs w:val="22"/>
          <w:lang w:eastAsia="en-US"/>
        </w:rPr>
        <w:t>;</w:t>
      </w:r>
    </w:p>
    <w:p w14:paraId="071B340B" w14:textId="4FBAD0A5" w:rsidR="00CA04DE" w:rsidRPr="00027CFF" w:rsidRDefault="00CA04DE" w:rsidP="00A30D70">
      <w:pPr>
        <w:pStyle w:val="PargrafodaLista"/>
        <w:numPr>
          <w:ilvl w:val="0"/>
          <w:numId w:val="9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027CFF">
        <w:rPr>
          <w:rFonts w:eastAsiaTheme="minorHAnsi"/>
          <w:noProof/>
          <w:sz w:val="22"/>
          <w:szCs w:val="22"/>
          <w:lang w:eastAsia="en-US"/>
        </w:rPr>
        <w:t>2 interfaces SAN 16 Gbps FC HBA com suporte NVMe</w:t>
      </w:r>
      <w:r w:rsidR="00027CFF" w:rsidRPr="00027CFF">
        <w:rPr>
          <w:rFonts w:eastAsiaTheme="minorHAnsi"/>
          <w:noProof/>
          <w:sz w:val="22"/>
          <w:szCs w:val="22"/>
          <w:lang w:eastAsia="en-US"/>
        </w:rPr>
        <w:t>.</w:t>
      </w:r>
    </w:p>
    <w:p w14:paraId="39A841D2" w14:textId="77777777" w:rsidR="00CA04DE" w:rsidRPr="00027CFF" w:rsidRDefault="00CA04DE" w:rsidP="00A30D70">
      <w:pPr>
        <w:pStyle w:val="PargrafodaLista"/>
        <w:numPr>
          <w:ilvl w:val="0"/>
          <w:numId w:val="8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027CFF">
        <w:rPr>
          <w:rFonts w:eastAsiaTheme="minorHAnsi"/>
          <w:noProof/>
          <w:sz w:val="22"/>
          <w:szCs w:val="22"/>
          <w:lang w:eastAsia="en-US"/>
        </w:rPr>
        <w:t>Para Chassis x86:</w:t>
      </w:r>
    </w:p>
    <w:p w14:paraId="06F1D522" w14:textId="68B1C83C" w:rsidR="00CA04DE" w:rsidRPr="00BB0339" w:rsidRDefault="00CA04DE" w:rsidP="00A30D70">
      <w:pPr>
        <w:pStyle w:val="PargrafodaLista"/>
        <w:numPr>
          <w:ilvl w:val="0"/>
          <w:numId w:val="9"/>
        </w:numPr>
        <w:spacing w:after="160"/>
        <w:rPr>
          <w:rFonts w:eastAsiaTheme="minorHAnsi"/>
          <w:noProof/>
          <w:sz w:val="22"/>
          <w:szCs w:val="22"/>
          <w:lang w:val="en-US" w:eastAsia="en-US"/>
        </w:rPr>
      </w:pPr>
      <w:r w:rsidRPr="00BB0339">
        <w:rPr>
          <w:rFonts w:eastAsiaTheme="minorHAnsi"/>
          <w:noProof/>
          <w:sz w:val="22"/>
          <w:szCs w:val="22"/>
          <w:lang w:val="en-US" w:eastAsia="en-US"/>
        </w:rPr>
        <w:t>Switches Ethernet de 40/25/10 Gbps (chassis)</w:t>
      </w:r>
      <w:r w:rsidR="00DD101D" w:rsidRPr="00BB0339">
        <w:rPr>
          <w:rFonts w:eastAsiaTheme="minorHAnsi"/>
          <w:noProof/>
          <w:sz w:val="22"/>
          <w:szCs w:val="22"/>
          <w:lang w:val="en-US" w:eastAsia="en-US"/>
        </w:rPr>
        <w:t>;</w:t>
      </w:r>
    </w:p>
    <w:p w14:paraId="068A238A" w14:textId="2884EB95" w:rsidR="00CA04DE" w:rsidRPr="00027CFF" w:rsidRDefault="00CA04DE" w:rsidP="00A30D70">
      <w:pPr>
        <w:pStyle w:val="PargrafodaLista"/>
        <w:numPr>
          <w:ilvl w:val="1"/>
          <w:numId w:val="9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027CFF">
        <w:rPr>
          <w:rFonts w:eastAsiaTheme="minorHAnsi"/>
          <w:noProof/>
          <w:sz w:val="22"/>
          <w:szCs w:val="22"/>
          <w:lang w:eastAsia="en-US"/>
        </w:rPr>
        <w:t>Para portas 40 Gbps, fornecer 2 cabos MPO to 4XSFP+ LC 15m para cada switch (4 no total)</w:t>
      </w:r>
      <w:r w:rsidR="00027CFF">
        <w:rPr>
          <w:rFonts w:eastAsiaTheme="minorHAnsi"/>
          <w:noProof/>
          <w:sz w:val="22"/>
          <w:szCs w:val="22"/>
          <w:lang w:eastAsia="en-US"/>
        </w:rPr>
        <w:t>;</w:t>
      </w:r>
    </w:p>
    <w:p w14:paraId="7C8222B8" w14:textId="77777777" w:rsidR="00CA04DE" w:rsidRPr="00027CFF" w:rsidRDefault="00CA04DE" w:rsidP="00A30D70">
      <w:pPr>
        <w:pStyle w:val="PargrafodaLista"/>
        <w:numPr>
          <w:ilvl w:val="1"/>
          <w:numId w:val="9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027CFF">
        <w:rPr>
          <w:rFonts w:eastAsiaTheme="minorHAnsi"/>
          <w:noProof/>
          <w:sz w:val="22"/>
          <w:szCs w:val="22"/>
          <w:lang w:eastAsia="en-US"/>
        </w:rPr>
        <w:t>Os switches Ethernet devem suportar multi-chassis/stack, formando um único fabric.</w:t>
      </w:r>
    </w:p>
    <w:p w14:paraId="277AF8E3" w14:textId="3A32879B" w:rsidR="00CA04DE" w:rsidRPr="00027CFF" w:rsidRDefault="00CA04DE" w:rsidP="00A30D70">
      <w:pPr>
        <w:pStyle w:val="PargrafodaLista"/>
        <w:numPr>
          <w:ilvl w:val="0"/>
          <w:numId w:val="9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027CFF">
        <w:rPr>
          <w:rFonts w:eastAsiaTheme="minorHAnsi"/>
          <w:noProof/>
          <w:sz w:val="22"/>
          <w:szCs w:val="22"/>
          <w:lang w:eastAsia="en-US"/>
        </w:rPr>
        <w:t>Switches com conexões Fibre Channel de 16 GBps com suporte a NVMe</w:t>
      </w:r>
      <w:r w:rsidR="00DD101D">
        <w:rPr>
          <w:rFonts w:eastAsiaTheme="minorHAnsi"/>
          <w:noProof/>
          <w:sz w:val="22"/>
          <w:szCs w:val="22"/>
          <w:lang w:eastAsia="en-US"/>
        </w:rPr>
        <w:t>.</w:t>
      </w:r>
    </w:p>
    <w:p w14:paraId="12D8CC77" w14:textId="24F28345" w:rsidR="00CA04DE" w:rsidRDefault="00CA04DE" w:rsidP="0058533A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027CFF">
        <w:rPr>
          <w:rFonts w:eastAsiaTheme="minorHAnsi"/>
          <w:noProof/>
          <w:sz w:val="22"/>
          <w:szCs w:val="22"/>
          <w:lang w:eastAsia="en-US"/>
        </w:rPr>
        <w:t>Para equipamento IBM Power,</w:t>
      </w:r>
      <w:r w:rsidR="00027CFF">
        <w:rPr>
          <w:rFonts w:eastAsiaTheme="minorHAnsi"/>
          <w:noProof/>
          <w:sz w:val="22"/>
          <w:szCs w:val="22"/>
          <w:lang w:eastAsia="en-US"/>
        </w:rPr>
        <w:t xml:space="preserve"> </w:t>
      </w:r>
      <w:r w:rsidRPr="00027CFF">
        <w:rPr>
          <w:rFonts w:eastAsiaTheme="minorHAnsi"/>
          <w:noProof/>
          <w:sz w:val="22"/>
          <w:szCs w:val="22"/>
          <w:lang w:eastAsia="en-US"/>
        </w:rPr>
        <w:t>necessário desenho específico como projeto especial.</w:t>
      </w:r>
    </w:p>
    <w:p w14:paraId="70265D2C" w14:textId="0D4B77A7" w:rsidR="00EF1D63" w:rsidRPr="0058533A" w:rsidRDefault="00EF1D63" w:rsidP="0058533A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  <w:lang w:eastAsia="en-US"/>
        </w:rPr>
        <w:t>Deve-se evitar o uso de servidores de rack, dar sempre preferência a servidores blades e chassis.</w:t>
      </w:r>
      <w:r w:rsidR="00BB0339">
        <w:rPr>
          <w:rFonts w:eastAsiaTheme="minorHAnsi"/>
          <w:noProof/>
          <w:sz w:val="22"/>
          <w:szCs w:val="22"/>
          <w:lang w:eastAsia="en-US"/>
        </w:rPr>
        <w:t xml:space="preserve"> </w:t>
      </w:r>
      <w:r>
        <w:rPr>
          <w:rFonts w:eastAsiaTheme="minorHAnsi"/>
          <w:noProof/>
          <w:sz w:val="22"/>
          <w:szCs w:val="22"/>
          <w:lang w:eastAsia="en-US"/>
        </w:rPr>
        <w:t xml:space="preserve">No caso de uso de servidores blade que utilizarão slots vazios de chassis já em produção, o custo dos slots do chassis utilizado </w:t>
      </w:r>
      <w:r w:rsidR="00BB0339">
        <w:rPr>
          <w:rFonts w:eastAsiaTheme="minorHAnsi"/>
          <w:noProof/>
          <w:sz w:val="22"/>
          <w:szCs w:val="22"/>
          <w:lang w:eastAsia="en-US"/>
        </w:rPr>
        <w:t>compõem</w:t>
      </w:r>
      <w:r>
        <w:rPr>
          <w:rFonts w:eastAsiaTheme="minorHAnsi"/>
          <w:noProof/>
          <w:sz w:val="22"/>
          <w:szCs w:val="22"/>
          <w:lang w:eastAsia="en-US"/>
        </w:rPr>
        <w:t xml:space="preserve"> o custo da solução.</w:t>
      </w:r>
    </w:p>
    <w:p w14:paraId="0E97D4A9" w14:textId="1A1739F4" w:rsidR="008D3A9E" w:rsidRPr="000A702F" w:rsidRDefault="008D3A9E" w:rsidP="00A30D70">
      <w:pPr>
        <w:pStyle w:val="Titulo2"/>
        <w:numPr>
          <w:ilvl w:val="1"/>
          <w:numId w:val="16"/>
        </w:numPr>
      </w:pPr>
      <w:bookmarkStart w:id="18" w:name="_Toc170310071"/>
      <w:r w:rsidRPr="000A702F">
        <w:t>Software e Licenciamento</w:t>
      </w:r>
      <w:bookmarkEnd w:id="18"/>
    </w:p>
    <w:p w14:paraId="10A8F804" w14:textId="382E4AFE" w:rsidR="00CA04DE" w:rsidRPr="00027CFF" w:rsidRDefault="00CA04DE" w:rsidP="00027CFF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027CFF">
        <w:rPr>
          <w:rFonts w:eastAsiaTheme="minorHAnsi"/>
          <w:noProof/>
          <w:sz w:val="22"/>
          <w:szCs w:val="22"/>
          <w:lang w:eastAsia="en-US"/>
        </w:rPr>
        <w:t>A depender da</w:t>
      </w:r>
      <w:r w:rsidR="007A71B1">
        <w:rPr>
          <w:rFonts w:eastAsiaTheme="minorHAnsi"/>
          <w:noProof/>
          <w:sz w:val="22"/>
          <w:szCs w:val="22"/>
          <w:lang w:eastAsia="en-US"/>
        </w:rPr>
        <w:t xml:space="preserve"> solução definida para o </w:t>
      </w:r>
      <w:r w:rsidR="007A71B1" w:rsidRPr="007A71B1">
        <w:rPr>
          <w:rFonts w:eastAsiaTheme="minorHAnsi"/>
          <w:b/>
          <w:noProof/>
          <w:sz w:val="22"/>
          <w:szCs w:val="22"/>
          <w:lang w:eastAsia="en-US"/>
        </w:rPr>
        <w:t>CLIENTE</w:t>
      </w:r>
      <w:r w:rsidRPr="00027CFF">
        <w:rPr>
          <w:rFonts w:eastAsiaTheme="minorHAnsi"/>
          <w:noProof/>
          <w:sz w:val="22"/>
          <w:szCs w:val="22"/>
          <w:lang w:eastAsia="en-US"/>
        </w:rPr>
        <w:t>, os seguintes licenciamentos de software devem ser considerados:</w:t>
      </w:r>
    </w:p>
    <w:p w14:paraId="3D3F6D9F" w14:textId="77777777" w:rsidR="00CA04DE" w:rsidRPr="00027CFF" w:rsidRDefault="00CA04DE" w:rsidP="00A30D70">
      <w:pPr>
        <w:pStyle w:val="PargrafodaLista"/>
        <w:numPr>
          <w:ilvl w:val="0"/>
          <w:numId w:val="10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027CFF">
        <w:rPr>
          <w:rFonts w:eastAsiaTheme="minorHAnsi"/>
          <w:noProof/>
          <w:sz w:val="22"/>
          <w:szCs w:val="22"/>
          <w:lang w:eastAsia="en-US"/>
        </w:rPr>
        <w:t xml:space="preserve">Software para fazer o Multipath; </w:t>
      </w:r>
    </w:p>
    <w:p w14:paraId="455D4122" w14:textId="77777777" w:rsidR="00CA04DE" w:rsidRPr="00027CFF" w:rsidRDefault="00CA04DE" w:rsidP="00A30D70">
      <w:pPr>
        <w:pStyle w:val="PargrafodaLista"/>
        <w:numPr>
          <w:ilvl w:val="0"/>
          <w:numId w:val="10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027CFF">
        <w:rPr>
          <w:rFonts w:eastAsiaTheme="minorHAnsi"/>
          <w:noProof/>
          <w:sz w:val="22"/>
          <w:szCs w:val="22"/>
          <w:lang w:eastAsia="en-US"/>
        </w:rPr>
        <w:t>Licença Veritas Volume Manager para Unix (HP, Solaris);</w:t>
      </w:r>
    </w:p>
    <w:p w14:paraId="25987D0F" w14:textId="594A78A4" w:rsidR="00CA04DE" w:rsidRPr="00027CFF" w:rsidRDefault="00CA04DE" w:rsidP="00A30D70">
      <w:pPr>
        <w:pStyle w:val="PargrafodaLista"/>
        <w:numPr>
          <w:ilvl w:val="0"/>
          <w:numId w:val="10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027CFF">
        <w:rPr>
          <w:rFonts w:eastAsiaTheme="minorHAnsi"/>
          <w:noProof/>
          <w:sz w:val="22"/>
          <w:szCs w:val="22"/>
          <w:lang w:eastAsia="en-US"/>
        </w:rPr>
        <w:t>Licença de softwares adicionais que a solução envolver (Cluster</w:t>
      </w:r>
      <w:r w:rsidR="00EF1D63">
        <w:rPr>
          <w:rFonts w:eastAsiaTheme="minorHAnsi"/>
          <w:noProof/>
          <w:sz w:val="22"/>
          <w:szCs w:val="22"/>
          <w:lang w:eastAsia="en-US"/>
        </w:rPr>
        <w:t>, virtualizador</w:t>
      </w:r>
      <w:r w:rsidRPr="00027CFF">
        <w:rPr>
          <w:rFonts w:eastAsiaTheme="minorHAnsi"/>
          <w:noProof/>
          <w:sz w:val="22"/>
          <w:szCs w:val="22"/>
          <w:lang w:eastAsia="en-US"/>
        </w:rPr>
        <w:t xml:space="preserve"> e etc</w:t>
      </w:r>
      <w:r w:rsidR="00027CFF">
        <w:rPr>
          <w:rFonts w:eastAsiaTheme="minorHAnsi"/>
          <w:noProof/>
          <w:sz w:val="22"/>
          <w:szCs w:val="22"/>
          <w:lang w:eastAsia="en-US"/>
        </w:rPr>
        <w:t>.);</w:t>
      </w:r>
    </w:p>
    <w:p w14:paraId="742E2DFF" w14:textId="76D4B226" w:rsidR="00CA04DE" w:rsidRDefault="00CA04DE" w:rsidP="006833F4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6833F4">
        <w:rPr>
          <w:rFonts w:eastAsiaTheme="minorHAnsi"/>
          <w:noProof/>
          <w:sz w:val="22"/>
          <w:szCs w:val="22"/>
          <w:lang w:eastAsia="en-US"/>
        </w:rPr>
        <w:t xml:space="preserve">Caso o </w:t>
      </w:r>
      <w:r w:rsidR="00027CFF" w:rsidRPr="006833F4">
        <w:rPr>
          <w:rFonts w:eastAsiaTheme="minorHAnsi"/>
          <w:b/>
          <w:noProof/>
          <w:sz w:val="22"/>
          <w:szCs w:val="22"/>
          <w:lang w:eastAsia="en-US"/>
        </w:rPr>
        <w:t>CLIENTE</w:t>
      </w:r>
      <w:r w:rsidRPr="006833F4">
        <w:rPr>
          <w:rFonts w:eastAsiaTheme="minorHAnsi"/>
          <w:noProof/>
          <w:sz w:val="22"/>
          <w:szCs w:val="22"/>
          <w:lang w:eastAsia="en-US"/>
        </w:rPr>
        <w:t xml:space="preserve"> solicite a gestão compartilhada do recurso o mesmo assume os riscos operacionais e de segurança do ambiente em procedimentos que seus colaboradores executarem, e também ficará responsável pelo licenciamento das ferramentas que forem instaladas posteriormente a entrega.</w:t>
      </w:r>
    </w:p>
    <w:p w14:paraId="270248B2" w14:textId="2339FB37" w:rsidR="003C2973" w:rsidRPr="003C2973" w:rsidRDefault="003C2973" w:rsidP="003C2973">
      <w:pPr>
        <w:rPr>
          <w:rFonts w:eastAsiaTheme="minorHAnsi"/>
          <w:noProof/>
          <w:sz w:val="22"/>
          <w:szCs w:val="22"/>
          <w:lang w:eastAsia="en-US"/>
        </w:rPr>
      </w:pPr>
      <w:r w:rsidRPr="003C2973">
        <w:rPr>
          <w:rFonts w:eastAsiaTheme="minorHAnsi"/>
          <w:noProof/>
          <w:sz w:val="22"/>
          <w:szCs w:val="22"/>
          <w:lang w:eastAsia="en-US"/>
        </w:rPr>
        <w:t>Nota:</w:t>
      </w:r>
      <w:r>
        <w:rPr>
          <w:rFonts w:eastAsiaTheme="minorHAnsi"/>
          <w:noProof/>
          <w:sz w:val="22"/>
          <w:szCs w:val="22"/>
          <w:lang w:eastAsia="en-US"/>
        </w:rPr>
        <w:t xml:space="preserve"> Caso o </w:t>
      </w:r>
      <w:r w:rsidRPr="003C2973">
        <w:rPr>
          <w:rFonts w:eastAsiaTheme="minorHAnsi"/>
          <w:b/>
          <w:noProof/>
          <w:sz w:val="22"/>
          <w:szCs w:val="22"/>
          <w:lang w:eastAsia="en-US"/>
        </w:rPr>
        <w:t>CLIENTE</w:t>
      </w:r>
      <w:r w:rsidRPr="003C2973">
        <w:rPr>
          <w:rFonts w:eastAsiaTheme="minorHAnsi"/>
          <w:noProof/>
          <w:sz w:val="22"/>
          <w:szCs w:val="22"/>
          <w:lang w:eastAsia="en-US"/>
        </w:rPr>
        <w:t xml:space="preserve"> tenha necessidade de trazer seu próprio licenciamento, o licenciamento deixa de ser responsabilidade da </w:t>
      </w:r>
      <w:r w:rsidRPr="003C2973">
        <w:rPr>
          <w:rFonts w:eastAsiaTheme="minorHAnsi"/>
          <w:b/>
          <w:noProof/>
          <w:sz w:val="22"/>
          <w:szCs w:val="22"/>
          <w:lang w:eastAsia="en-US"/>
        </w:rPr>
        <w:t>SONDA</w:t>
      </w:r>
      <w:r w:rsidRPr="003C2973">
        <w:rPr>
          <w:rFonts w:eastAsiaTheme="minorHAnsi"/>
          <w:noProof/>
          <w:sz w:val="22"/>
          <w:szCs w:val="22"/>
          <w:lang w:eastAsia="en-US"/>
        </w:rPr>
        <w:t xml:space="preserve"> e será emitida uma </w:t>
      </w:r>
      <w:r>
        <w:rPr>
          <w:rFonts w:eastAsiaTheme="minorHAnsi"/>
          <w:noProof/>
          <w:sz w:val="22"/>
          <w:szCs w:val="22"/>
          <w:lang w:eastAsia="en-US"/>
        </w:rPr>
        <w:t xml:space="preserve">carta de Software </w:t>
      </w:r>
      <w:r w:rsidR="00EF1D63">
        <w:rPr>
          <w:rFonts w:eastAsiaTheme="minorHAnsi"/>
          <w:noProof/>
          <w:sz w:val="22"/>
          <w:szCs w:val="22"/>
          <w:lang w:eastAsia="en-US"/>
        </w:rPr>
        <w:t>que deverá ser assinada pel</w:t>
      </w:r>
      <w:r>
        <w:rPr>
          <w:rFonts w:eastAsiaTheme="minorHAnsi"/>
          <w:noProof/>
          <w:sz w:val="22"/>
          <w:szCs w:val="22"/>
          <w:lang w:eastAsia="en-US"/>
        </w:rPr>
        <w:t xml:space="preserve">o </w:t>
      </w:r>
      <w:r w:rsidRPr="003C2973">
        <w:rPr>
          <w:rFonts w:eastAsiaTheme="minorHAnsi"/>
          <w:b/>
          <w:noProof/>
          <w:sz w:val="22"/>
          <w:szCs w:val="22"/>
          <w:lang w:eastAsia="en-US"/>
        </w:rPr>
        <w:t>CLIENTE</w:t>
      </w:r>
      <w:r w:rsidRPr="003C2973">
        <w:rPr>
          <w:rFonts w:eastAsiaTheme="minorHAnsi"/>
          <w:noProof/>
          <w:sz w:val="22"/>
          <w:szCs w:val="22"/>
          <w:lang w:eastAsia="en-US"/>
        </w:rPr>
        <w:t>.</w:t>
      </w:r>
    </w:p>
    <w:p w14:paraId="40E17849" w14:textId="7CB1F5F9" w:rsidR="008D3A9E" w:rsidRPr="000A702F" w:rsidRDefault="008D3A9E" w:rsidP="00A30D70">
      <w:pPr>
        <w:pStyle w:val="Titulo2"/>
        <w:numPr>
          <w:ilvl w:val="1"/>
          <w:numId w:val="16"/>
        </w:numPr>
      </w:pPr>
      <w:bookmarkStart w:id="19" w:name="_Toc170310072"/>
      <w:r w:rsidRPr="000A702F">
        <w:t>Endereçamento IP</w:t>
      </w:r>
      <w:bookmarkEnd w:id="19"/>
    </w:p>
    <w:p w14:paraId="00D17ACD" w14:textId="77777777" w:rsidR="00CA04DE" w:rsidRPr="00027CFF" w:rsidRDefault="00CA04DE" w:rsidP="00027CFF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027CFF">
        <w:rPr>
          <w:rFonts w:eastAsiaTheme="minorHAnsi"/>
          <w:noProof/>
          <w:sz w:val="22"/>
          <w:szCs w:val="22"/>
          <w:lang w:eastAsia="en-US"/>
        </w:rPr>
        <w:t>Em caso de VPN Site-to-site, observar os seguintes requisitos:</w:t>
      </w:r>
    </w:p>
    <w:p w14:paraId="7F60C0DE" w14:textId="46C52045" w:rsidR="00CA04DE" w:rsidRPr="00027CFF" w:rsidRDefault="00CA04DE" w:rsidP="00A30D70">
      <w:pPr>
        <w:pStyle w:val="PargrafodaLista"/>
        <w:numPr>
          <w:ilvl w:val="0"/>
          <w:numId w:val="11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027CFF">
        <w:rPr>
          <w:rFonts w:eastAsiaTheme="minorHAnsi"/>
          <w:noProof/>
          <w:sz w:val="22"/>
          <w:szCs w:val="22"/>
          <w:lang w:eastAsia="en-US"/>
        </w:rPr>
        <w:t xml:space="preserve">Identificação dos endereços IP LAN </w:t>
      </w:r>
      <w:r w:rsidR="00027CFF">
        <w:rPr>
          <w:rFonts w:eastAsiaTheme="minorHAnsi"/>
          <w:noProof/>
          <w:sz w:val="22"/>
          <w:szCs w:val="22"/>
          <w:lang w:eastAsia="en-US"/>
        </w:rPr>
        <w:t xml:space="preserve">remoto (LAN do site do </w:t>
      </w:r>
      <w:r w:rsidR="00027CFF" w:rsidRPr="00027CFF">
        <w:rPr>
          <w:rFonts w:eastAsiaTheme="minorHAnsi"/>
          <w:b/>
          <w:noProof/>
          <w:sz w:val="22"/>
          <w:szCs w:val="22"/>
          <w:lang w:eastAsia="en-US"/>
        </w:rPr>
        <w:t>CLIENTE</w:t>
      </w:r>
      <w:r w:rsidR="00027CFF">
        <w:rPr>
          <w:rFonts w:eastAsiaTheme="minorHAnsi"/>
          <w:noProof/>
          <w:sz w:val="22"/>
          <w:szCs w:val="22"/>
          <w:lang w:eastAsia="en-US"/>
        </w:rPr>
        <w:t>);</w:t>
      </w:r>
    </w:p>
    <w:p w14:paraId="3DD3FFE8" w14:textId="53C91244" w:rsidR="00CA04DE" w:rsidRPr="00027CFF" w:rsidRDefault="00CA04DE" w:rsidP="00A30D70">
      <w:pPr>
        <w:pStyle w:val="PargrafodaLista"/>
        <w:numPr>
          <w:ilvl w:val="0"/>
          <w:numId w:val="11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027CFF">
        <w:rPr>
          <w:rFonts w:eastAsiaTheme="minorHAnsi"/>
          <w:noProof/>
          <w:sz w:val="22"/>
          <w:szCs w:val="22"/>
          <w:lang w:eastAsia="en-US"/>
        </w:rPr>
        <w:t>O endereço IP Peer (Internet do sit</w:t>
      </w:r>
      <w:r w:rsidR="00027CFF">
        <w:rPr>
          <w:rFonts w:eastAsiaTheme="minorHAnsi"/>
          <w:noProof/>
          <w:sz w:val="22"/>
          <w:szCs w:val="22"/>
          <w:lang w:eastAsia="en-US"/>
        </w:rPr>
        <w:t xml:space="preserve">e do </w:t>
      </w:r>
      <w:r w:rsidR="00027CFF" w:rsidRPr="00027CFF">
        <w:rPr>
          <w:rFonts w:eastAsiaTheme="minorHAnsi"/>
          <w:b/>
          <w:noProof/>
          <w:sz w:val="22"/>
          <w:szCs w:val="22"/>
          <w:lang w:eastAsia="en-US"/>
        </w:rPr>
        <w:t>CLIENTE</w:t>
      </w:r>
      <w:r w:rsidR="00027CFF">
        <w:rPr>
          <w:rFonts w:eastAsiaTheme="minorHAnsi"/>
          <w:noProof/>
          <w:sz w:val="22"/>
          <w:szCs w:val="22"/>
          <w:lang w:eastAsia="en-US"/>
        </w:rPr>
        <w:t>) deverá ser fixo;</w:t>
      </w:r>
    </w:p>
    <w:p w14:paraId="0CABD1E8" w14:textId="4FF11FF4" w:rsidR="00CA04DE" w:rsidRPr="00027CFF" w:rsidRDefault="00CA04DE" w:rsidP="00A30D70">
      <w:pPr>
        <w:pStyle w:val="PargrafodaLista"/>
        <w:numPr>
          <w:ilvl w:val="0"/>
          <w:numId w:val="11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027CFF">
        <w:rPr>
          <w:rFonts w:eastAsiaTheme="minorHAnsi"/>
          <w:noProof/>
          <w:sz w:val="22"/>
          <w:szCs w:val="22"/>
          <w:lang w:eastAsia="en-US"/>
        </w:rPr>
        <w:t>Cada link contará com 1 (um) IP válido, sendo que qualquer quantidade adicional deverá ser analisada dentro de um projeto especial.</w:t>
      </w:r>
    </w:p>
    <w:p w14:paraId="3E84B453" w14:textId="7C28ABA9" w:rsidR="008D3A9E" w:rsidRPr="000A702F" w:rsidRDefault="008D3A9E" w:rsidP="00A30D70">
      <w:pPr>
        <w:pStyle w:val="Titulo2"/>
        <w:numPr>
          <w:ilvl w:val="1"/>
          <w:numId w:val="16"/>
        </w:numPr>
      </w:pPr>
      <w:bookmarkStart w:id="20" w:name="_Toc170310073"/>
      <w:r w:rsidRPr="000A702F">
        <w:t>Sistema Operacional</w:t>
      </w:r>
      <w:bookmarkEnd w:id="20"/>
    </w:p>
    <w:p w14:paraId="286D0CD0" w14:textId="77777777" w:rsidR="00CA04DE" w:rsidRPr="006833F4" w:rsidRDefault="00CA04DE" w:rsidP="006833F4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6833F4">
        <w:rPr>
          <w:rFonts w:eastAsiaTheme="minorHAnsi"/>
          <w:noProof/>
          <w:sz w:val="22"/>
          <w:szCs w:val="22"/>
          <w:lang w:eastAsia="en-US"/>
        </w:rPr>
        <w:t>Os seguintes sistemas operacionais são suportados por este serviço:</w:t>
      </w:r>
    </w:p>
    <w:p w14:paraId="7A914A2C" w14:textId="529F2503" w:rsidR="00CA04DE" w:rsidRPr="006833F4" w:rsidRDefault="00CA04DE" w:rsidP="00A30D70">
      <w:pPr>
        <w:pStyle w:val="PargrafodaLista"/>
        <w:numPr>
          <w:ilvl w:val="0"/>
          <w:numId w:val="12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6833F4">
        <w:rPr>
          <w:rFonts w:eastAsiaTheme="minorHAnsi"/>
          <w:noProof/>
          <w:sz w:val="22"/>
          <w:szCs w:val="22"/>
          <w:lang w:eastAsia="en-US"/>
        </w:rPr>
        <w:t>Sistem</w:t>
      </w:r>
      <w:r w:rsidR="006833F4">
        <w:rPr>
          <w:rFonts w:eastAsiaTheme="minorHAnsi"/>
          <w:noProof/>
          <w:sz w:val="22"/>
          <w:szCs w:val="22"/>
          <w:lang w:eastAsia="en-US"/>
        </w:rPr>
        <w:t>as operacionais Windows e Linux;</w:t>
      </w:r>
    </w:p>
    <w:p w14:paraId="48A7C070" w14:textId="1F74BF40" w:rsidR="00CA04DE" w:rsidRPr="006833F4" w:rsidRDefault="00CD6BE3" w:rsidP="00A30D70">
      <w:pPr>
        <w:pStyle w:val="PargrafodaLista"/>
        <w:numPr>
          <w:ilvl w:val="0"/>
          <w:numId w:val="12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8E2960">
        <w:rPr>
          <w:rFonts w:eastAsiaTheme="minorHAnsi"/>
          <w:noProof/>
          <w:sz w:val="22"/>
          <w:szCs w:val="22"/>
        </w:rPr>
        <w:t xml:space="preserve">Para demais </w:t>
      </w:r>
      <w:r w:rsidRPr="0050760A">
        <w:rPr>
          <w:rFonts w:eastAsiaTheme="minorHAnsi"/>
          <w:noProof/>
          <w:sz w:val="22"/>
          <w:szCs w:val="22"/>
        </w:rPr>
        <w:t>sistemas operacionais</w:t>
      </w:r>
      <w:r w:rsidRPr="008E2960">
        <w:rPr>
          <w:rFonts w:eastAsiaTheme="minorHAnsi"/>
          <w:noProof/>
          <w:sz w:val="22"/>
          <w:szCs w:val="22"/>
        </w:rPr>
        <w:t xml:space="preserve"> deve-se consultar o time de Operação da </w:t>
      </w:r>
      <w:r w:rsidRPr="008E2960">
        <w:rPr>
          <w:rFonts w:eastAsiaTheme="minorHAnsi"/>
          <w:b/>
          <w:noProof/>
          <w:sz w:val="22"/>
          <w:szCs w:val="22"/>
        </w:rPr>
        <w:t>SONDA</w:t>
      </w:r>
      <w:r>
        <w:rPr>
          <w:rFonts w:eastAsiaTheme="minorHAnsi"/>
          <w:noProof/>
          <w:sz w:val="22"/>
          <w:szCs w:val="22"/>
          <w:lang w:eastAsia="en-US"/>
        </w:rPr>
        <w:t>.</w:t>
      </w:r>
    </w:p>
    <w:p w14:paraId="668E6B4B" w14:textId="661B5712" w:rsidR="00CA04DE" w:rsidRPr="006833F4" w:rsidRDefault="00CA04DE" w:rsidP="006833F4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6833F4">
        <w:rPr>
          <w:rFonts w:eastAsiaTheme="minorHAnsi"/>
          <w:noProof/>
          <w:sz w:val="22"/>
          <w:szCs w:val="22"/>
          <w:lang w:eastAsia="en-US"/>
        </w:rPr>
        <w:t>Caso a versão do Sistem</w:t>
      </w:r>
      <w:r w:rsidR="005074D5">
        <w:rPr>
          <w:rFonts w:eastAsiaTheme="minorHAnsi"/>
          <w:noProof/>
          <w:sz w:val="22"/>
          <w:szCs w:val="22"/>
          <w:lang w:eastAsia="en-US"/>
        </w:rPr>
        <w:t>a Operacional e/ou do Banco de D</w:t>
      </w:r>
      <w:r w:rsidRPr="006833F4">
        <w:rPr>
          <w:rFonts w:eastAsiaTheme="minorHAnsi"/>
          <w:noProof/>
          <w:sz w:val="22"/>
          <w:szCs w:val="22"/>
          <w:lang w:eastAsia="en-US"/>
        </w:rPr>
        <w:t xml:space="preserve">ados deixe de ter suporte do fabricante, o </w:t>
      </w:r>
      <w:r w:rsidR="006833F4" w:rsidRPr="006833F4">
        <w:rPr>
          <w:rFonts w:eastAsiaTheme="minorHAnsi"/>
          <w:b/>
          <w:noProof/>
          <w:sz w:val="22"/>
          <w:szCs w:val="22"/>
          <w:lang w:eastAsia="en-US"/>
        </w:rPr>
        <w:t>CLIENTE</w:t>
      </w:r>
      <w:r w:rsidRPr="006833F4">
        <w:rPr>
          <w:rFonts w:eastAsiaTheme="minorHAnsi"/>
          <w:noProof/>
          <w:sz w:val="22"/>
          <w:szCs w:val="22"/>
          <w:lang w:eastAsia="en-US"/>
        </w:rPr>
        <w:t xml:space="preserve"> deve disponibilizar os pré-requisitos e recursos para a atualização para uma versão suportada. </w:t>
      </w:r>
    </w:p>
    <w:p w14:paraId="7C4CD4EE" w14:textId="4343D38F" w:rsidR="00CA04DE" w:rsidRPr="006833F4" w:rsidRDefault="00CA04DE" w:rsidP="006833F4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6833F4">
        <w:rPr>
          <w:rFonts w:eastAsiaTheme="minorHAnsi"/>
          <w:noProof/>
          <w:sz w:val="22"/>
          <w:szCs w:val="22"/>
          <w:lang w:eastAsia="en-US"/>
        </w:rPr>
        <w:t>Caso</w:t>
      </w:r>
      <w:r w:rsidR="006833F4">
        <w:rPr>
          <w:rFonts w:eastAsiaTheme="minorHAnsi"/>
          <w:noProof/>
          <w:sz w:val="22"/>
          <w:szCs w:val="22"/>
          <w:lang w:eastAsia="en-US"/>
        </w:rPr>
        <w:t xml:space="preserve"> </w:t>
      </w:r>
      <w:r w:rsidRPr="006833F4">
        <w:rPr>
          <w:rFonts w:eastAsiaTheme="minorHAnsi"/>
          <w:noProof/>
          <w:sz w:val="22"/>
          <w:szCs w:val="22"/>
          <w:lang w:eastAsia="en-US"/>
        </w:rPr>
        <w:t xml:space="preserve">o </w:t>
      </w:r>
      <w:r w:rsidR="006833F4" w:rsidRPr="006833F4">
        <w:rPr>
          <w:rFonts w:eastAsiaTheme="minorHAnsi"/>
          <w:b/>
          <w:noProof/>
          <w:sz w:val="22"/>
          <w:szCs w:val="22"/>
          <w:lang w:eastAsia="en-US"/>
        </w:rPr>
        <w:t>CLIENTE</w:t>
      </w:r>
      <w:r w:rsidRPr="006833F4">
        <w:rPr>
          <w:rFonts w:eastAsiaTheme="minorHAnsi"/>
          <w:noProof/>
          <w:sz w:val="22"/>
          <w:szCs w:val="22"/>
          <w:lang w:eastAsia="en-US"/>
        </w:rPr>
        <w:t xml:space="preserve"> nec</w:t>
      </w:r>
      <w:r w:rsidR="005074D5">
        <w:rPr>
          <w:rFonts w:eastAsiaTheme="minorHAnsi"/>
          <w:noProof/>
          <w:sz w:val="22"/>
          <w:szCs w:val="22"/>
          <w:lang w:eastAsia="en-US"/>
        </w:rPr>
        <w:t>essite utilizar SO ou Banco de D</w:t>
      </w:r>
      <w:r w:rsidRPr="006833F4">
        <w:rPr>
          <w:rFonts w:eastAsiaTheme="minorHAnsi"/>
          <w:noProof/>
          <w:sz w:val="22"/>
          <w:szCs w:val="22"/>
          <w:lang w:eastAsia="en-US"/>
        </w:rPr>
        <w:t>ados</w:t>
      </w:r>
      <w:r w:rsidR="006833F4">
        <w:rPr>
          <w:rFonts w:eastAsiaTheme="minorHAnsi"/>
          <w:noProof/>
          <w:sz w:val="22"/>
          <w:szCs w:val="22"/>
          <w:lang w:eastAsia="en-US"/>
        </w:rPr>
        <w:t xml:space="preserve"> que não tenha mais suporte do F</w:t>
      </w:r>
      <w:r w:rsidRPr="006833F4">
        <w:rPr>
          <w:rFonts w:eastAsiaTheme="minorHAnsi"/>
          <w:noProof/>
          <w:sz w:val="22"/>
          <w:szCs w:val="22"/>
          <w:lang w:eastAsia="en-US"/>
        </w:rPr>
        <w:t xml:space="preserve">abricante, a </w:t>
      </w:r>
      <w:r w:rsidRPr="006833F4">
        <w:rPr>
          <w:rFonts w:eastAsiaTheme="minorHAnsi"/>
          <w:b/>
          <w:noProof/>
          <w:sz w:val="22"/>
          <w:szCs w:val="22"/>
          <w:lang w:eastAsia="en-US"/>
        </w:rPr>
        <w:t>SONDA</w:t>
      </w:r>
      <w:r w:rsidRPr="006833F4">
        <w:rPr>
          <w:rFonts w:eastAsiaTheme="minorHAnsi"/>
          <w:noProof/>
          <w:sz w:val="22"/>
          <w:szCs w:val="22"/>
          <w:lang w:eastAsia="en-US"/>
        </w:rPr>
        <w:t xml:space="preserve"> não garante a completude e funcionamento correto dos serviços ofertados e será emiti</w:t>
      </w:r>
      <w:r w:rsidR="006833F4">
        <w:rPr>
          <w:rFonts w:eastAsiaTheme="minorHAnsi"/>
          <w:noProof/>
          <w:sz w:val="22"/>
          <w:szCs w:val="22"/>
          <w:lang w:eastAsia="en-US"/>
        </w:rPr>
        <w:t xml:space="preserve">do Carta de Risco para o </w:t>
      </w:r>
      <w:r w:rsidR="006833F4" w:rsidRPr="006833F4">
        <w:rPr>
          <w:rFonts w:eastAsiaTheme="minorHAnsi"/>
          <w:b/>
          <w:noProof/>
          <w:sz w:val="22"/>
          <w:szCs w:val="22"/>
          <w:lang w:eastAsia="en-US"/>
        </w:rPr>
        <w:t>CLIENTE</w:t>
      </w:r>
      <w:r w:rsidR="006833F4">
        <w:rPr>
          <w:rFonts w:eastAsiaTheme="minorHAnsi"/>
          <w:noProof/>
          <w:sz w:val="22"/>
          <w:szCs w:val="22"/>
          <w:lang w:eastAsia="en-US"/>
        </w:rPr>
        <w:t>.</w:t>
      </w:r>
    </w:p>
    <w:p w14:paraId="56D8E940" w14:textId="2349F096" w:rsidR="008D3A9E" w:rsidRPr="000A702F" w:rsidRDefault="008D3A9E" w:rsidP="00A30D70">
      <w:pPr>
        <w:pStyle w:val="Titulo2"/>
        <w:numPr>
          <w:ilvl w:val="1"/>
          <w:numId w:val="16"/>
        </w:numPr>
      </w:pPr>
      <w:bookmarkStart w:id="21" w:name="_Toc170310074"/>
      <w:r w:rsidRPr="000A702F">
        <w:t>Suporte</w:t>
      </w:r>
      <w:bookmarkEnd w:id="21"/>
    </w:p>
    <w:p w14:paraId="3E3E795C" w14:textId="77777777" w:rsidR="00CA04DE" w:rsidRPr="006833F4" w:rsidRDefault="00CA04DE" w:rsidP="006833F4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6833F4">
        <w:rPr>
          <w:rFonts w:eastAsiaTheme="minorHAnsi"/>
          <w:noProof/>
          <w:sz w:val="22"/>
          <w:szCs w:val="22"/>
          <w:lang w:eastAsia="en-US"/>
        </w:rPr>
        <w:t>A solução deve contar com os seguintes contratos de suporte:</w:t>
      </w:r>
    </w:p>
    <w:p w14:paraId="7DC296C2" w14:textId="77777777" w:rsidR="00CA04DE" w:rsidRPr="006833F4" w:rsidRDefault="00CA04DE" w:rsidP="00A30D70">
      <w:pPr>
        <w:pStyle w:val="PargrafodaLista"/>
        <w:numPr>
          <w:ilvl w:val="0"/>
          <w:numId w:val="13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6833F4">
        <w:rPr>
          <w:rFonts w:eastAsiaTheme="minorHAnsi"/>
          <w:noProof/>
          <w:sz w:val="22"/>
          <w:szCs w:val="22"/>
          <w:lang w:eastAsia="en-US"/>
        </w:rPr>
        <w:t>Contrato de Suporte com os Fornecedores de Hardware e Sistema Operacional;</w:t>
      </w:r>
    </w:p>
    <w:p w14:paraId="2D1E969A" w14:textId="77777777" w:rsidR="00CA04DE" w:rsidRPr="006833F4" w:rsidRDefault="00CA04DE" w:rsidP="00A30D70">
      <w:pPr>
        <w:pStyle w:val="PargrafodaLista"/>
        <w:numPr>
          <w:ilvl w:val="0"/>
          <w:numId w:val="13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6833F4">
        <w:rPr>
          <w:rFonts w:eastAsiaTheme="minorHAnsi"/>
          <w:noProof/>
          <w:sz w:val="22"/>
          <w:szCs w:val="22"/>
          <w:lang w:eastAsia="en-US"/>
        </w:rPr>
        <w:t>Caso tenha necessidade de cluster customizado, deve-se adquirir as licenças e suporte.</w:t>
      </w:r>
    </w:p>
    <w:p w14:paraId="00A93D7F" w14:textId="24A25FA4" w:rsidR="00CA04DE" w:rsidRPr="007A71B1" w:rsidRDefault="00CA04DE" w:rsidP="007A71B1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6833F4">
        <w:rPr>
          <w:rFonts w:eastAsiaTheme="minorHAnsi"/>
          <w:noProof/>
          <w:sz w:val="22"/>
          <w:szCs w:val="22"/>
          <w:lang w:eastAsia="en-US"/>
        </w:rPr>
        <w:t>Nota:</w:t>
      </w:r>
      <w:r w:rsidR="006833F4">
        <w:rPr>
          <w:rFonts w:eastAsiaTheme="minorHAnsi"/>
          <w:noProof/>
          <w:sz w:val="22"/>
          <w:szCs w:val="22"/>
          <w:lang w:eastAsia="en-US"/>
        </w:rPr>
        <w:t xml:space="preserve"> Em caso de o </w:t>
      </w:r>
      <w:r w:rsidR="006833F4" w:rsidRPr="006833F4">
        <w:rPr>
          <w:rFonts w:eastAsiaTheme="minorHAnsi"/>
          <w:b/>
          <w:noProof/>
          <w:sz w:val="22"/>
          <w:szCs w:val="22"/>
          <w:lang w:eastAsia="en-US"/>
        </w:rPr>
        <w:t>CLIENTE</w:t>
      </w:r>
      <w:r w:rsidRPr="006833F4">
        <w:rPr>
          <w:rFonts w:eastAsiaTheme="minorHAnsi"/>
          <w:noProof/>
          <w:sz w:val="22"/>
          <w:szCs w:val="22"/>
          <w:lang w:eastAsia="en-US"/>
        </w:rPr>
        <w:t xml:space="preserve"> utilizar seu próprio licenciamento será emitida</w:t>
      </w:r>
      <w:r w:rsidR="006833F4">
        <w:rPr>
          <w:rFonts w:eastAsiaTheme="minorHAnsi"/>
          <w:noProof/>
          <w:sz w:val="22"/>
          <w:szCs w:val="22"/>
          <w:lang w:eastAsia="en-US"/>
        </w:rPr>
        <w:t xml:space="preserve"> uma carta de software para o </w:t>
      </w:r>
      <w:r w:rsidR="006833F4" w:rsidRPr="006833F4">
        <w:rPr>
          <w:rFonts w:eastAsiaTheme="minorHAnsi"/>
          <w:b/>
          <w:noProof/>
          <w:sz w:val="22"/>
          <w:szCs w:val="22"/>
          <w:lang w:eastAsia="en-US"/>
        </w:rPr>
        <w:t>CLIENTE</w:t>
      </w:r>
      <w:r w:rsidR="007A71B1">
        <w:rPr>
          <w:rFonts w:eastAsiaTheme="minorHAnsi"/>
          <w:noProof/>
          <w:sz w:val="22"/>
          <w:szCs w:val="22"/>
          <w:lang w:eastAsia="en-US"/>
        </w:rPr>
        <w:t>.</w:t>
      </w:r>
    </w:p>
    <w:p w14:paraId="517000A1" w14:textId="6DA24A63" w:rsidR="008D3A9E" w:rsidRPr="000A702F" w:rsidRDefault="008D3A9E" w:rsidP="00A30D70">
      <w:pPr>
        <w:pStyle w:val="Titulo2"/>
        <w:numPr>
          <w:ilvl w:val="1"/>
          <w:numId w:val="16"/>
        </w:numPr>
      </w:pPr>
      <w:bookmarkStart w:id="22" w:name="_Toc170310075"/>
      <w:r w:rsidRPr="000A702F">
        <w:t>Premissas</w:t>
      </w:r>
      <w:bookmarkEnd w:id="22"/>
    </w:p>
    <w:p w14:paraId="79114226" w14:textId="77777777" w:rsidR="00CA04DE" w:rsidRPr="006833F4" w:rsidRDefault="00CA04DE" w:rsidP="006833F4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6833F4">
        <w:rPr>
          <w:rFonts w:eastAsiaTheme="minorHAnsi"/>
          <w:noProof/>
          <w:sz w:val="22"/>
          <w:szCs w:val="22"/>
          <w:lang w:eastAsia="en-US"/>
        </w:rPr>
        <w:t xml:space="preserve">Este produto considera as seguintes premissas: </w:t>
      </w:r>
    </w:p>
    <w:p w14:paraId="2623A8DD" w14:textId="209DF4C3" w:rsidR="00CA04DE" w:rsidRPr="006833F4" w:rsidRDefault="00CA04DE" w:rsidP="00A30D70">
      <w:pPr>
        <w:pStyle w:val="PargrafodaLista"/>
        <w:numPr>
          <w:ilvl w:val="0"/>
          <w:numId w:val="14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6833F4">
        <w:rPr>
          <w:rFonts w:eastAsiaTheme="minorHAnsi"/>
          <w:noProof/>
          <w:sz w:val="22"/>
          <w:szCs w:val="22"/>
          <w:lang w:eastAsia="en-US"/>
        </w:rPr>
        <w:t>Para Hosting Dedicado, deve ser avaliado a utilização da l</w:t>
      </w:r>
      <w:r w:rsidR="007A71B1">
        <w:rPr>
          <w:rFonts w:eastAsiaTheme="minorHAnsi"/>
          <w:noProof/>
          <w:sz w:val="22"/>
          <w:szCs w:val="22"/>
          <w:lang w:eastAsia="en-US"/>
        </w:rPr>
        <w:t>icença (SO, DB, etc</w:t>
      </w:r>
      <w:r w:rsidR="00D717BF">
        <w:rPr>
          <w:rFonts w:eastAsiaTheme="minorHAnsi"/>
          <w:noProof/>
          <w:sz w:val="22"/>
          <w:szCs w:val="22"/>
          <w:lang w:eastAsia="en-US"/>
        </w:rPr>
        <w:t>.</w:t>
      </w:r>
      <w:r w:rsidR="00DD101D">
        <w:rPr>
          <w:rFonts w:eastAsiaTheme="minorHAnsi"/>
          <w:noProof/>
          <w:sz w:val="22"/>
          <w:szCs w:val="22"/>
          <w:lang w:eastAsia="en-US"/>
        </w:rPr>
        <w:t>)</w:t>
      </w:r>
      <w:r w:rsidR="007A71B1">
        <w:rPr>
          <w:rFonts w:eastAsiaTheme="minorHAnsi"/>
          <w:noProof/>
          <w:sz w:val="22"/>
          <w:szCs w:val="22"/>
          <w:lang w:eastAsia="en-US"/>
        </w:rPr>
        <w:t xml:space="preserve"> do </w:t>
      </w:r>
      <w:r w:rsidR="007A71B1" w:rsidRPr="007A71B1">
        <w:rPr>
          <w:rFonts w:eastAsiaTheme="minorHAnsi"/>
          <w:b/>
          <w:noProof/>
          <w:sz w:val="22"/>
          <w:szCs w:val="22"/>
          <w:lang w:eastAsia="en-US"/>
        </w:rPr>
        <w:t>CLIENTE</w:t>
      </w:r>
      <w:r w:rsidRPr="006833F4">
        <w:rPr>
          <w:rFonts w:eastAsiaTheme="minorHAnsi"/>
          <w:noProof/>
          <w:sz w:val="22"/>
          <w:szCs w:val="22"/>
          <w:lang w:eastAsia="en-US"/>
        </w:rPr>
        <w:t xml:space="preserve"> quando solicitado; </w:t>
      </w:r>
    </w:p>
    <w:p w14:paraId="4111DFE8" w14:textId="77777777" w:rsidR="00CA04DE" w:rsidRPr="006833F4" w:rsidRDefault="00CA04DE" w:rsidP="00A30D70">
      <w:pPr>
        <w:pStyle w:val="PargrafodaLista"/>
        <w:numPr>
          <w:ilvl w:val="0"/>
          <w:numId w:val="14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6833F4">
        <w:rPr>
          <w:rFonts w:eastAsiaTheme="minorHAnsi"/>
          <w:noProof/>
          <w:sz w:val="22"/>
          <w:szCs w:val="22"/>
          <w:lang w:eastAsia="en-US"/>
        </w:rPr>
        <w:t xml:space="preserve">A solução não contempla Link Dedicado, a banda IP deve ser adquirida como serviço </w:t>
      </w:r>
      <w:r w:rsidRPr="006833F4">
        <w:rPr>
          <w:rFonts w:eastAsiaTheme="minorHAnsi"/>
          <w:b/>
          <w:noProof/>
          <w:sz w:val="22"/>
          <w:szCs w:val="22"/>
          <w:lang w:eastAsia="en-US"/>
        </w:rPr>
        <w:t>SONDA</w:t>
      </w:r>
      <w:r w:rsidRPr="006833F4">
        <w:rPr>
          <w:rFonts w:eastAsiaTheme="minorHAnsi"/>
          <w:noProof/>
          <w:sz w:val="22"/>
          <w:szCs w:val="22"/>
          <w:lang w:eastAsia="en-US"/>
        </w:rPr>
        <w:t>;</w:t>
      </w:r>
    </w:p>
    <w:p w14:paraId="34A86904" w14:textId="3B9DC44D" w:rsidR="00CA04DE" w:rsidRPr="006833F4" w:rsidRDefault="00CA04DE" w:rsidP="00A30D70">
      <w:pPr>
        <w:pStyle w:val="PargrafodaLista"/>
        <w:numPr>
          <w:ilvl w:val="0"/>
          <w:numId w:val="14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6833F4">
        <w:rPr>
          <w:rFonts w:eastAsiaTheme="minorHAnsi"/>
          <w:noProof/>
          <w:sz w:val="22"/>
          <w:szCs w:val="22"/>
          <w:lang w:eastAsia="en-US"/>
        </w:rPr>
        <w:t>Os acessos as máquinas poderão ser realizados via VPN ou via link dedicado contratado a parte;</w:t>
      </w:r>
    </w:p>
    <w:p w14:paraId="3BD18509" w14:textId="77777777" w:rsidR="00CA04DE" w:rsidRPr="006833F4" w:rsidRDefault="00CA04DE" w:rsidP="006833F4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6833F4">
        <w:rPr>
          <w:rFonts w:eastAsiaTheme="minorHAnsi"/>
          <w:noProof/>
          <w:sz w:val="22"/>
          <w:szCs w:val="22"/>
          <w:lang w:eastAsia="en-US"/>
        </w:rPr>
        <w:t>Este serviço não considera:</w:t>
      </w:r>
    </w:p>
    <w:p w14:paraId="6FE98827" w14:textId="77777777" w:rsidR="00CA04DE" w:rsidRPr="006833F4" w:rsidRDefault="00CA04DE" w:rsidP="00A30D70">
      <w:pPr>
        <w:pStyle w:val="PargrafodaLista"/>
        <w:numPr>
          <w:ilvl w:val="0"/>
          <w:numId w:val="15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6833F4">
        <w:rPr>
          <w:rFonts w:eastAsiaTheme="minorHAnsi"/>
          <w:noProof/>
          <w:sz w:val="22"/>
          <w:szCs w:val="22"/>
          <w:lang w:eastAsia="en-US"/>
        </w:rPr>
        <w:t xml:space="preserve">Atualização de versão do sistema operacional ou qualquer outro software; </w:t>
      </w:r>
    </w:p>
    <w:p w14:paraId="6D1930DC" w14:textId="06826400" w:rsidR="00CA04DE" w:rsidRPr="006833F4" w:rsidRDefault="007A71B1" w:rsidP="00A30D70">
      <w:pPr>
        <w:pStyle w:val="PargrafodaLista"/>
        <w:numPr>
          <w:ilvl w:val="0"/>
          <w:numId w:val="15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  <w:lang w:eastAsia="en-US"/>
        </w:rPr>
        <w:t xml:space="preserve">As situações em que o </w:t>
      </w:r>
      <w:r w:rsidRPr="007A71B1">
        <w:rPr>
          <w:rFonts w:eastAsiaTheme="minorHAnsi"/>
          <w:b/>
          <w:noProof/>
          <w:sz w:val="22"/>
          <w:szCs w:val="22"/>
          <w:lang w:eastAsia="en-US"/>
        </w:rPr>
        <w:t>CLIENTE</w:t>
      </w:r>
      <w:r w:rsidR="00CA04DE" w:rsidRPr="006833F4">
        <w:rPr>
          <w:rFonts w:eastAsiaTheme="minorHAnsi"/>
          <w:noProof/>
          <w:sz w:val="22"/>
          <w:szCs w:val="22"/>
          <w:lang w:eastAsia="en-US"/>
        </w:rPr>
        <w:t xml:space="preserve"> queira acesso administrativo ao ambiente, devem ser documentadas por meio de Carta de Risco e a solicitação de acesso deverá ser monitorada. </w:t>
      </w:r>
    </w:p>
    <w:p w14:paraId="55C40049" w14:textId="62661F92" w:rsidR="00CA04DE" w:rsidRPr="006833F4" w:rsidRDefault="00CA04DE" w:rsidP="006833F4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6833F4">
        <w:rPr>
          <w:rFonts w:eastAsiaTheme="minorHAnsi"/>
          <w:noProof/>
          <w:sz w:val="22"/>
          <w:szCs w:val="22"/>
          <w:lang w:eastAsia="en-US"/>
        </w:rPr>
        <w:t xml:space="preserve">Para qualquer atividade de requisição fora do item Requisições de Serviços deste documento </w:t>
      </w:r>
      <w:r w:rsidR="006833F4">
        <w:rPr>
          <w:rFonts w:eastAsiaTheme="minorHAnsi"/>
          <w:noProof/>
          <w:sz w:val="22"/>
          <w:szCs w:val="22"/>
          <w:lang w:eastAsia="en-US"/>
        </w:rPr>
        <w:t xml:space="preserve">deverá ser negociado e o </w:t>
      </w:r>
      <w:r w:rsidR="006833F4" w:rsidRPr="006833F4">
        <w:rPr>
          <w:rFonts w:eastAsiaTheme="minorHAnsi"/>
          <w:b/>
          <w:noProof/>
          <w:sz w:val="22"/>
          <w:szCs w:val="22"/>
          <w:lang w:eastAsia="en-US"/>
        </w:rPr>
        <w:t>CLIENTE</w:t>
      </w:r>
      <w:r w:rsidRPr="006833F4">
        <w:rPr>
          <w:rFonts w:eastAsiaTheme="minorHAnsi"/>
          <w:noProof/>
          <w:sz w:val="22"/>
          <w:szCs w:val="22"/>
          <w:lang w:eastAsia="en-US"/>
        </w:rPr>
        <w:t xml:space="preserve"> deverá a</w:t>
      </w:r>
      <w:r w:rsidR="006833F4">
        <w:rPr>
          <w:rFonts w:eastAsiaTheme="minorHAnsi"/>
          <w:noProof/>
          <w:sz w:val="22"/>
          <w:szCs w:val="22"/>
          <w:lang w:eastAsia="en-US"/>
        </w:rPr>
        <w:t>presentar procedimento e validá</w:t>
      </w:r>
      <w:r w:rsidRPr="006833F4">
        <w:rPr>
          <w:rFonts w:eastAsiaTheme="minorHAnsi"/>
          <w:noProof/>
          <w:sz w:val="22"/>
          <w:szCs w:val="22"/>
          <w:lang w:eastAsia="en-US"/>
        </w:rPr>
        <w:t xml:space="preserve">-lo em conjunto com a </w:t>
      </w:r>
      <w:r w:rsidRPr="006833F4">
        <w:rPr>
          <w:rFonts w:eastAsiaTheme="minorHAnsi"/>
          <w:b/>
          <w:noProof/>
          <w:sz w:val="22"/>
          <w:szCs w:val="22"/>
          <w:lang w:eastAsia="en-US"/>
        </w:rPr>
        <w:t>SONDA</w:t>
      </w:r>
      <w:r w:rsidRPr="006833F4">
        <w:rPr>
          <w:rFonts w:eastAsiaTheme="minorHAnsi"/>
          <w:noProof/>
          <w:sz w:val="22"/>
          <w:szCs w:val="22"/>
          <w:lang w:eastAsia="en-US"/>
        </w:rPr>
        <w:t>.</w:t>
      </w:r>
    </w:p>
    <w:p w14:paraId="5CD65391" w14:textId="4169B98A" w:rsidR="008D3A9E" w:rsidRPr="000A702F" w:rsidRDefault="008D3A9E" w:rsidP="00A30D70">
      <w:pPr>
        <w:pStyle w:val="Titulo2"/>
      </w:pPr>
      <w:bookmarkStart w:id="23" w:name="_Toc170310076"/>
      <w:r w:rsidRPr="000A702F">
        <w:t>Matriz de Responsabilidade</w:t>
      </w:r>
      <w:bookmarkEnd w:id="23"/>
    </w:p>
    <w:p w14:paraId="597777BC" w14:textId="77777777" w:rsidR="00CA04DE" w:rsidRPr="006833F4" w:rsidRDefault="00CA04DE" w:rsidP="006833F4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6833F4">
        <w:rPr>
          <w:rFonts w:eastAsiaTheme="minorHAnsi"/>
          <w:noProof/>
          <w:sz w:val="22"/>
          <w:szCs w:val="22"/>
          <w:lang w:eastAsia="en-US"/>
        </w:rPr>
        <w:t xml:space="preserve">Para um melhor entendimento a matriz de responsabilidade será classificada com base na metodologia RASICO, onde: </w:t>
      </w:r>
      <w:r w:rsidRPr="006833F4">
        <w:rPr>
          <w:rFonts w:eastAsiaTheme="minorHAnsi"/>
          <w:b/>
          <w:noProof/>
          <w:sz w:val="22"/>
          <w:szCs w:val="22"/>
          <w:lang w:eastAsia="en-US"/>
        </w:rPr>
        <w:t>R</w:t>
      </w:r>
      <w:r w:rsidRPr="006833F4">
        <w:rPr>
          <w:rFonts w:eastAsiaTheme="minorHAnsi"/>
          <w:noProof/>
          <w:sz w:val="22"/>
          <w:szCs w:val="22"/>
          <w:lang w:eastAsia="en-US"/>
        </w:rPr>
        <w:t xml:space="preserve"> - Responsável;</w:t>
      </w:r>
      <w:r w:rsidRPr="006833F4">
        <w:rPr>
          <w:rFonts w:eastAsiaTheme="minorHAnsi"/>
          <w:b/>
          <w:noProof/>
          <w:sz w:val="22"/>
          <w:szCs w:val="22"/>
          <w:lang w:eastAsia="en-US"/>
        </w:rPr>
        <w:t xml:space="preserve"> A</w:t>
      </w:r>
      <w:r w:rsidRPr="006833F4">
        <w:rPr>
          <w:rFonts w:eastAsiaTheme="minorHAnsi"/>
          <w:noProof/>
          <w:sz w:val="22"/>
          <w:szCs w:val="22"/>
          <w:lang w:eastAsia="en-US"/>
        </w:rPr>
        <w:t xml:space="preserve"> - Aprovador; </w:t>
      </w:r>
      <w:r w:rsidRPr="006833F4">
        <w:rPr>
          <w:rFonts w:eastAsiaTheme="minorHAnsi"/>
          <w:b/>
          <w:noProof/>
          <w:sz w:val="22"/>
          <w:szCs w:val="22"/>
          <w:lang w:eastAsia="en-US"/>
        </w:rPr>
        <w:t>S</w:t>
      </w:r>
      <w:r w:rsidRPr="006833F4">
        <w:rPr>
          <w:rFonts w:eastAsiaTheme="minorHAnsi"/>
          <w:noProof/>
          <w:sz w:val="22"/>
          <w:szCs w:val="22"/>
          <w:lang w:eastAsia="en-US"/>
        </w:rPr>
        <w:t xml:space="preserve"> - Suporte; </w:t>
      </w:r>
      <w:r w:rsidRPr="006833F4">
        <w:rPr>
          <w:rFonts w:eastAsiaTheme="minorHAnsi"/>
          <w:b/>
          <w:noProof/>
          <w:sz w:val="22"/>
          <w:szCs w:val="22"/>
          <w:lang w:eastAsia="en-US"/>
        </w:rPr>
        <w:t>I</w:t>
      </w:r>
      <w:r w:rsidRPr="006833F4">
        <w:rPr>
          <w:rFonts w:eastAsiaTheme="minorHAnsi"/>
          <w:noProof/>
          <w:sz w:val="22"/>
          <w:szCs w:val="22"/>
          <w:lang w:eastAsia="en-US"/>
        </w:rPr>
        <w:t xml:space="preserve"> – Informado; </w:t>
      </w:r>
      <w:r w:rsidRPr="006833F4">
        <w:rPr>
          <w:rFonts w:eastAsiaTheme="minorHAnsi"/>
          <w:b/>
          <w:noProof/>
          <w:sz w:val="22"/>
          <w:szCs w:val="22"/>
          <w:lang w:eastAsia="en-US"/>
        </w:rPr>
        <w:t>C</w:t>
      </w:r>
      <w:r w:rsidRPr="006833F4">
        <w:rPr>
          <w:rFonts w:eastAsiaTheme="minorHAnsi"/>
          <w:noProof/>
          <w:sz w:val="22"/>
          <w:szCs w:val="22"/>
          <w:lang w:eastAsia="en-US"/>
        </w:rPr>
        <w:t xml:space="preserve"> – Consulta e </w:t>
      </w:r>
      <w:r w:rsidRPr="006833F4">
        <w:rPr>
          <w:rFonts w:eastAsiaTheme="minorHAnsi"/>
          <w:b/>
          <w:noProof/>
          <w:sz w:val="22"/>
          <w:szCs w:val="22"/>
          <w:lang w:eastAsia="en-US"/>
        </w:rPr>
        <w:t>O</w:t>
      </w:r>
      <w:r w:rsidRPr="006833F4">
        <w:rPr>
          <w:rFonts w:eastAsiaTheme="minorHAnsi"/>
          <w:noProof/>
          <w:sz w:val="22"/>
          <w:szCs w:val="22"/>
          <w:lang w:eastAsia="en-US"/>
        </w:rPr>
        <w:t xml:space="preserve"> - Opcional.</w:t>
      </w:r>
    </w:p>
    <w:p w14:paraId="57394388" w14:textId="77777777" w:rsidR="00CA04DE" w:rsidRPr="000A702F" w:rsidRDefault="00CA04DE" w:rsidP="00CA04DE">
      <w:pPr>
        <w:rPr>
          <w:rFonts w:ascii="Arial" w:hAnsi="Arial" w:cs="Arial"/>
          <w:sz w:val="20"/>
          <w:szCs w:val="20"/>
          <w:lang w:eastAsia="es-CL"/>
        </w:rPr>
      </w:pPr>
    </w:p>
    <w:tbl>
      <w:tblPr>
        <w:tblStyle w:val="TabeladeGradeClara"/>
        <w:tblW w:w="9918" w:type="dxa"/>
        <w:tblLayout w:type="fixed"/>
        <w:tblLook w:val="04A0" w:firstRow="1" w:lastRow="0" w:firstColumn="1" w:lastColumn="0" w:noHBand="0" w:noVBand="1"/>
      </w:tblPr>
      <w:tblGrid>
        <w:gridCol w:w="7802"/>
        <w:gridCol w:w="865"/>
        <w:gridCol w:w="1251"/>
      </w:tblGrid>
      <w:tr w:rsidR="00CA04DE" w:rsidRPr="006833F4" w14:paraId="31427D15" w14:textId="77777777" w:rsidTr="006833F4">
        <w:trPr>
          <w:trHeight w:val="283"/>
        </w:trPr>
        <w:tc>
          <w:tcPr>
            <w:tcW w:w="7802" w:type="dxa"/>
            <w:shd w:val="clear" w:color="auto" w:fill="297FD5" w:themeFill="accent3"/>
            <w:noWrap/>
            <w:hideMark/>
          </w:tcPr>
          <w:p w14:paraId="4AE0A93F" w14:textId="77777777" w:rsidR="00CA04DE" w:rsidRPr="006833F4" w:rsidRDefault="00CA04DE" w:rsidP="001320A4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6833F4">
              <w:rPr>
                <w:rFonts w:eastAsia="Cambria" w:cs="Arial"/>
                <w:b/>
                <w:color w:val="FFFFFF" w:themeColor="background1"/>
                <w:sz w:val="20"/>
                <w:szCs w:val="20"/>
              </w:rPr>
              <w:t>Atividades</w:t>
            </w:r>
          </w:p>
        </w:tc>
        <w:tc>
          <w:tcPr>
            <w:tcW w:w="865" w:type="dxa"/>
            <w:shd w:val="clear" w:color="auto" w:fill="297FD5" w:themeFill="accent3"/>
          </w:tcPr>
          <w:p w14:paraId="27C9C4DB" w14:textId="422CFE92" w:rsidR="00CA04DE" w:rsidRPr="006833F4" w:rsidRDefault="006833F4" w:rsidP="001320A4">
            <w:pPr>
              <w:jc w:val="center"/>
              <w:rPr>
                <w:rFonts w:eastAsia="Cambria" w:cs="Arial"/>
                <w:b/>
                <w:color w:val="FFFFFF" w:themeColor="background1"/>
                <w:sz w:val="20"/>
                <w:szCs w:val="20"/>
              </w:rPr>
            </w:pPr>
            <w:r w:rsidRPr="006833F4">
              <w:rPr>
                <w:rFonts w:eastAsia="Cambria" w:cs="Arial"/>
                <w:b/>
                <w:color w:val="FFFFFF" w:themeColor="background1"/>
                <w:sz w:val="20"/>
                <w:szCs w:val="20"/>
              </w:rPr>
              <w:t>SONDA</w:t>
            </w:r>
          </w:p>
        </w:tc>
        <w:tc>
          <w:tcPr>
            <w:tcW w:w="1251" w:type="dxa"/>
            <w:shd w:val="clear" w:color="auto" w:fill="297FD5" w:themeFill="accent3"/>
          </w:tcPr>
          <w:p w14:paraId="0291DFC7" w14:textId="187D27A7" w:rsidR="00CA04DE" w:rsidRPr="006833F4" w:rsidRDefault="00CA04DE" w:rsidP="006833F4">
            <w:pPr>
              <w:jc w:val="center"/>
              <w:rPr>
                <w:rFonts w:eastAsia="Cambria" w:cs="Arial"/>
                <w:b/>
                <w:color w:val="FFFFFF" w:themeColor="background1"/>
                <w:sz w:val="20"/>
                <w:szCs w:val="20"/>
              </w:rPr>
            </w:pPr>
            <w:r w:rsidRPr="006833F4">
              <w:rPr>
                <w:rFonts w:eastAsia="Cambria" w:cs="Arial"/>
                <w:b/>
                <w:color w:val="FFFFFF" w:themeColor="background1"/>
                <w:sz w:val="20"/>
                <w:szCs w:val="20"/>
              </w:rPr>
              <w:t>C</w:t>
            </w:r>
            <w:r w:rsidR="006833F4" w:rsidRPr="006833F4">
              <w:rPr>
                <w:rFonts w:eastAsia="Cambria" w:cs="Arial"/>
                <w:b/>
                <w:color w:val="FFFFFF" w:themeColor="background1"/>
                <w:sz w:val="20"/>
                <w:szCs w:val="20"/>
              </w:rPr>
              <w:t>LIENTE</w:t>
            </w:r>
          </w:p>
        </w:tc>
      </w:tr>
      <w:tr w:rsidR="00CA04DE" w:rsidRPr="006833F4" w14:paraId="443AF966" w14:textId="77777777" w:rsidTr="006833F4">
        <w:trPr>
          <w:trHeight w:val="283"/>
        </w:trPr>
        <w:tc>
          <w:tcPr>
            <w:tcW w:w="7802" w:type="dxa"/>
          </w:tcPr>
          <w:p w14:paraId="5EC5536A" w14:textId="77777777" w:rsidR="00CA04DE" w:rsidRPr="006833F4" w:rsidRDefault="00CA04DE" w:rsidP="001320A4">
            <w:pPr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</w:pPr>
            <w:r w:rsidRPr="006833F4">
              <w:rPr>
                <w:rFonts w:cs="Arial"/>
                <w:sz w:val="20"/>
                <w:szCs w:val="20"/>
              </w:rPr>
              <w:t>Processo de Compra e aquisição de Equipamento</w:t>
            </w:r>
          </w:p>
        </w:tc>
        <w:tc>
          <w:tcPr>
            <w:tcW w:w="865" w:type="dxa"/>
          </w:tcPr>
          <w:p w14:paraId="531DF09C" w14:textId="77777777" w:rsidR="00CA04DE" w:rsidRPr="006833F4" w:rsidRDefault="00CA04DE" w:rsidP="001320A4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</w:pPr>
            <w:r w:rsidRPr="006833F4"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251" w:type="dxa"/>
          </w:tcPr>
          <w:p w14:paraId="3EA4681D" w14:textId="7A78AAF6" w:rsidR="00CA04DE" w:rsidRPr="006833F4" w:rsidRDefault="006833F4" w:rsidP="001320A4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  <w:t>-</w:t>
            </w:r>
          </w:p>
        </w:tc>
      </w:tr>
      <w:tr w:rsidR="00CA04DE" w:rsidRPr="006833F4" w14:paraId="350C6747" w14:textId="77777777" w:rsidTr="006833F4">
        <w:trPr>
          <w:trHeight w:val="283"/>
        </w:trPr>
        <w:tc>
          <w:tcPr>
            <w:tcW w:w="7802" w:type="dxa"/>
          </w:tcPr>
          <w:p w14:paraId="257EA83B" w14:textId="77777777" w:rsidR="00CA04DE" w:rsidRPr="006833F4" w:rsidRDefault="00CA04DE" w:rsidP="001320A4">
            <w:pPr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</w:pPr>
            <w:r w:rsidRPr="006833F4">
              <w:rPr>
                <w:rFonts w:cs="Arial"/>
                <w:sz w:val="20"/>
                <w:szCs w:val="20"/>
              </w:rPr>
              <w:t>Licenciamento de Sistema Operacional</w:t>
            </w:r>
          </w:p>
        </w:tc>
        <w:tc>
          <w:tcPr>
            <w:tcW w:w="865" w:type="dxa"/>
          </w:tcPr>
          <w:p w14:paraId="0708A1AD" w14:textId="77777777" w:rsidR="00CA04DE" w:rsidRPr="006833F4" w:rsidRDefault="00CA04DE" w:rsidP="001320A4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</w:pPr>
            <w:r w:rsidRPr="006833F4"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251" w:type="dxa"/>
          </w:tcPr>
          <w:p w14:paraId="712F0CD6" w14:textId="77777777" w:rsidR="00CA04DE" w:rsidRPr="006833F4" w:rsidRDefault="00CA04DE" w:rsidP="001320A4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</w:pPr>
            <w:r w:rsidRPr="006833F4"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  <w:t>I</w:t>
            </w:r>
          </w:p>
        </w:tc>
      </w:tr>
      <w:tr w:rsidR="00CA04DE" w:rsidRPr="006833F4" w14:paraId="0FA42FD6" w14:textId="77777777" w:rsidTr="006833F4">
        <w:trPr>
          <w:trHeight w:val="283"/>
        </w:trPr>
        <w:tc>
          <w:tcPr>
            <w:tcW w:w="7802" w:type="dxa"/>
          </w:tcPr>
          <w:p w14:paraId="37E2DA3F" w14:textId="77777777" w:rsidR="00CA04DE" w:rsidRPr="006833F4" w:rsidRDefault="00CA04DE" w:rsidP="001320A4">
            <w:pPr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</w:pPr>
            <w:r w:rsidRPr="006833F4">
              <w:rPr>
                <w:rFonts w:cs="Arial"/>
                <w:sz w:val="20"/>
                <w:szCs w:val="20"/>
              </w:rPr>
              <w:t>Preparação da infraestrutura para ativação dos Equipamentos</w:t>
            </w:r>
          </w:p>
        </w:tc>
        <w:tc>
          <w:tcPr>
            <w:tcW w:w="865" w:type="dxa"/>
          </w:tcPr>
          <w:p w14:paraId="14DB795B" w14:textId="77777777" w:rsidR="00CA04DE" w:rsidRPr="006833F4" w:rsidRDefault="00CA04DE" w:rsidP="001320A4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</w:pPr>
            <w:r w:rsidRPr="006833F4"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251" w:type="dxa"/>
          </w:tcPr>
          <w:p w14:paraId="42CB6310" w14:textId="77777777" w:rsidR="00CA04DE" w:rsidRPr="006833F4" w:rsidRDefault="00CA04DE" w:rsidP="001320A4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</w:pPr>
            <w:r w:rsidRPr="006833F4"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  <w:t>I</w:t>
            </w:r>
          </w:p>
        </w:tc>
      </w:tr>
      <w:tr w:rsidR="00CA04DE" w:rsidRPr="006833F4" w14:paraId="6C958F75" w14:textId="77777777" w:rsidTr="006833F4">
        <w:trPr>
          <w:trHeight w:val="283"/>
        </w:trPr>
        <w:tc>
          <w:tcPr>
            <w:tcW w:w="7802" w:type="dxa"/>
          </w:tcPr>
          <w:p w14:paraId="28CBE21C" w14:textId="77777777" w:rsidR="00CA04DE" w:rsidRPr="006833F4" w:rsidRDefault="00CA04DE" w:rsidP="001320A4">
            <w:pPr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</w:pPr>
            <w:r w:rsidRPr="006833F4">
              <w:rPr>
                <w:rFonts w:cs="Arial"/>
                <w:sz w:val="20"/>
                <w:szCs w:val="20"/>
              </w:rPr>
              <w:t>Configuração de Infraestrutura de Rede</w:t>
            </w:r>
          </w:p>
        </w:tc>
        <w:tc>
          <w:tcPr>
            <w:tcW w:w="865" w:type="dxa"/>
          </w:tcPr>
          <w:p w14:paraId="30AE1CF2" w14:textId="77777777" w:rsidR="00CA04DE" w:rsidRPr="006833F4" w:rsidRDefault="00CA04DE" w:rsidP="001320A4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</w:pPr>
            <w:r w:rsidRPr="006833F4"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251" w:type="dxa"/>
          </w:tcPr>
          <w:p w14:paraId="2299426A" w14:textId="77777777" w:rsidR="00CA04DE" w:rsidRPr="006833F4" w:rsidRDefault="00CA04DE" w:rsidP="001320A4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</w:pPr>
            <w:r w:rsidRPr="006833F4"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  <w:t>I</w:t>
            </w:r>
          </w:p>
        </w:tc>
      </w:tr>
      <w:tr w:rsidR="00CA04DE" w:rsidRPr="006833F4" w14:paraId="50BDC5BD" w14:textId="77777777" w:rsidTr="006833F4">
        <w:trPr>
          <w:trHeight w:val="283"/>
        </w:trPr>
        <w:tc>
          <w:tcPr>
            <w:tcW w:w="7802" w:type="dxa"/>
          </w:tcPr>
          <w:p w14:paraId="40AD6920" w14:textId="77777777" w:rsidR="00CA04DE" w:rsidRPr="006833F4" w:rsidRDefault="00CA04DE" w:rsidP="001320A4">
            <w:pPr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 w:rsidRPr="006833F4">
              <w:rPr>
                <w:rFonts w:cs="Arial"/>
                <w:sz w:val="20"/>
                <w:szCs w:val="20"/>
              </w:rPr>
              <w:t xml:space="preserve">Configuração do </w:t>
            </w:r>
            <w:proofErr w:type="spellStart"/>
            <w:r w:rsidRPr="006833F4">
              <w:rPr>
                <w:rFonts w:cs="Arial"/>
                <w:sz w:val="20"/>
                <w:szCs w:val="20"/>
              </w:rPr>
              <w:t>Storage</w:t>
            </w:r>
            <w:proofErr w:type="spellEnd"/>
          </w:p>
        </w:tc>
        <w:tc>
          <w:tcPr>
            <w:tcW w:w="865" w:type="dxa"/>
          </w:tcPr>
          <w:p w14:paraId="57A6C093" w14:textId="77777777" w:rsidR="00CA04DE" w:rsidRPr="006833F4" w:rsidRDefault="00CA04DE" w:rsidP="001320A4">
            <w:pPr>
              <w:jc w:val="center"/>
              <w:rPr>
                <w:rFonts w:cs="Arial"/>
                <w:bCs/>
                <w:color w:val="000000"/>
                <w:sz w:val="20"/>
                <w:szCs w:val="20"/>
                <w:lang w:eastAsia="pt-BR"/>
              </w:rPr>
            </w:pPr>
            <w:r w:rsidRPr="006833F4"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251" w:type="dxa"/>
          </w:tcPr>
          <w:p w14:paraId="333699F9" w14:textId="77777777" w:rsidR="00CA04DE" w:rsidRPr="006833F4" w:rsidRDefault="00CA04DE" w:rsidP="001320A4">
            <w:pPr>
              <w:jc w:val="center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 w:rsidRPr="006833F4"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  <w:t>I</w:t>
            </w:r>
          </w:p>
        </w:tc>
      </w:tr>
      <w:tr w:rsidR="00CA04DE" w:rsidRPr="006833F4" w14:paraId="4CBD697A" w14:textId="77777777" w:rsidTr="006833F4">
        <w:trPr>
          <w:trHeight w:val="283"/>
        </w:trPr>
        <w:tc>
          <w:tcPr>
            <w:tcW w:w="7802" w:type="dxa"/>
          </w:tcPr>
          <w:p w14:paraId="1B57CD29" w14:textId="77777777" w:rsidR="00CA04DE" w:rsidRPr="006833F4" w:rsidRDefault="00CA04DE" w:rsidP="001320A4">
            <w:pPr>
              <w:rPr>
                <w:rFonts w:cs="Arial"/>
                <w:sz w:val="20"/>
                <w:szCs w:val="20"/>
              </w:rPr>
            </w:pPr>
            <w:r w:rsidRPr="006833F4">
              <w:rPr>
                <w:rFonts w:cs="Arial"/>
                <w:sz w:val="20"/>
                <w:szCs w:val="20"/>
              </w:rPr>
              <w:t xml:space="preserve">Criação de </w:t>
            </w:r>
            <w:proofErr w:type="spellStart"/>
            <w:r w:rsidRPr="006833F4">
              <w:rPr>
                <w:rFonts w:cs="Arial"/>
                <w:sz w:val="20"/>
                <w:szCs w:val="20"/>
              </w:rPr>
              <w:t>VMs</w:t>
            </w:r>
            <w:proofErr w:type="spellEnd"/>
          </w:p>
        </w:tc>
        <w:tc>
          <w:tcPr>
            <w:tcW w:w="865" w:type="dxa"/>
          </w:tcPr>
          <w:p w14:paraId="12666E25" w14:textId="77777777" w:rsidR="00CA04DE" w:rsidRPr="006833F4" w:rsidRDefault="00CA04DE" w:rsidP="001320A4">
            <w:pPr>
              <w:jc w:val="center"/>
              <w:rPr>
                <w:rFonts w:cs="Arial"/>
                <w:bCs/>
                <w:color w:val="000000"/>
                <w:sz w:val="20"/>
                <w:szCs w:val="20"/>
                <w:lang w:eastAsia="pt-BR"/>
              </w:rPr>
            </w:pPr>
            <w:r w:rsidRPr="006833F4"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251" w:type="dxa"/>
          </w:tcPr>
          <w:p w14:paraId="7E9C4985" w14:textId="77777777" w:rsidR="00CA04DE" w:rsidRPr="006833F4" w:rsidRDefault="00CA04DE" w:rsidP="001320A4">
            <w:pPr>
              <w:jc w:val="center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 w:rsidRPr="006833F4"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  <w:t>I</w:t>
            </w:r>
          </w:p>
        </w:tc>
      </w:tr>
      <w:tr w:rsidR="00CA04DE" w:rsidRPr="006833F4" w14:paraId="36B5B60A" w14:textId="77777777" w:rsidTr="006833F4">
        <w:trPr>
          <w:trHeight w:val="283"/>
        </w:trPr>
        <w:tc>
          <w:tcPr>
            <w:tcW w:w="7802" w:type="dxa"/>
          </w:tcPr>
          <w:p w14:paraId="19845865" w14:textId="77777777" w:rsidR="00CA04DE" w:rsidRPr="006833F4" w:rsidRDefault="00CA04DE" w:rsidP="001320A4">
            <w:pPr>
              <w:rPr>
                <w:rFonts w:cs="Arial"/>
                <w:sz w:val="20"/>
                <w:szCs w:val="20"/>
              </w:rPr>
            </w:pPr>
            <w:r w:rsidRPr="006833F4">
              <w:rPr>
                <w:rFonts w:cs="Arial"/>
                <w:sz w:val="20"/>
                <w:szCs w:val="20"/>
              </w:rPr>
              <w:t xml:space="preserve">Instalação de S.O. </w:t>
            </w:r>
          </w:p>
        </w:tc>
        <w:tc>
          <w:tcPr>
            <w:tcW w:w="865" w:type="dxa"/>
          </w:tcPr>
          <w:p w14:paraId="053FE3D3" w14:textId="77777777" w:rsidR="00CA04DE" w:rsidRPr="006833F4" w:rsidRDefault="00CA04DE" w:rsidP="001320A4">
            <w:pPr>
              <w:jc w:val="center"/>
              <w:rPr>
                <w:rFonts w:cs="Arial"/>
                <w:bCs/>
                <w:color w:val="000000"/>
                <w:sz w:val="20"/>
                <w:szCs w:val="20"/>
                <w:lang w:eastAsia="pt-BR"/>
              </w:rPr>
            </w:pPr>
            <w:r w:rsidRPr="006833F4"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251" w:type="dxa"/>
          </w:tcPr>
          <w:p w14:paraId="7F13D3EA" w14:textId="77777777" w:rsidR="00CA04DE" w:rsidRPr="006833F4" w:rsidRDefault="00CA04DE" w:rsidP="001320A4">
            <w:pPr>
              <w:jc w:val="center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 w:rsidRPr="006833F4"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  <w:t>I</w:t>
            </w:r>
          </w:p>
        </w:tc>
      </w:tr>
      <w:tr w:rsidR="00CA04DE" w:rsidRPr="006833F4" w14:paraId="5FF3674E" w14:textId="77777777" w:rsidTr="006833F4">
        <w:trPr>
          <w:trHeight w:val="283"/>
        </w:trPr>
        <w:tc>
          <w:tcPr>
            <w:tcW w:w="7802" w:type="dxa"/>
          </w:tcPr>
          <w:p w14:paraId="74156530" w14:textId="77777777" w:rsidR="00CA04DE" w:rsidRPr="006833F4" w:rsidRDefault="00CA04DE" w:rsidP="001320A4">
            <w:pPr>
              <w:rPr>
                <w:rFonts w:cs="Arial"/>
                <w:sz w:val="20"/>
                <w:szCs w:val="20"/>
              </w:rPr>
            </w:pPr>
            <w:r w:rsidRPr="006833F4">
              <w:rPr>
                <w:rFonts w:cs="Arial"/>
                <w:sz w:val="20"/>
                <w:szCs w:val="20"/>
              </w:rPr>
              <w:t>Configuração de Monitoramento e Backup</w:t>
            </w:r>
          </w:p>
        </w:tc>
        <w:tc>
          <w:tcPr>
            <w:tcW w:w="865" w:type="dxa"/>
          </w:tcPr>
          <w:p w14:paraId="73D7CE2E" w14:textId="77777777" w:rsidR="00CA04DE" w:rsidRPr="006833F4" w:rsidRDefault="00CA04DE" w:rsidP="001320A4">
            <w:pPr>
              <w:jc w:val="center"/>
              <w:rPr>
                <w:rFonts w:cs="Arial"/>
                <w:bCs/>
                <w:color w:val="000000"/>
                <w:sz w:val="20"/>
                <w:szCs w:val="20"/>
                <w:lang w:eastAsia="pt-BR"/>
              </w:rPr>
            </w:pPr>
            <w:r w:rsidRPr="006833F4"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251" w:type="dxa"/>
          </w:tcPr>
          <w:p w14:paraId="390DC2B5" w14:textId="77777777" w:rsidR="00CA04DE" w:rsidRPr="006833F4" w:rsidRDefault="00CA04DE" w:rsidP="001320A4">
            <w:pPr>
              <w:jc w:val="center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 w:rsidRPr="006833F4"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  <w:t>I</w:t>
            </w:r>
          </w:p>
        </w:tc>
      </w:tr>
      <w:tr w:rsidR="00CA04DE" w:rsidRPr="006833F4" w14:paraId="298DDD47" w14:textId="77777777" w:rsidTr="006833F4">
        <w:trPr>
          <w:trHeight w:val="283"/>
        </w:trPr>
        <w:tc>
          <w:tcPr>
            <w:tcW w:w="7802" w:type="dxa"/>
          </w:tcPr>
          <w:p w14:paraId="17CEF51A" w14:textId="77777777" w:rsidR="00CA04DE" w:rsidRPr="006833F4" w:rsidRDefault="00CA04DE" w:rsidP="001320A4">
            <w:pPr>
              <w:rPr>
                <w:rFonts w:cs="Arial"/>
                <w:sz w:val="20"/>
                <w:szCs w:val="20"/>
              </w:rPr>
            </w:pPr>
            <w:r w:rsidRPr="006833F4">
              <w:rPr>
                <w:rFonts w:cs="Arial"/>
                <w:sz w:val="20"/>
                <w:szCs w:val="20"/>
              </w:rPr>
              <w:t>Testes Integrados do ambiente</w:t>
            </w:r>
          </w:p>
        </w:tc>
        <w:tc>
          <w:tcPr>
            <w:tcW w:w="865" w:type="dxa"/>
          </w:tcPr>
          <w:p w14:paraId="799DB125" w14:textId="77777777" w:rsidR="00CA04DE" w:rsidRPr="006833F4" w:rsidRDefault="00CA04DE" w:rsidP="001320A4">
            <w:pPr>
              <w:jc w:val="center"/>
              <w:rPr>
                <w:rFonts w:cs="Arial"/>
                <w:bCs/>
                <w:color w:val="000000"/>
                <w:sz w:val="20"/>
                <w:szCs w:val="20"/>
                <w:lang w:eastAsia="pt-BR"/>
              </w:rPr>
            </w:pPr>
            <w:r w:rsidRPr="006833F4"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251" w:type="dxa"/>
          </w:tcPr>
          <w:p w14:paraId="31A1DC51" w14:textId="77777777" w:rsidR="00CA04DE" w:rsidRPr="006833F4" w:rsidRDefault="00CA04DE" w:rsidP="001320A4">
            <w:pPr>
              <w:jc w:val="center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 w:rsidRPr="006833F4"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  <w:t>I</w:t>
            </w:r>
          </w:p>
        </w:tc>
      </w:tr>
      <w:tr w:rsidR="00CA04DE" w:rsidRPr="006833F4" w14:paraId="2C03802D" w14:textId="77777777" w:rsidTr="006833F4">
        <w:trPr>
          <w:trHeight w:val="283"/>
        </w:trPr>
        <w:tc>
          <w:tcPr>
            <w:tcW w:w="7802" w:type="dxa"/>
          </w:tcPr>
          <w:p w14:paraId="426EBC11" w14:textId="77777777" w:rsidR="00CA04DE" w:rsidRPr="006833F4" w:rsidRDefault="00CA04DE" w:rsidP="001320A4">
            <w:pPr>
              <w:rPr>
                <w:rFonts w:cs="Arial"/>
                <w:sz w:val="20"/>
                <w:szCs w:val="20"/>
              </w:rPr>
            </w:pPr>
            <w:r w:rsidRPr="006833F4">
              <w:rPr>
                <w:rFonts w:cs="Arial"/>
                <w:sz w:val="20"/>
                <w:szCs w:val="20"/>
              </w:rPr>
              <w:t>Aplicação de patches e fixes de correção e/ou segurança no Sistema Operacional</w:t>
            </w:r>
          </w:p>
        </w:tc>
        <w:tc>
          <w:tcPr>
            <w:tcW w:w="865" w:type="dxa"/>
          </w:tcPr>
          <w:p w14:paraId="2D31B8C3" w14:textId="77777777" w:rsidR="00CA04DE" w:rsidRPr="006833F4" w:rsidRDefault="00CA04DE" w:rsidP="001320A4">
            <w:pPr>
              <w:jc w:val="center"/>
              <w:rPr>
                <w:rFonts w:cs="Arial"/>
                <w:bCs/>
                <w:color w:val="000000"/>
                <w:sz w:val="20"/>
                <w:szCs w:val="20"/>
                <w:lang w:eastAsia="pt-BR"/>
              </w:rPr>
            </w:pPr>
            <w:r w:rsidRPr="006833F4"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251" w:type="dxa"/>
          </w:tcPr>
          <w:p w14:paraId="6789C97C" w14:textId="77777777" w:rsidR="00CA04DE" w:rsidRPr="006833F4" w:rsidRDefault="00CA04DE" w:rsidP="001320A4">
            <w:pPr>
              <w:jc w:val="center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 w:rsidRPr="006833F4"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  <w:t>I</w:t>
            </w:r>
          </w:p>
        </w:tc>
      </w:tr>
      <w:tr w:rsidR="00CA04DE" w:rsidRPr="006833F4" w14:paraId="67B03889" w14:textId="77777777" w:rsidTr="006833F4">
        <w:trPr>
          <w:trHeight w:val="283"/>
        </w:trPr>
        <w:tc>
          <w:tcPr>
            <w:tcW w:w="7802" w:type="dxa"/>
          </w:tcPr>
          <w:p w14:paraId="1D5907EE" w14:textId="77777777" w:rsidR="00CA04DE" w:rsidRPr="006833F4" w:rsidRDefault="00CA04DE" w:rsidP="001320A4">
            <w:pPr>
              <w:rPr>
                <w:rFonts w:cs="Arial"/>
                <w:sz w:val="20"/>
                <w:szCs w:val="20"/>
              </w:rPr>
            </w:pPr>
            <w:r w:rsidRPr="006833F4">
              <w:rPr>
                <w:rFonts w:cs="Arial"/>
                <w:sz w:val="20"/>
                <w:szCs w:val="20"/>
              </w:rPr>
              <w:t>Atualização de Firmwares e Drivers</w:t>
            </w:r>
          </w:p>
        </w:tc>
        <w:tc>
          <w:tcPr>
            <w:tcW w:w="865" w:type="dxa"/>
          </w:tcPr>
          <w:p w14:paraId="7B91F72B" w14:textId="77777777" w:rsidR="00CA04DE" w:rsidRPr="006833F4" w:rsidRDefault="00CA04DE" w:rsidP="001320A4">
            <w:pPr>
              <w:jc w:val="center"/>
              <w:rPr>
                <w:rFonts w:cs="Arial"/>
                <w:bCs/>
                <w:color w:val="000000"/>
                <w:sz w:val="20"/>
                <w:szCs w:val="20"/>
                <w:lang w:eastAsia="pt-BR"/>
              </w:rPr>
            </w:pPr>
            <w:r w:rsidRPr="006833F4"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251" w:type="dxa"/>
          </w:tcPr>
          <w:p w14:paraId="29C4384A" w14:textId="77777777" w:rsidR="00CA04DE" w:rsidRPr="006833F4" w:rsidRDefault="00CA04DE" w:rsidP="001320A4">
            <w:pPr>
              <w:jc w:val="center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 w:rsidRPr="006833F4"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  <w:t>I</w:t>
            </w:r>
          </w:p>
        </w:tc>
      </w:tr>
      <w:tr w:rsidR="00CA04DE" w:rsidRPr="006833F4" w14:paraId="686F44E6" w14:textId="77777777" w:rsidTr="006833F4">
        <w:trPr>
          <w:trHeight w:val="283"/>
        </w:trPr>
        <w:tc>
          <w:tcPr>
            <w:tcW w:w="7802" w:type="dxa"/>
          </w:tcPr>
          <w:p w14:paraId="6E75CED0" w14:textId="636C2297" w:rsidR="00CA04DE" w:rsidRPr="006833F4" w:rsidRDefault="00CA04DE" w:rsidP="001320A4">
            <w:pPr>
              <w:rPr>
                <w:rFonts w:cs="Arial"/>
                <w:sz w:val="20"/>
                <w:szCs w:val="20"/>
              </w:rPr>
            </w:pPr>
            <w:r w:rsidRPr="006833F4">
              <w:rPr>
                <w:rFonts w:cs="Arial"/>
                <w:sz w:val="20"/>
                <w:szCs w:val="20"/>
              </w:rPr>
              <w:t>Instalação de aplicação de BackOffice (Exchange, Sharepoint, etc</w:t>
            </w:r>
            <w:r w:rsidR="006833F4">
              <w:rPr>
                <w:rFonts w:cs="Arial"/>
                <w:sz w:val="20"/>
                <w:szCs w:val="20"/>
              </w:rPr>
              <w:t>.</w:t>
            </w:r>
            <w:r w:rsidRPr="006833F4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65" w:type="dxa"/>
          </w:tcPr>
          <w:p w14:paraId="388BE2BF" w14:textId="77777777" w:rsidR="00CA04DE" w:rsidRPr="006833F4" w:rsidRDefault="00CA04DE" w:rsidP="001320A4">
            <w:pPr>
              <w:jc w:val="center"/>
              <w:rPr>
                <w:rFonts w:cs="Arial"/>
                <w:bCs/>
                <w:color w:val="000000"/>
                <w:sz w:val="20"/>
                <w:szCs w:val="20"/>
                <w:lang w:eastAsia="pt-BR"/>
              </w:rPr>
            </w:pPr>
            <w:r w:rsidRPr="006833F4">
              <w:rPr>
                <w:rFonts w:cs="Arial"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1" w:type="dxa"/>
          </w:tcPr>
          <w:p w14:paraId="6986837D" w14:textId="77777777" w:rsidR="00CA04DE" w:rsidRPr="006833F4" w:rsidRDefault="00CA04DE" w:rsidP="001320A4">
            <w:pPr>
              <w:jc w:val="center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 w:rsidRPr="006833F4">
              <w:rPr>
                <w:rFonts w:cs="Arial"/>
                <w:color w:val="000000"/>
                <w:sz w:val="20"/>
                <w:szCs w:val="20"/>
                <w:lang w:eastAsia="pt-BR"/>
              </w:rPr>
              <w:t>O</w:t>
            </w:r>
          </w:p>
        </w:tc>
      </w:tr>
      <w:tr w:rsidR="00CA04DE" w:rsidRPr="006833F4" w14:paraId="4A99F759" w14:textId="77777777" w:rsidTr="006833F4">
        <w:trPr>
          <w:trHeight w:val="283"/>
        </w:trPr>
        <w:tc>
          <w:tcPr>
            <w:tcW w:w="7802" w:type="dxa"/>
          </w:tcPr>
          <w:p w14:paraId="0FB31A60" w14:textId="77777777" w:rsidR="00CA04DE" w:rsidRPr="006833F4" w:rsidRDefault="00CA04DE" w:rsidP="001320A4">
            <w:pPr>
              <w:rPr>
                <w:rFonts w:cs="Arial"/>
                <w:sz w:val="20"/>
                <w:szCs w:val="20"/>
              </w:rPr>
            </w:pPr>
            <w:r w:rsidRPr="006833F4">
              <w:rPr>
                <w:rFonts w:cs="Arial"/>
                <w:sz w:val="20"/>
                <w:szCs w:val="20"/>
              </w:rPr>
              <w:t>Instalação de aplicação de negócio</w:t>
            </w:r>
          </w:p>
        </w:tc>
        <w:tc>
          <w:tcPr>
            <w:tcW w:w="865" w:type="dxa"/>
          </w:tcPr>
          <w:p w14:paraId="6507A126" w14:textId="77777777" w:rsidR="00CA04DE" w:rsidRPr="006833F4" w:rsidRDefault="00CA04DE" w:rsidP="001320A4">
            <w:pPr>
              <w:jc w:val="center"/>
              <w:rPr>
                <w:rFonts w:cs="Arial"/>
                <w:bCs/>
                <w:color w:val="000000"/>
                <w:sz w:val="20"/>
                <w:szCs w:val="20"/>
                <w:lang w:eastAsia="pt-BR"/>
              </w:rPr>
            </w:pPr>
            <w:r w:rsidRPr="006833F4">
              <w:rPr>
                <w:rFonts w:cs="Arial"/>
                <w:bCs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1251" w:type="dxa"/>
          </w:tcPr>
          <w:p w14:paraId="70BE2B8F" w14:textId="77777777" w:rsidR="00CA04DE" w:rsidRPr="006833F4" w:rsidRDefault="00CA04DE" w:rsidP="001320A4">
            <w:pPr>
              <w:jc w:val="center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 w:rsidRPr="006833F4">
              <w:rPr>
                <w:rFonts w:cs="Arial"/>
                <w:color w:val="000000"/>
                <w:sz w:val="20"/>
                <w:szCs w:val="20"/>
                <w:lang w:eastAsia="pt-BR"/>
              </w:rPr>
              <w:t>R</w:t>
            </w:r>
          </w:p>
        </w:tc>
      </w:tr>
    </w:tbl>
    <w:p w14:paraId="70589A8F" w14:textId="46F1A0EB" w:rsidR="008D3A9E" w:rsidRPr="000A702F" w:rsidRDefault="008D3A9E" w:rsidP="00A30D70">
      <w:pPr>
        <w:pStyle w:val="Titulo2"/>
      </w:pPr>
      <w:bookmarkStart w:id="24" w:name="_Toc170310077"/>
      <w:r w:rsidRPr="000A702F">
        <w:t>Requisição de Serviço</w:t>
      </w:r>
      <w:bookmarkEnd w:id="24"/>
    </w:p>
    <w:p w14:paraId="62AD3BC1" w14:textId="47975E24" w:rsidR="00E21833" w:rsidRDefault="00E21833" w:rsidP="00A36B25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A36B25">
        <w:rPr>
          <w:rFonts w:eastAsiaTheme="minorHAnsi"/>
          <w:noProof/>
          <w:sz w:val="22"/>
          <w:szCs w:val="22"/>
          <w:lang w:eastAsia="en-US"/>
        </w:rPr>
        <w:t xml:space="preserve">A tabela abaixo lista as requisições de serviços disponíveis para solicitações dos </w:t>
      </w:r>
      <w:r w:rsidRPr="00A36B25">
        <w:rPr>
          <w:rFonts w:eastAsiaTheme="minorHAnsi"/>
          <w:b/>
          <w:noProof/>
          <w:sz w:val="22"/>
          <w:szCs w:val="22"/>
          <w:lang w:eastAsia="en-US"/>
        </w:rPr>
        <w:t>CLIENTES</w:t>
      </w:r>
      <w:r w:rsidRPr="00A36B25">
        <w:rPr>
          <w:rFonts w:eastAsiaTheme="minorHAnsi"/>
          <w:noProof/>
          <w:sz w:val="22"/>
          <w:szCs w:val="22"/>
          <w:lang w:eastAsia="en-US"/>
        </w:rPr>
        <w:t xml:space="preserve"> assim como seu tempo de solução e horário de cobertura.</w:t>
      </w:r>
    </w:p>
    <w:tbl>
      <w:tblPr>
        <w:tblStyle w:val="TabeladeGradeClara"/>
        <w:tblW w:w="10060" w:type="dxa"/>
        <w:tblLayout w:type="fixed"/>
        <w:tblLook w:val="04A0" w:firstRow="1" w:lastRow="0" w:firstColumn="1" w:lastColumn="0" w:noHBand="0" w:noVBand="1"/>
      </w:tblPr>
      <w:tblGrid>
        <w:gridCol w:w="4829"/>
        <w:gridCol w:w="1701"/>
        <w:gridCol w:w="3530"/>
      </w:tblGrid>
      <w:tr w:rsidR="00CD6BE3" w:rsidRPr="00124245" w14:paraId="537DFC87" w14:textId="77777777" w:rsidTr="001D6426">
        <w:trPr>
          <w:trHeight w:val="283"/>
        </w:trPr>
        <w:tc>
          <w:tcPr>
            <w:tcW w:w="4829" w:type="dxa"/>
            <w:shd w:val="clear" w:color="auto" w:fill="297FD5" w:themeFill="accent3"/>
            <w:hideMark/>
          </w:tcPr>
          <w:p w14:paraId="075384AB" w14:textId="77777777" w:rsidR="00CD6BE3" w:rsidRPr="00124245" w:rsidRDefault="00CD6BE3" w:rsidP="001D6426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124245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Requisição</w:t>
            </w:r>
          </w:p>
        </w:tc>
        <w:tc>
          <w:tcPr>
            <w:tcW w:w="1701" w:type="dxa"/>
            <w:shd w:val="clear" w:color="auto" w:fill="297FD5" w:themeFill="accent3"/>
            <w:hideMark/>
          </w:tcPr>
          <w:p w14:paraId="2A153CF5" w14:textId="77777777" w:rsidR="00CD6BE3" w:rsidRPr="00124245" w:rsidRDefault="00CD6BE3" w:rsidP="001D6426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124245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Classificação</w:t>
            </w:r>
          </w:p>
        </w:tc>
        <w:tc>
          <w:tcPr>
            <w:tcW w:w="3530" w:type="dxa"/>
            <w:shd w:val="clear" w:color="auto" w:fill="297FD5" w:themeFill="accent3"/>
            <w:hideMark/>
          </w:tcPr>
          <w:p w14:paraId="0BD05C9F" w14:textId="77777777" w:rsidR="00CD6BE3" w:rsidRPr="00124245" w:rsidRDefault="00CD6BE3" w:rsidP="001D6426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124245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Tempo de Solução</w:t>
            </w:r>
          </w:p>
        </w:tc>
      </w:tr>
      <w:tr w:rsidR="00CD6BE3" w:rsidRPr="00124245" w14:paraId="6B0DC040" w14:textId="77777777" w:rsidTr="001D6426">
        <w:trPr>
          <w:trHeight w:val="283"/>
        </w:trPr>
        <w:tc>
          <w:tcPr>
            <w:tcW w:w="4829" w:type="dxa"/>
          </w:tcPr>
          <w:p w14:paraId="234DACCC" w14:textId="77777777" w:rsidR="00CD6BE3" w:rsidRPr="00124245" w:rsidRDefault="00CD6BE3" w:rsidP="001D6426">
            <w:pPr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</w:pPr>
            <w:r w:rsidRPr="00124245"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  <w:t>Criar, Alterar ou Remover servidor Virtual</w:t>
            </w:r>
          </w:p>
        </w:tc>
        <w:tc>
          <w:tcPr>
            <w:tcW w:w="1701" w:type="dxa"/>
            <w:noWrap/>
            <w:vAlign w:val="center"/>
          </w:tcPr>
          <w:p w14:paraId="75EADB35" w14:textId="77777777" w:rsidR="00CD6BE3" w:rsidRPr="00124245" w:rsidRDefault="00CD6BE3" w:rsidP="001D6426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3530" w:type="dxa"/>
          </w:tcPr>
          <w:p w14:paraId="4DE87CEF" w14:textId="77777777" w:rsidR="00CD6BE3" w:rsidRPr="00124245" w:rsidRDefault="00CD6BE3" w:rsidP="001D6426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</w:pPr>
            <w:r w:rsidRPr="00124245"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  <w:t>Gestão de Mudança</w:t>
            </w:r>
          </w:p>
        </w:tc>
      </w:tr>
      <w:tr w:rsidR="00CD6BE3" w:rsidRPr="00124245" w14:paraId="523D5880" w14:textId="77777777" w:rsidTr="001D6426">
        <w:trPr>
          <w:trHeight w:val="283"/>
        </w:trPr>
        <w:tc>
          <w:tcPr>
            <w:tcW w:w="4829" w:type="dxa"/>
          </w:tcPr>
          <w:p w14:paraId="099558E1" w14:textId="77777777" w:rsidR="00CD6BE3" w:rsidRPr="00124245" w:rsidRDefault="00CD6BE3" w:rsidP="001D6426">
            <w:pPr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</w:pPr>
            <w:r w:rsidRPr="00124245"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  <w:t>Clonar o servidor</w:t>
            </w:r>
          </w:p>
        </w:tc>
        <w:tc>
          <w:tcPr>
            <w:tcW w:w="1701" w:type="dxa"/>
            <w:noWrap/>
            <w:vAlign w:val="center"/>
          </w:tcPr>
          <w:p w14:paraId="417F6C81" w14:textId="77777777" w:rsidR="00CD6BE3" w:rsidRPr="00124245" w:rsidRDefault="00CD6BE3" w:rsidP="001D6426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3530" w:type="dxa"/>
          </w:tcPr>
          <w:p w14:paraId="5072769D" w14:textId="77777777" w:rsidR="00CD6BE3" w:rsidRPr="00124245" w:rsidRDefault="00CD6BE3" w:rsidP="001D6426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</w:pPr>
            <w:r w:rsidRPr="00124245">
              <w:rPr>
                <w:rFonts w:asciiTheme="majorHAnsi" w:hAnsiTheme="majorHAnsi" w:cstheme="majorHAnsi"/>
                <w:sz w:val="20"/>
                <w:szCs w:val="20"/>
                <w:lang w:eastAsia="pt-BR"/>
              </w:rPr>
              <w:t>Conforme TS contratado</w:t>
            </w:r>
          </w:p>
        </w:tc>
      </w:tr>
      <w:tr w:rsidR="00CD6BE3" w:rsidRPr="00124245" w14:paraId="0F807BC6" w14:textId="77777777" w:rsidTr="001D6426">
        <w:trPr>
          <w:trHeight w:val="283"/>
        </w:trPr>
        <w:tc>
          <w:tcPr>
            <w:tcW w:w="4829" w:type="dxa"/>
          </w:tcPr>
          <w:p w14:paraId="1678FCD2" w14:textId="77777777" w:rsidR="00CD6BE3" w:rsidRPr="00124245" w:rsidRDefault="00CD6BE3" w:rsidP="001D6426">
            <w:pPr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</w:pPr>
            <w:r w:rsidRPr="00124245"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  <w:t>Atualizar Firmware</w:t>
            </w:r>
          </w:p>
        </w:tc>
        <w:tc>
          <w:tcPr>
            <w:tcW w:w="1701" w:type="dxa"/>
            <w:noWrap/>
            <w:vAlign w:val="center"/>
          </w:tcPr>
          <w:p w14:paraId="3A87C15B" w14:textId="77777777" w:rsidR="00CD6BE3" w:rsidRPr="00124245" w:rsidRDefault="00CD6BE3" w:rsidP="001D6426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3530" w:type="dxa"/>
          </w:tcPr>
          <w:p w14:paraId="05119B53" w14:textId="77777777" w:rsidR="00CD6BE3" w:rsidRPr="00124245" w:rsidRDefault="00CD6BE3" w:rsidP="001D6426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</w:pPr>
            <w:r w:rsidRPr="00124245">
              <w:rPr>
                <w:rFonts w:asciiTheme="majorHAnsi" w:hAnsiTheme="majorHAnsi" w:cstheme="majorHAnsi"/>
                <w:sz w:val="20"/>
                <w:szCs w:val="20"/>
                <w:lang w:eastAsia="pt-BR"/>
              </w:rPr>
              <w:t>Conforme TS contratado</w:t>
            </w:r>
          </w:p>
        </w:tc>
      </w:tr>
      <w:tr w:rsidR="00CD6BE3" w:rsidRPr="00124245" w14:paraId="5B974E28" w14:textId="77777777" w:rsidTr="001D6426">
        <w:trPr>
          <w:trHeight w:val="283"/>
        </w:trPr>
        <w:tc>
          <w:tcPr>
            <w:tcW w:w="4829" w:type="dxa"/>
          </w:tcPr>
          <w:p w14:paraId="4F190C62" w14:textId="77777777" w:rsidR="00CD6BE3" w:rsidRPr="00124245" w:rsidRDefault="00CD6BE3" w:rsidP="001D6426">
            <w:pPr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 w:rsidRPr="00124245">
              <w:rPr>
                <w:rFonts w:cs="Arial"/>
                <w:color w:val="000000"/>
                <w:sz w:val="20"/>
                <w:szCs w:val="20"/>
                <w:lang w:eastAsia="pt-BR"/>
              </w:rPr>
              <w:t>Instalar, Configurar e remover aplicação de BackOffice (Exchange, Sharepoint, etc.)</w:t>
            </w:r>
          </w:p>
        </w:tc>
        <w:tc>
          <w:tcPr>
            <w:tcW w:w="1701" w:type="dxa"/>
            <w:noWrap/>
            <w:vAlign w:val="center"/>
          </w:tcPr>
          <w:p w14:paraId="0EFCE0F3" w14:textId="77777777" w:rsidR="00CD6BE3" w:rsidRPr="00124245" w:rsidRDefault="00CD6BE3" w:rsidP="001D6426">
            <w:pPr>
              <w:jc w:val="center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3530" w:type="dxa"/>
          </w:tcPr>
          <w:p w14:paraId="164E797C" w14:textId="77777777" w:rsidR="00CD6BE3" w:rsidRPr="00124245" w:rsidRDefault="00CD6BE3" w:rsidP="001D6426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</w:pPr>
            <w:r w:rsidRPr="00124245">
              <w:rPr>
                <w:rFonts w:asciiTheme="majorHAnsi" w:hAnsiTheme="majorHAnsi" w:cstheme="majorHAnsi"/>
                <w:sz w:val="20"/>
                <w:szCs w:val="20"/>
                <w:lang w:eastAsia="pt-BR"/>
              </w:rPr>
              <w:t>Conforme TS contratado</w:t>
            </w:r>
          </w:p>
        </w:tc>
      </w:tr>
      <w:tr w:rsidR="00CD6BE3" w:rsidRPr="00124245" w14:paraId="03C93704" w14:textId="77777777" w:rsidTr="001D6426">
        <w:trPr>
          <w:trHeight w:val="283"/>
        </w:trPr>
        <w:tc>
          <w:tcPr>
            <w:tcW w:w="4829" w:type="dxa"/>
          </w:tcPr>
          <w:p w14:paraId="569E32A4" w14:textId="77777777" w:rsidR="00CD6BE3" w:rsidRPr="00124245" w:rsidRDefault="00CD6BE3" w:rsidP="001D6426">
            <w:pPr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 w:rsidRPr="00124245">
              <w:rPr>
                <w:rFonts w:cs="Arial"/>
                <w:color w:val="000000"/>
                <w:sz w:val="20"/>
                <w:szCs w:val="20"/>
                <w:lang w:eastAsia="pt-BR"/>
              </w:rPr>
              <w:t>Instalar, Configurar e remover aplicação de negócio</w:t>
            </w:r>
          </w:p>
        </w:tc>
        <w:tc>
          <w:tcPr>
            <w:tcW w:w="1701" w:type="dxa"/>
            <w:noWrap/>
            <w:vAlign w:val="center"/>
          </w:tcPr>
          <w:p w14:paraId="0E099CD1" w14:textId="77777777" w:rsidR="00CD6BE3" w:rsidRPr="00124245" w:rsidRDefault="00CD6BE3" w:rsidP="001D6426">
            <w:pPr>
              <w:jc w:val="center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3530" w:type="dxa"/>
          </w:tcPr>
          <w:p w14:paraId="21D1AC3C" w14:textId="77777777" w:rsidR="00CD6BE3" w:rsidRPr="00124245" w:rsidRDefault="00CD6BE3" w:rsidP="001D6426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</w:pPr>
            <w:r w:rsidRPr="00124245">
              <w:rPr>
                <w:rFonts w:asciiTheme="majorHAnsi" w:hAnsiTheme="majorHAnsi" w:cstheme="majorHAnsi"/>
                <w:sz w:val="20"/>
                <w:szCs w:val="20"/>
                <w:lang w:eastAsia="pt-BR"/>
              </w:rPr>
              <w:t>Conforme TS contratado</w:t>
            </w:r>
          </w:p>
        </w:tc>
      </w:tr>
    </w:tbl>
    <w:p w14:paraId="1B108E79" w14:textId="061A0677" w:rsidR="008D3A9E" w:rsidRDefault="008D3A9E" w:rsidP="00A30D70">
      <w:pPr>
        <w:pStyle w:val="Titulo2"/>
      </w:pPr>
      <w:bookmarkStart w:id="25" w:name="_Toc170310078"/>
      <w:r w:rsidRPr="000A702F">
        <w:t>Nível de Serviço</w:t>
      </w:r>
      <w:bookmarkEnd w:id="25"/>
    </w:p>
    <w:p w14:paraId="0D2311DC" w14:textId="026733A4" w:rsidR="00A4484E" w:rsidRPr="00A36B25" w:rsidRDefault="00A4484E" w:rsidP="00A36B25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A36B25">
        <w:rPr>
          <w:rFonts w:eastAsiaTheme="minorHAnsi"/>
          <w:noProof/>
          <w:sz w:val="22"/>
          <w:szCs w:val="22"/>
          <w:lang w:eastAsia="en-US"/>
        </w:rPr>
        <w:t>Os níveis de serviço apresentados nesta seção são válidos apenas para os casos em que a arquitetura da solução seguir o padrão de Alta Disponibilidade.</w:t>
      </w:r>
      <w:r w:rsidR="00BB0339" w:rsidRPr="00A36B25">
        <w:rPr>
          <w:rFonts w:eastAsiaTheme="minorHAnsi"/>
          <w:noProof/>
          <w:sz w:val="22"/>
          <w:szCs w:val="22"/>
          <w:lang w:eastAsia="en-US"/>
        </w:rPr>
        <w:t xml:space="preserve"> </w:t>
      </w:r>
      <w:r w:rsidRPr="00A36B25">
        <w:rPr>
          <w:rFonts w:eastAsiaTheme="minorHAnsi"/>
          <w:noProof/>
          <w:sz w:val="22"/>
          <w:szCs w:val="22"/>
          <w:lang w:eastAsia="en-US"/>
        </w:rPr>
        <w:t xml:space="preserve">Caso o </w:t>
      </w:r>
      <w:r w:rsidRPr="00A36B25">
        <w:rPr>
          <w:rFonts w:eastAsiaTheme="minorHAnsi"/>
          <w:b/>
          <w:noProof/>
          <w:sz w:val="22"/>
          <w:szCs w:val="22"/>
          <w:lang w:eastAsia="en-US"/>
        </w:rPr>
        <w:t xml:space="preserve">CLIENTE </w:t>
      </w:r>
      <w:r w:rsidRPr="00A36B25">
        <w:rPr>
          <w:rFonts w:eastAsiaTheme="minorHAnsi"/>
          <w:noProof/>
          <w:sz w:val="22"/>
          <w:szCs w:val="22"/>
          <w:lang w:eastAsia="en-US"/>
        </w:rPr>
        <w:t>solicite uma arquitetura que não esteja em alta disponibilidade, estes valores não se aplicam.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1371"/>
        <w:gridCol w:w="1473"/>
        <w:gridCol w:w="6375"/>
        <w:gridCol w:w="851"/>
      </w:tblGrid>
      <w:tr w:rsidR="002E42D1" w:rsidRPr="006833F4" w14:paraId="1DD6503C" w14:textId="77777777" w:rsidTr="006833F4">
        <w:trPr>
          <w:trHeight w:val="340"/>
        </w:trPr>
        <w:tc>
          <w:tcPr>
            <w:tcW w:w="0" w:type="auto"/>
            <w:shd w:val="clear" w:color="auto" w:fill="297FD5" w:themeFill="accent3"/>
            <w:noWrap/>
            <w:vAlign w:val="center"/>
            <w:hideMark/>
          </w:tcPr>
          <w:p w14:paraId="6BFDE66F" w14:textId="46BD8255" w:rsidR="002E42D1" w:rsidRPr="006833F4" w:rsidRDefault="002E42D1" w:rsidP="007A71B1">
            <w:pPr>
              <w:contextualSpacing/>
              <w:jc w:val="center"/>
              <w:rPr>
                <w:color w:val="FFFFFF" w:themeColor="background1"/>
                <w:sz w:val="20"/>
                <w:szCs w:val="20"/>
              </w:rPr>
            </w:pPr>
            <w:r w:rsidRPr="007A71B1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Serviço</w:t>
            </w:r>
          </w:p>
        </w:tc>
        <w:tc>
          <w:tcPr>
            <w:tcW w:w="0" w:type="auto"/>
            <w:shd w:val="clear" w:color="auto" w:fill="297FD5" w:themeFill="accent3"/>
            <w:vAlign w:val="center"/>
          </w:tcPr>
          <w:p w14:paraId="067E3327" w14:textId="77777777" w:rsidR="002E42D1" w:rsidRPr="006833F4" w:rsidRDefault="002E42D1" w:rsidP="006833F4">
            <w:pPr>
              <w:contextualSpacing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6833F4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0" w:type="auto"/>
            <w:shd w:val="clear" w:color="auto" w:fill="297FD5" w:themeFill="accent3"/>
            <w:vAlign w:val="center"/>
          </w:tcPr>
          <w:p w14:paraId="327D1857" w14:textId="44C75BD2" w:rsidR="002E42D1" w:rsidRPr="006833F4" w:rsidRDefault="002E42D1" w:rsidP="006833F4">
            <w:pPr>
              <w:contextualSpacing/>
              <w:jc w:val="center"/>
              <w:rPr>
                <w:rFonts w:eastAsia="Cambria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Cambria" w:cs="Arial"/>
                <w:b/>
                <w:color w:val="FFFFFF" w:themeColor="background1"/>
                <w:sz w:val="20"/>
                <w:szCs w:val="20"/>
              </w:rPr>
              <w:t>Descrição</w:t>
            </w:r>
          </w:p>
        </w:tc>
        <w:tc>
          <w:tcPr>
            <w:tcW w:w="0" w:type="auto"/>
            <w:shd w:val="clear" w:color="auto" w:fill="297FD5" w:themeFill="accent3"/>
            <w:vAlign w:val="center"/>
          </w:tcPr>
          <w:p w14:paraId="2FCE711E" w14:textId="77777777" w:rsidR="002E42D1" w:rsidRPr="006833F4" w:rsidRDefault="002E42D1" w:rsidP="006833F4">
            <w:pPr>
              <w:contextualSpacing/>
              <w:jc w:val="center"/>
              <w:rPr>
                <w:rFonts w:eastAsia="Cambria" w:cs="Arial"/>
                <w:b/>
                <w:color w:val="FFFFFF" w:themeColor="background1"/>
                <w:sz w:val="20"/>
                <w:szCs w:val="20"/>
              </w:rPr>
            </w:pPr>
            <w:r w:rsidRPr="006833F4">
              <w:rPr>
                <w:rFonts w:eastAsia="Cambria" w:cs="Arial"/>
                <w:b/>
                <w:color w:val="FFFFFF" w:themeColor="background1"/>
                <w:sz w:val="20"/>
                <w:szCs w:val="20"/>
              </w:rPr>
              <w:t>Meta (*)</w:t>
            </w:r>
          </w:p>
        </w:tc>
      </w:tr>
      <w:tr w:rsidR="002E42D1" w:rsidRPr="006833F4" w14:paraId="1AAAFD85" w14:textId="77777777" w:rsidTr="006833F4">
        <w:trPr>
          <w:trHeight w:val="340"/>
        </w:trPr>
        <w:tc>
          <w:tcPr>
            <w:tcW w:w="0" w:type="auto"/>
          </w:tcPr>
          <w:p w14:paraId="1F1AF619" w14:textId="77777777" w:rsidR="002E42D1" w:rsidRPr="006833F4" w:rsidRDefault="002E42D1" w:rsidP="001320A4">
            <w:pPr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</w:pPr>
            <w:proofErr w:type="spellStart"/>
            <w:r w:rsidRPr="006833F4">
              <w:rPr>
                <w:rFonts w:cs="Arial"/>
                <w:sz w:val="20"/>
                <w:szCs w:val="20"/>
              </w:rPr>
              <w:t>Hosting</w:t>
            </w:r>
            <w:proofErr w:type="spellEnd"/>
            <w:r w:rsidRPr="006833F4">
              <w:rPr>
                <w:rFonts w:cs="Arial"/>
                <w:sz w:val="20"/>
                <w:szCs w:val="20"/>
              </w:rPr>
              <w:t xml:space="preserve"> Físico</w:t>
            </w:r>
          </w:p>
        </w:tc>
        <w:tc>
          <w:tcPr>
            <w:tcW w:w="0" w:type="auto"/>
          </w:tcPr>
          <w:p w14:paraId="685FEED4" w14:textId="77777777" w:rsidR="002E42D1" w:rsidRPr="006833F4" w:rsidRDefault="002E42D1" w:rsidP="001320A4">
            <w:pPr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</w:pPr>
            <w:r w:rsidRPr="006833F4">
              <w:rPr>
                <w:rFonts w:cs="Arial"/>
                <w:sz w:val="20"/>
                <w:szCs w:val="20"/>
              </w:rPr>
              <w:t>Disponibilidade</w:t>
            </w:r>
          </w:p>
        </w:tc>
        <w:tc>
          <w:tcPr>
            <w:tcW w:w="0" w:type="auto"/>
          </w:tcPr>
          <w:p w14:paraId="435A1B60" w14:textId="575039D8" w:rsidR="002E42D1" w:rsidRPr="006833F4" w:rsidRDefault="002E42D1" w:rsidP="001320A4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</w:pPr>
            <w:r w:rsidRPr="002551F9">
              <w:rPr>
                <w:rFonts w:eastAsia="Times New Roman" w:cstheme="minorHAnsi"/>
                <w:color w:val="000000"/>
                <w:sz w:val="20"/>
                <w:szCs w:val="18"/>
                <w:lang w:eastAsia="pt-BR"/>
              </w:rPr>
              <w:t>Percentual de tempo que o serviço estará disponível, incluindo acessibilidade e funcionalidade, excluindo desse tempo as atividades de paralisação programada e demais exceções mencionadas em contrato</w:t>
            </w:r>
          </w:p>
        </w:tc>
        <w:tc>
          <w:tcPr>
            <w:tcW w:w="0" w:type="auto"/>
          </w:tcPr>
          <w:p w14:paraId="09479850" w14:textId="3BFEFD4D" w:rsidR="002E42D1" w:rsidRPr="006833F4" w:rsidRDefault="002E42D1" w:rsidP="001320A4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</w:pPr>
            <w:r w:rsidRPr="006833F4">
              <w:rPr>
                <w:rFonts w:cs="Arial"/>
                <w:sz w:val="20"/>
                <w:szCs w:val="20"/>
              </w:rPr>
              <w:t>99,9</w:t>
            </w:r>
            <w:r>
              <w:rPr>
                <w:rFonts w:cs="Arial"/>
                <w:sz w:val="20"/>
                <w:szCs w:val="20"/>
              </w:rPr>
              <w:t>0</w:t>
            </w:r>
            <w:r w:rsidRPr="006833F4">
              <w:rPr>
                <w:rFonts w:cs="Arial"/>
                <w:sz w:val="20"/>
                <w:szCs w:val="20"/>
              </w:rPr>
              <w:t>%</w:t>
            </w:r>
          </w:p>
        </w:tc>
      </w:tr>
      <w:tr w:rsidR="002E42D1" w:rsidRPr="006833F4" w14:paraId="09D808F9" w14:textId="77777777" w:rsidTr="006833F4">
        <w:trPr>
          <w:trHeight w:val="340"/>
        </w:trPr>
        <w:tc>
          <w:tcPr>
            <w:tcW w:w="0" w:type="auto"/>
          </w:tcPr>
          <w:p w14:paraId="2CCCA398" w14:textId="77777777" w:rsidR="002E42D1" w:rsidRPr="006833F4" w:rsidRDefault="002E42D1" w:rsidP="009173F2">
            <w:pPr>
              <w:rPr>
                <w:rFonts w:cs="Arial"/>
                <w:sz w:val="20"/>
                <w:szCs w:val="20"/>
              </w:rPr>
            </w:pPr>
            <w:bookmarkStart w:id="26" w:name="_GoBack" w:colFirst="2" w:colLast="2"/>
            <w:r w:rsidRPr="006833F4">
              <w:rPr>
                <w:rFonts w:cs="Arial"/>
                <w:sz w:val="20"/>
                <w:szCs w:val="20"/>
              </w:rPr>
              <w:t>Hosting Virtual</w:t>
            </w:r>
          </w:p>
        </w:tc>
        <w:tc>
          <w:tcPr>
            <w:tcW w:w="0" w:type="auto"/>
          </w:tcPr>
          <w:p w14:paraId="41ACD49C" w14:textId="77777777" w:rsidR="002E42D1" w:rsidRPr="006833F4" w:rsidRDefault="002E42D1" w:rsidP="009173F2">
            <w:pPr>
              <w:rPr>
                <w:rFonts w:cs="Arial"/>
                <w:sz w:val="20"/>
                <w:szCs w:val="20"/>
              </w:rPr>
            </w:pPr>
            <w:r w:rsidRPr="006833F4">
              <w:rPr>
                <w:rFonts w:cs="Arial"/>
                <w:sz w:val="20"/>
                <w:szCs w:val="20"/>
              </w:rPr>
              <w:t>Disponibilidade</w:t>
            </w:r>
          </w:p>
        </w:tc>
        <w:tc>
          <w:tcPr>
            <w:tcW w:w="0" w:type="auto"/>
          </w:tcPr>
          <w:p w14:paraId="1E654F13" w14:textId="1771CB26" w:rsidR="002E42D1" w:rsidRPr="006833F4" w:rsidRDefault="002E42D1" w:rsidP="009173F2">
            <w:pPr>
              <w:jc w:val="center"/>
              <w:rPr>
                <w:rFonts w:cs="Arial"/>
                <w:sz w:val="20"/>
                <w:szCs w:val="20"/>
              </w:rPr>
            </w:pPr>
            <w:r w:rsidRPr="00BB6988">
              <w:rPr>
                <w:rFonts w:eastAsia="Times New Roman" w:cstheme="minorHAnsi"/>
                <w:color w:val="000000"/>
                <w:sz w:val="20"/>
                <w:szCs w:val="18"/>
                <w:lang w:eastAsia="pt-BR"/>
              </w:rPr>
              <w:t>Percentual de tempo que o serviço estará disponível, incluindo acessibilidade e funcionalidade, excluindo desse tempo as atividades de paralisação programada e demais exceções mencionadas em contrato</w:t>
            </w:r>
          </w:p>
        </w:tc>
        <w:tc>
          <w:tcPr>
            <w:tcW w:w="0" w:type="auto"/>
          </w:tcPr>
          <w:p w14:paraId="57FFC291" w14:textId="06F9249F" w:rsidR="002E42D1" w:rsidRPr="006833F4" w:rsidRDefault="002E42D1" w:rsidP="009173F2">
            <w:pPr>
              <w:jc w:val="center"/>
              <w:rPr>
                <w:rFonts w:cs="Arial"/>
                <w:sz w:val="20"/>
                <w:szCs w:val="20"/>
              </w:rPr>
            </w:pPr>
            <w:r w:rsidRPr="006833F4">
              <w:rPr>
                <w:rFonts w:cs="Arial"/>
                <w:sz w:val="20"/>
                <w:szCs w:val="20"/>
              </w:rPr>
              <w:t>99,8</w:t>
            </w:r>
            <w:r>
              <w:rPr>
                <w:rFonts w:cs="Arial"/>
                <w:sz w:val="20"/>
                <w:szCs w:val="20"/>
              </w:rPr>
              <w:t>0</w:t>
            </w:r>
            <w:r w:rsidRPr="006833F4">
              <w:rPr>
                <w:rFonts w:cs="Arial"/>
                <w:sz w:val="20"/>
                <w:szCs w:val="20"/>
              </w:rPr>
              <w:t>%</w:t>
            </w:r>
          </w:p>
        </w:tc>
      </w:tr>
      <w:tr w:rsidR="002E42D1" w:rsidRPr="006833F4" w14:paraId="089C1DEE" w14:textId="77777777" w:rsidTr="006833F4">
        <w:trPr>
          <w:trHeight w:val="340"/>
        </w:trPr>
        <w:tc>
          <w:tcPr>
            <w:tcW w:w="0" w:type="auto"/>
          </w:tcPr>
          <w:p w14:paraId="1B50CA9C" w14:textId="7207BEC3" w:rsidR="002E42D1" w:rsidRPr="006833F4" w:rsidRDefault="002E42D1" w:rsidP="009173F2">
            <w:pPr>
              <w:ind w:left="-57" w:right="-57"/>
              <w:rPr>
                <w:rFonts w:cs="Arial"/>
                <w:sz w:val="20"/>
                <w:szCs w:val="20"/>
              </w:rPr>
            </w:pPr>
            <w:proofErr w:type="spellStart"/>
            <w:r w:rsidRPr="006833F4">
              <w:rPr>
                <w:rFonts w:cs="Arial"/>
                <w:sz w:val="20"/>
                <w:szCs w:val="20"/>
              </w:rPr>
              <w:t>Hosting</w:t>
            </w:r>
            <w:proofErr w:type="spellEnd"/>
            <w:r w:rsidRPr="006833F4">
              <w:rPr>
                <w:rFonts w:cs="Arial"/>
                <w:sz w:val="20"/>
                <w:szCs w:val="20"/>
              </w:rPr>
              <w:t xml:space="preserve"> Físico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833F4">
              <w:rPr>
                <w:rFonts w:cs="Arial"/>
                <w:sz w:val="20"/>
                <w:szCs w:val="20"/>
              </w:rPr>
              <w:t>C</w:t>
            </w:r>
            <w:r>
              <w:rPr>
                <w:rFonts w:cs="Arial"/>
                <w:sz w:val="20"/>
                <w:szCs w:val="20"/>
              </w:rPr>
              <w:t>lustered</w:t>
            </w:r>
            <w:proofErr w:type="spellEnd"/>
          </w:p>
        </w:tc>
        <w:tc>
          <w:tcPr>
            <w:tcW w:w="0" w:type="auto"/>
          </w:tcPr>
          <w:p w14:paraId="0579752D" w14:textId="77777777" w:rsidR="002E42D1" w:rsidRPr="006833F4" w:rsidRDefault="002E42D1" w:rsidP="009173F2">
            <w:pPr>
              <w:rPr>
                <w:rFonts w:cs="Arial"/>
                <w:sz w:val="20"/>
                <w:szCs w:val="20"/>
              </w:rPr>
            </w:pPr>
            <w:r w:rsidRPr="006833F4">
              <w:rPr>
                <w:rFonts w:cs="Arial"/>
                <w:sz w:val="20"/>
                <w:szCs w:val="20"/>
              </w:rPr>
              <w:t>Disponibilidade</w:t>
            </w:r>
          </w:p>
        </w:tc>
        <w:tc>
          <w:tcPr>
            <w:tcW w:w="0" w:type="auto"/>
          </w:tcPr>
          <w:p w14:paraId="1F910329" w14:textId="0FF2622E" w:rsidR="002E42D1" w:rsidRPr="006833F4" w:rsidRDefault="002E42D1" w:rsidP="009173F2">
            <w:pPr>
              <w:jc w:val="center"/>
              <w:rPr>
                <w:rFonts w:cs="Arial"/>
                <w:sz w:val="20"/>
                <w:szCs w:val="20"/>
              </w:rPr>
            </w:pPr>
            <w:r w:rsidRPr="00BB6988">
              <w:rPr>
                <w:rFonts w:eastAsia="Times New Roman" w:cstheme="minorHAnsi"/>
                <w:color w:val="000000"/>
                <w:sz w:val="20"/>
                <w:szCs w:val="18"/>
                <w:lang w:eastAsia="pt-BR"/>
              </w:rPr>
              <w:t>Percentual de tempo que o serviço estará disponível, incluindo acessibilidade e funcionalidade, excluindo desse tempo as atividades de paralisação programada e demais exceções mencionadas em contrato</w:t>
            </w:r>
          </w:p>
        </w:tc>
        <w:tc>
          <w:tcPr>
            <w:tcW w:w="0" w:type="auto"/>
          </w:tcPr>
          <w:p w14:paraId="544C27B5" w14:textId="4BE635BE" w:rsidR="002E42D1" w:rsidRPr="006833F4" w:rsidRDefault="002E42D1" w:rsidP="009173F2">
            <w:pPr>
              <w:jc w:val="center"/>
              <w:rPr>
                <w:rFonts w:cs="Arial"/>
                <w:sz w:val="20"/>
                <w:szCs w:val="20"/>
              </w:rPr>
            </w:pPr>
            <w:r w:rsidRPr="006833F4">
              <w:rPr>
                <w:rFonts w:cs="Arial"/>
                <w:sz w:val="20"/>
                <w:szCs w:val="20"/>
              </w:rPr>
              <w:t>99,9</w:t>
            </w:r>
            <w:r>
              <w:rPr>
                <w:rFonts w:cs="Arial"/>
                <w:sz w:val="20"/>
                <w:szCs w:val="20"/>
              </w:rPr>
              <w:t>0</w:t>
            </w:r>
            <w:r w:rsidRPr="006833F4">
              <w:rPr>
                <w:rFonts w:cs="Arial"/>
                <w:sz w:val="20"/>
                <w:szCs w:val="20"/>
              </w:rPr>
              <w:t>%</w:t>
            </w:r>
          </w:p>
        </w:tc>
      </w:tr>
      <w:tr w:rsidR="002E42D1" w:rsidRPr="006833F4" w14:paraId="4996F7B8" w14:textId="77777777" w:rsidTr="006833F4">
        <w:trPr>
          <w:trHeight w:val="340"/>
        </w:trPr>
        <w:tc>
          <w:tcPr>
            <w:tcW w:w="0" w:type="auto"/>
          </w:tcPr>
          <w:p w14:paraId="6834D866" w14:textId="7EB24498" w:rsidR="002E42D1" w:rsidRPr="006833F4" w:rsidRDefault="002E42D1" w:rsidP="009173F2">
            <w:pPr>
              <w:ind w:left="-57" w:right="-57"/>
              <w:jc w:val="left"/>
              <w:rPr>
                <w:rFonts w:eastAsia="Calibri" w:cs="Arial"/>
                <w:sz w:val="20"/>
                <w:szCs w:val="20"/>
              </w:rPr>
            </w:pPr>
            <w:proofErr w:type="spellStart"/>
            <w:r w:rsidRPr="006833F4">
              <w:rPr>
                <w:rFonts w:cs="Arial"/>
                <w:sz w:val="20"/>
                <w:szCs w:val="20"/>
              </w:rPr>
              <w:t>Hosting</w:t>
            </w:r>
            <w:proofErr w:type="spellEnd"/>
            <w:r w:rsidRPr="006833F4">
              <w:rPr>
                <w:rFonts w:cs="Arial"/>
                <w:sz w:val="20"/>
                <w:szCs w:val="20"/>
              </w:rPr>
              <w:t xml:space="preserve"> Virtual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Clustered</w:t>
            </w:r>
            <w:proofErr w:type="spellEnd"/>
          </w:p>
          <w:p w14:paraId="4E5EAFF3" w14:textId="21327AD1" w:rsidR="002E42D1" w:rsidRPr="006833F4" w:rsidRDefault="002E42D1" w:rsidP="009173F2">
            <w:pPr>
              <w:ind w:left="-57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190D086" w14:textId="77777777" w:rsidR="002E42D1" w:rsidRPr="006833F4" w:rsidRDefault="002E42D1" w:rsidP="009173F2">
            <w:pPr>
              <w:rPr>
                <w:rFonts w:cs="Arial"/>
                <w:sz w:val="20"/>
                <w:szCs w:val="20"/>
              </w:rPr>
            </w:pPr>
            <w:r w:rsidRPr="006833F4">
              <w:rPr>
                <w:rFonts w:cs="Arial"/>
                <w:sz w:val="20"/>
                <w:szCs w:val="20"/>
              </w:rPr>
              <w:t>Disponibilidade</w:t>
            </w:r>
          </w:p>
        </w:tc>
        <w:tc>
          <w:tcPr>
            <w:tcW w:w="0" w:type="auto"/>
          </w:tcPr>
          <w:p w14:paraId="4B9C76F3" w14:textId="6FCFC895" w:rsidR="002E42D1" w:rsidRPr="006833F4" w:rsidRDefault="002E42D1" w:rsidP="009173F2">
            <w:pPr>
              <w:jc w:val="center"/>
              <w:rPr>
                <w:rFonts w:cs="Arial"/>
                <w:sz w:val="20"/>
                <w:szCs w:val="20"/>
              </w:rPr>
            </w:pPr>
            <w:r w:rsidRPr="00BB6988">
              <w:rPr>
                <w:rFonts w:eastAsia="Times New Roman" w:cstheme="minorHAnsi"/>
                <w:color w:val="000000"/>
                <w:sz w:val="20"/>
                <w:szCs w:val="18"/>
                <w:lang w:eastAsia="pt-BR"/>
              </w:rPr>
              <w:t>Percentual de tempo que o serviço estará disponível, incluindo acessibilidade e funcionalidade, excluindo desse tempo as atividades de paralisação programada e demais exceções mencionadas em contrato</w:t>
            </w:r>
          </w:p>
        </w:tc>
        <w:tc>
          <w:tcPr>
            <w:tcW w:w="0" w:type="auto"/>
          </w:tcPr>
          <w:p w14:paraId="398F4D58" w14:textId="40BB8BDE" w:rsidR="002E42D1" w:rsidRPr="006833F4" w:rsidRDefault="002E42D1" w:rsidP="009173F2">
            <w:pPr>
              <w:jc w:val="center"/>
              <w:rPr>
                <w:rFonts w:cs="Arial"/>
                <w:sz w:val="20"/>
                <w:szCs w:val="20"/>
              </w:rPr>
            </w:pPr>
            <w:r w:rsidRPr="006833F4">
              <w:rPr>
                <w:rFonts w:cs="Arial"/>
                <w:sz w:val="20"/>
                <w:szCs w:val="20"/>
              </w:rPr>
              <w:t>99,8</w:t>
            </w:r>
            <w:r>
              <w:rPr>
                <w:rFonts w:cs="Arial"/>
                <w:sz w:val="20"/>
                <w:szCs w:val="20"/>
              </w:rPr>
              <w:t>0</w:t>
            </w:r>
            <w:r w:rsidRPr="006833F4">
              <w:rPr>
                <w:rFonts w:cs="Arial"/>
                <w:sz w:val="20"/>
                <w:szCs w:val="20"/>
              </w:rPr>
              <w:t>%</w:t>
            </w:r>
          </w:p>
        </w:tc>
      </w:tr>
      <w:bookmarkEnd w:id="26"/>
    </w:tbl>
    <w:p w14:paraId="1184FB49" w14:textId="01C39F4E" w:rsidR="007A71B1" w:rsidRDefault="007A71B1" w:rsidP="000A702F">
      <w:pPr>
        <w:rPr>
          <w:rFonts w:eastAsiaTheme="minorHAnsi"/>
          <w:noProof/>
          <w:sz w:val="22"/>
          <w:szCs w:val="22"/>
          <w:lang w:eastAsia="en-US"/>
        </w:rPr>
      </w:pPr>
    </w:p>
    <w:p w14:paraId="7AF250B9" w14:textId="5BC3DD3B" w:rsidR="000A702F" w:rsidRPr="003C2973" w:rsidRDefault="007A71B1" w:rsidP="000A702F">
      <w:pPr>
        <w:rPr>
          <w:rFonts w:eastAsiaTheme="minorHAnsi"/>
          <w:noProof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  <w:lang w:eastAsia="en-US"/>
        </w:rPr>
        <w:t>Nota</w:t>
      </w:r>
      <w:r w:rsidR="000A702F" w:rsidRPr="003C2973">
        <w:rPr>
          <w:rFonts w:eastAsiaTheme="minorHAnsi"/>
          <w:noProof/>
          <w:sz w:val="22"/>
          <w:szCs w:val="22"/>
          <w:lang w:eastAsia="en-US"/>
        </w:rPr>
        <w:t xml:space="preserve">: Os fornecedores não estão disponibilizando os valores de MTBF e MTTR para os servidores físicos, devido a essa falta de informação a </w:t>
      </w:r>
      <w:r w:rsidR="000A702F" w:rsidRPr="003C2973">
        <w:rPr>
          <w:rFonts w:eastAsiaTheme="minorHAnsi"/>
          <w:b/>
          <w:noProof/>
          <w:sz w:val="22"/>
          <w:szCs w:val="22"/>
          <w:lang w:eastAsia="en-US"/>
        </w:rPr>
        <w:t>SONDA</w:t>
      </w:r>
      <w:r w:rsidR="000A702F" w:rsidRPr="003C2973">
        <w:rPr>
          <w:rFonts w:eastAsiaTheme="minorHAnsi"/>
          <w:noProof/>
          <w:sz w:val="22"/>
          <w:szCs w:val="22"/>
          <w:lang w:eastAsia="en-US"/>
        </w:rPr>
        <w:t xml:space="preserve"> está trabalhando com o histórico de disponibilidade do ambiente.</w:t>
      </w:r>
    </w:p>
    <w:p w14:paraId="3D0FD01E" w14:textId="77777777" w:rsidR="000A702F" w:rsidRPr="003C2973" w:rsidRDefault="000A702F" w:rsidP="000A702F">
      <w:pPr>
        <w:rPr>
          <w:rFonts w:eastAsiaTheme="minorHAnsi"/>
          <w:noProof/>
          <w:sz w:val="22"/>
          <w:szCs w:val="22"/>
          <w:lang w:eastAsia="en-US"/>
        </w:rPr>
      </w:pPr>
      <w:r w:rsidRPr="003C2973">
        <w:rPr>
          <w:rFonts w:eastAsiaTheme="minorHAnsi"/>
          <w:noProof/>
          <w:sz w:val="22"/>
          <w:szCs w:val="22"/>
          <w:lang w:eastAsia="en-US"/>
        </w:rPr>
        <w:t>(*) Estes níveis de serviço são aplicáveis apenas em soluções desenhada com base em Alta Disponibilidade, considerando esquema “N + 1” de nós.</w:t>
      </w:r>
    </w:p>
    <w:bookmarkEnd w:id="6"/>
    <w:p w14:paraId="7668C4D9" w14:textId="77777777" w:rsidR="00BF2EE7" w:rsidRDefault="00BF2EE7" w:rsidP="00BE3C02">
      <w:pPr>
        <w:tabs>
          <w:tab w:val="left" w:pos="1843"/>
        </w:tabs>
      </w:pPr>
      <w:r>
        <w:br w:type="page"/>
      </w:r>
    </w:p>
    <w:p w14:paraId="6A878CE3" w14:textId="6BB0BDA8" w:rsidR="00BF2EE7" w:rsidRPr="000A702F" w:rsidRDefault="00BF2EE7" w:rsidP="00BE3C02">
      <w:pPr>
        <w:tabs>
          <w:tab w:val="left" w:pos="1843"/>
        </w:tabs>
      </w:pPr>
      <w:r w:rsidRPr="000A702F">
        <w:rPr>
          <w:noProof/>
          <w:lang w:eastAsia="pt-BR"/>
        </w:rPr>
        <w:drawing>
          <wp:anchor distT="0" distB="0" distL="114300" distR="114300" simplePos="0" relativeHeight="251718656" behindDoc="0" locked="0" layoutInCell="1" allowOverlap="1" wp14:anchorId="51C01560" wp14:editId="76F85BEF">
            <wp:simplePos x="0" y="0"/>
            <wp:positionH relativeFrom="page">
              <wp:align>right</wp:align>
            </wp:positionH>
            <wp:positionV relativeFrom="page">
              <wp:posOffset>41127</wp:posOffset>
            </wp:positionV>
            <wp:extent cx="7818755" cy="10033635"/>
            <wp:effectExtent l="0" t="0" r="0" b="5715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755" cy="1003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C2E" w:rsidRPr="000A702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035B09" wp14:editId="4A50CE84">
                <wp:simplePos x="0" y="0"/>
                <wp:positionH relativeFrom="column">
                  <wp:posOffset>5943600</wp:posOffset>
                </wp:positionH>
                <wp:positionV relativeFrom="paragraph">
                  <wp:posOffset>-628015</wp:posOffset>
                </wp:positionV>
                <wp:extent cx="1828800" cy="571500"/>
                <wp:effectExtent l="0" t="0" r="0" b="12700"/>
                <wp:wrapThrough wrapText="bothSides">
                  <wp:wrapPolygon edited="0">
                    <wp:start x="0" y="0"/>
                    <wp:lineTo x="0" y="21120"/>
                    <wp:lineTo x="21300" y="21120"/>
                    <wp:lineTo x="21300" y="0"/>
                    <wp:lineTo x="0" y="0"/>
                  </wp:wrapPolygon>
                </wp:wrapThrough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FB97166" id="Rectángulo 6" o:spid="_x0000_s1026" style="position:absolute;margin-left:468pt;margin-top:-49.45pt;width:2in;height: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" fillcolor="white [3212]" stroked="f">
                <w10:wrap type="through"/>
              </v:rect>
            </w:pict>
          </mc:Fallback>
        </mc:AlternateContent>
      </w:r>
    </w:p>
    <w:sectPr w:rsidR="00BF2EE7" w:rsidRPr="000A702F" w:rsidSect="00BB5C2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40"/>
      <w:pgMar w:top="1440" w:right="1080" w:bottom="1440" w:left="1080" w:header="708" w:footer="510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19A2CCB" w16cex:dateUtc="2023-12-22T20:02:00Z"/>
  <w16cex:commentExtensible w16cex:durableId="143E535A" w16cex:dateUtc="2023-12-22T20:02:00Z"/>
  <w16cex:commentExtensible w16cex:durableId="5352FADD" w16cex:dateUtc="2023-12-22T20:11:00Z"/>
  <w16cex:commentExtensible w16cex:durableId="5BB82AE2" w16cex:dateUtc="2023-12-22T20:13:00Z"/>
  <w16cex:commentExtensible w16cex:durableId="24FF5836" w16cex:dateUtc="2023-12-22T2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ED4CEE" w16cid:durableId="019A2CCB"/>
  <w16cid:commentId w16cid:paraId="53360131" w16cid:durableId="143E535A"/>
  <w16cid:commentId w16cid:paraId="18B7123D" w16cid:durableId="5352FADD"/>
  <w16cid:commentId w16cid:paraId="07CF9728" w16cid:durableId="5BB82AE2"/>
  <w16cid:commentId w16cid:paraId="00B2B142" w16cid:durableId="24FF583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5463B" w14:textId="77777777" w:rsidR="009C76F4" w:rsidRDefault="009C76F4" w:rsidP="001C6DE5">
      <w:r>
        <w:separator/>
      </w:r>
    </w:p>
  </w:endnote>
  <w:endnote w:type="continuationSeparator" w:id="0">
    <w:p w14:paraId="65CB90F4" w14:textId="77777777" w:rsidR="009C76F4" w:rsidRDefault="009C76F4" w:rsidP="001C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RobotoSlab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(OTF)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Roboto Medium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90FF" w14:textId="77777777" w:rsidR="001320A4" w:rsidRDefault="001320A4" w:rsidP="006A30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A77274" w14:textId="77777777" w:rsidR="001320A4" w:rsidRDefault="001320A4" w:rsidP="006A3034">
    <w:pPr>
      <w:pStyle w:val="Rodap"/>
      <w:ind w:right="360" w:firstLine="360"/>
    </w:pPr>
  </w:p>
  <w:p w14:paraId="2BFB6D3C" w14:textId="77777777" w:rsidR="001320A4" w:rsidRDefault="001320A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4EF39" w14:textId="77777777" w:rsidR="001320A4" w:rsidRDefault="001320A4" w:rsidP="00911B32"/>
  <w:p w14:paraId="334A312E" w14:textId="0D593EB4" w:rsidR="001320A4" w:rsidRPr="0037697E" w:rsidRDefault="001320A4" w:rsidP="00911B32">
    <w:pPr>
      <w:pStyle w:val="Rodap"/>
      <w:framePr w:wrap="around" w:vAnchor="text" w:hAnchor="page" w:x="11446" w:y="9"/>
      <w:tabs>
        <w:tab w:val="left" w:pos="142"/>
      </w:tabs>
      <w:rPr>
        <w:rFonts w:ascii="Roboto Medium" w:hAnsi="Roboto Medium"/>
        <w:color w:val="BFBFBF" w:themeColor="background1" w:themeShade="BF"/>
      </w:rPr>
    </w:pPr>
    <w:r w:rsidRPr="0037697E">
      <w:rPr>
        <w:rFonts w:ascii="Roboto Medium" w:hAnsi="Roboto Medium"/>
        <w:color w:val="BFBFBF" w:themeColor="background1" w:themeShade="BF"/>
      </w:rPr>
      <w:fldChar w:fldCharType="begin"/>
    </w:r>
    <w:r w:rsidRPr="0037697E">
      <w:rPr>
        <w:rFonts w:ascii="Roboto Medium" w:hAnsi="Roboto Medium"/>
        <w:color w:val="BFBFBF" w:themeColor="background1" w:themeShade="BF"/>
      </w:rPr>
      <w:instrText xml:space="preserve">PAGE  </w:instrText>
    </w:r>
    <w:r w:rsidRPr="0037697E">
      <w:rPr>
        <w:rFonts w:ascii="Roboto Medium" w:hAnsi="Roboto Medium"/>
        <w:color w:val="BFBFBF" w:themeColor="background1" w:themeShade="BF"/>
      </w:rPr>
      <w:fldChar w:fldCharType="separate"/>
    </w:r>
    <w:r w:rsidR="002E42D1">
      <w:rPr>
        <w:rFonts w:ascii="Roboto Medium" w:hAnsi="Roboto Medium"/>
        <w:noProof/>
        <w:color w:val="BFBFBF" w:themeColor="background1" w:themeShade="BF"/>
      </w:rPr>
      <w:t>9</w:t>
    </w:r>
    <w:r w:rsidRPr="0037697E">
      <w:rPr>
        <w:rFonts w:ascii="Roboto Medium" w:hAnsi="Roboto Medium"/>
        <w:color w:val="BFBFBF" w:themeColor="background1" w:themeShade="BF"/>
      </w:rPr>
      <w:fldChar w:fldCharType="end"/>
    </w:r>
    <w:r w:rsidRPr="0037697E">
      <w:rPr>
        <w:rFonts w:ascii="Roboto Medium" w:hAnsi="Roboto Medium"/>
        <w:color w:val="BFBFBF" w:themeColor="background1" w:themeShade="BF"/>
      </w:rPr>
      <w:t xml:space="preserve">          </w:t>
    </w:r>
  </w:p>
  <w:p w14:paraId="404D7286" w14:textId="610CB7E6" w:rsidR="001320A4" w:rsidRPr="00975B4D" w:rsidRDefault="001320A4" w:rsidP="00911B32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16"/>
        <w:szCs w:val="16"/>
      </w:rPr>
    </w:pPr>
    <w:r w:rsidRPr="00975B4D">
      <w:rPr>
        <w:rFonts w:ascii="Roboto Light" w:hAnsi="Roboto Light"/>
        <w:noProof/>
        <w:color w:val="BFBFBF" w:themeColor="background1" w:themeShade="BF"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2F5D16" wp14:editId="1213101A">
              <wp:simplePos x="0" y="0"/>
              <wp:positionH relativeFrom="column">
                <wp:posOffset>10160</wp:posOffset>
              </wp:positionH>
              <wp:positionV relativeFrom="paragraph">
                <wp:posOffset>-132715</wp:posOffset>
              </wp:positionV>
              <wp:extent cx="6642100" cy="16510"/>
              <wp:effectExtent l="38100" t="38100" r="63500" b="9779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16510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97A7313" id="Conector re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-10.45pt" to="523.8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  <w:r w:rsidRPr="00975B4D">
      <w:rPr>
        <w:rFonts w:ascii="Roboto Light" w:hAnsi="Roboto Light"/>
        <w:noProof/>
        <w:color w:val="BFBFBF" w:themeColor="background1" w:themeShade="BF"/>
        <w:sz w:val="16"/>
        <w:szCs w:val="16"/>
        <w:lang w:eastAsia="pt-BR"/>
      </w:rPr>
      <w:drawing>
        <wp:anchor distT="0" distB="0" distL="114300" distR="114300" simplePos="0" relativeHeight="251668480" behindDoc="1" locked="0" layoutInCell="1" allowOverlap="1" wp14:anchorId="005D79B6" wp14:editId="1D12DA71">
          <wp:simplePos x="0" y="0"/>
          <wp:positionH relativeFrom="margin">
            <wp:align>right</wp:align>
          </wp:positionH>
          <wp:positionV relativeFrom="paragraph">
            <wp:posOffset>-22860</wp:posOffset>
          </wp:positionV>
          <wp:extent cx="464820" cy="4000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7D0B255" w14:textId="77777777" w:rsidR="00975B4D" w:rsidRPr="00975B4D" w:rsidRDefault="00975B4D" w:rsidP="00975B4D">
    <w:pPr>
      <w:pStyle w:val="Rodap"/>
      <w:rPr>
        <w:sz w:val="16"/>
        <w:szCs w:val="16"/>
      </w:rPr>
    </w:pPr>
    <w:r w:rsidRPr="00975B4D">
      <w:rPr>
        <w:sz w:val="16"/>
        <w:szCs w:val="16"/>
      </w:rPr>
      <w:t>SONDA S.A. Copyright (c) 2023</w:t>
    </w:r>
    <w:proofErr w:type="gramStart"/>
    <w:r w:rsidRPr="00975B4D">
      <w:rPr>
        <w:sz w:val="16"/>
        <w:szCs w:val="16"/>
      </w:rPr>
      <w:t>| Sua</w:t>
    </w:r>
    <w:proofErr w:type="gramEnd"/>
    <w:r w:rsidRPr="00975B4D">
      <w:rPr>
        <w:sz w:val="16"/>
        <w:szCs w:val="16"/>
      </w:rPr>
      <w:t xml:space="preserve"> reprodução é proibida e qualquer cópia impressa deste documento é considerada não controlada. [NC-40]</w:t>
    </w:r>
  </w:p>
  <w:p w14:paraId="1340A430" w14:textId="65B57433" w:rsidR="001320A4" w:rsidRPr="0037697E" w:rsidRDefault="001320A4" w:rsidP="00246E6B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43861" w14:textId="769AD5E3" w:rsidR="001320A4" w:rsidRDefault="001320A4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F2D6DAA" wp14:editId="2B681700">
          <wp:simplePos x="0" y="0"/>
          <wp:positionH relativeFrom="margin">
            <wp:posOffset>-635</wp:posOffset>
          </wp:positionH>
          <wp:positionV relativeFrom="margin">
            <wp:posOffset>9239885</wp:posOffset>
          </wp:positionV>
          <wp:extent cx="7773035" cy="190500"/>
          <wp:effectExtent l="0" t="0" r="0" b="12700"/>
          <wp:wrapNone/>
          <wp:docPr id="2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inch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3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0F5CD" w14:textId="77777777" w:rsidR="009C76F4" w:rsidRDefault="009C76F4" w:rsidP="001C6DE5">
      <w:r>
        <w:separator/>
      </w:r>
    </w:p>
  </w:footnote>
  <w:footnote w:type="continuationSeparator" w:id="0">
    <w:p w14:paraId="5A9D9822" w14:textId="77777777" w:rsidR="009C76F4" w:rsidRDefault="009C76F4" w:rsidP="001C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83F41" w14:textId="6A07F01E" w:rsidR="001320A4" w:rsidRDefault="001320A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4CA8B93" wp14:editId="32815A78">
          <wp:simplePos x="0" y="0"/>
          <wp:positionH relativeFrom="column">
            <wp:posOffset>5036384</wp:posOffset>
          </wp:positionH>
          <wp:positionV relativeFrom="paragraph">
            <wp:posOffset>-180426</wp:posOffset>
          </wp:positionV>
          <wp:extent cx="1606826" cy="589308"/>
          <wp:effectExtent l="0" t="0" r="0" b="1270"/>
          <wp:wrapNone/>
          <wp:docPr id="1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1606826" cy="589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F4B129" w14:textId="607FA471" w:rsidR="001320A4" w:rsidRDefault="001320A4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629" behindDoc="0" locked="0" layoutInCell="1" allowOverlap="1" wp14:anchorId="1BD472FF" wp14:editId="124B253E">
              <wp:simplePos x="0" y="0"/>
              <wp:positionH relativeFrom="column">
                <wp:posOffset>10160</wp:posOffset>
              </wp:positionH>
              <wp:positionV relativeFrom="paragraph">
                <wp:posOffset>154940</wp:posOffset>
              </wp:positionV>
              <wp:extent cx="5254388" cy="13648"/>
              <wp:effectExtent l="38100" t="38100" r="60960" b="81915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4388" cy="13648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1F6C481" id="Conector reto 7" o:spid="_x0000_s1026" style="position:absolute;z-index:2516606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2.2pt" to="414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</w:p>
  <w:p w14:paraId="46652DF4" w14:textId="77777777" w:rsidR="001320A4" w:rsidRDefault="001320A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81487" w14:textId="31FEF4F0" w:rsidR="001320A4" w:rsidRDefault="001320A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D077541" wp14:editId="50266B91">
          <wp:simplePos x="0" y="0"/>
          <wp:positionH relativeFrom="margin">
            <wp:posOffset>0</wp:posOffset>
          </wp:positionH>
          <wp:positionV relativeFrom="margin">
            <wp:posOffset>58420</wp:posOffset>
          </wp:positionV>
          <wp:extent cx="5831365" cy="7835462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365" cy="78354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E357634" wp14:editId="0B059F28">
          <wp:simplePos x="0" y="0"/>
          <wp:positionH relativeFrom="column">
            <wp:posOffset>3086529</wp:posOffset>
          </wp:positionH>
          <wp:positionV relativeFrom="paragraph">
            <wp:posOffset>2088894</wp:posOffset>
          </wp:positionV>
          <wp:extent cx="2882155" cy="1057039"/>
          <wp:effectExtent l="0" t="0" r="0" b="0"/>
          <wp:wrapNone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2882155" cy="1057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0A2F"/>
    <w:multiLevelType w:val="multilevel"/>
    <w:tmpl w:val="71462964"/>
    <w:styleLink w:val="ListadoVietas"/>
    <w:lvl w:ilvl="0">
      <w:start w:val="1"/>
      <w:numFmt w:val="bullet"/>
      <w:pStyle w:val="vietasQ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  <w:sz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A66AC" w:themeColor="accent1"/>
        <w:sz w:val="24"/>
      </w:rPr>
    </w:lvl>
    <w:lvl w:ilvl="2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1" w15:restartNumberingAfterBreak="0">
    <w:nsid w:val="168766E6"/>
    <w:multiLevelType w:val="multilevel"/>
    <w:tmpl w:val="0CF0A3EC"/>
    <w:lvl w:ilvl="0">
      <w:start w:val="1"/>
      <w:numFmt w:val="decimal"/>
      <w:pStyle w:val="Titulo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7E47D8D"/>
    <w:multiLevelType w:val="hybridMultilevel"/>
    <w:tmpl w:val="D758EFAA"/>
    <w:lvl w:ilvl="0" w:tplc="C6E02C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33120B"/>
    <w:multiLevelType w:val="hybridMultilevel"/>
    <w:tmpl w:val="D8D03B00"/>
    <w:lvl w:ilvl="0" w:tplc="C6E02C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B143FE"/>
    <w:multiLevelType w:val="hybridMultilevel"/>
    <w:tmpl w:val="2DA21C2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13528"/>
    <w:multiLevelType w:val="hybridMultilevel"/>
    <w:tmpl w:val="DBB654BA"/>
    <w:lvl w:ilvl="0" w:tplc="C6E02C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4968E0"/>
    <w:multiLevelType w:val="hybridMultilevel"/>
    <w:tmpl w:val="185E303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B4745"/>
    <w:multiLevelType w:val="hybridMultilevel"/>
    <w:tmpl w:val="45DEB448"/>
    <w:lvl w:ilvl="0" w:tplc="C6E02C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1F2746"/>
    <w:multiLevelType w:val="multilevel"/>
    <w:tmpl w:val="E006EB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9" w15:restartNumberingAfterBreak="0">
    <w:nsid w:val="59915C40"/>
    <w:multiLevelType w:val="hybridMultilevel"/>
    <w:tmpl w:val="75AA9D10"/>
    <w:lvl w:ilvl="0" w:tplc="C6E02C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6277C9"/>
    <w:multiLevelType w:val="hybridMultilevel"/>
    <w:tmpl w:val="5EBE24A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E7277"/>
    <w:multiLevelType w:val="multilevel"/>
    <w:tmpl w:val="1D0CB9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12" w15:restartNumberingAfterBreak="0">
    <w:nsid w:val="69C44BC3"/>
    <w:multiLevelType w:val="multilevel"/>
    <w:tmpl w:val="6E18FE00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  <w:color w:val="auto"/>
        <w:lang w:val="es-C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9E25069"/>
    <w:multiLevelType w:val="hybridMultilevel"/>
    <w:tmpl w:val="38D24E56"/>
    <w:lvl w:ilvl="0" w:tplc="C6E02C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137A18"/>
    <w:multiLevelType w:val="multilevel"/>
    <w:tmpl w:val="A5C852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49430D3"/>
    <w:multiLevelType w:val="hybridMultilevel"/>
    <w:tmpl w:val="A510FBF8"/>
    <w:lvl w:ilvl="0" w:tplc="C6E02C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2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10"/>
  </w:num>
  <w:num w:numId="10">
    <w:abstractNumId w:val="9"/>
  </w:num>
  <w:num w:numId="11">
    <w:abstractNumId w:val="3"/>
  </w:num>
  <w:num w:numId="12">
    <w:abstractNumId w:val="5"/>
  </w:num>
  <w:num w:numId="13">
    <w:abstractNumId w:val="2"/>
  </w:num>
  <w:num w:numId="14">
    <w:abstractNumId w:val="13"/>
  </w:num>
  <w:num w:numId="15">
    <w:abstractNumId w:val="15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ED"/>
    <w:rsid w:val="00014CBD"/>
    <w:rsid w:val="00027CFF"/>
    <w:rsid w:val="00065DB7"/>
    <w:rsid w:val="0006639D"/>
    <w:rsid w:val="000858BB"/>
    <w:rsid w:val="00087FDB"/>
    <w:rsid w:val="000964B0"/>
    <w:rsid w:val="000A702F"/>
    <w:rsid w:val="000D0A98"/>
    <w:rsid w:val="000D24A8"/>
    <w:rsid w:val="000D3E14"/>
    <w:rsid w:val="000F2926"/>
    <w:rsid w:val="001112A6"/>
    <w:rsid w:val="00116320"/>
    <w:rsid w:val="001262A9"/>
    <w:rsid w:val="001315E0"/>
    <w:rsid w:val="001320A4"/>
    <w:rsid w:val="00135CD5"/>
    <w:rsid w:val="00143C75"/>
    <w:rsid w:val="001752EA"/>
    <w:rsid w:val="001A7EA6"/>
    <w:rsid w:val="001B3C41"/>
    <w:rsid w:val="001B4CB1"/>
    <w:rsid w:val="001C6DE5"/>
    <w:rsid w:val="001D6D28"/>
    <w:rsid w:val="001E2F3F"/>
    <w:rsid w:val="001F1339"/>
    <w:rsid w:val="001F39F0"/>
    <w:rsid w:val="00226EED"/>
    <w:rsid w:val="00236E53"/>
    <w:rsid w:val="00246E6B"/>
    <w:rsid w:val="00246FC9"/>
    <w:rsid w:val="00264D9D"/>
    <w:rsid w:val="00275D44"/>
    <w:rsid w:val="002A01F7"/>
    <w:rsid w:val="002B1416"/>
    <w:rsid w:val="002E42D1"/>
    <w:rsid w:val="002F1123"/>
    <w:rsid w:val="00304439"/>
    <w:rsid w:val="00305DE3"/>
    <w:rsid w:val="00361159"/>
    <w:rsid w:val="003622CD"/>
    <w:rsid w:val="00363C20"/>
    <w:rsid w:val="003751CA"/>
    <w:rsid w:val="0037697E"/>
    <w:rsid w:val="00396488"/>
    <w:rsid w:val="003B48F7"/>
    <w:rsid w:val="003B71A6"/>
    <w:rsid w:val="003B7CAE"/>
    <w:rsid w:val="003C2973"/>
    <w:rsid w:val="003C3728"/>
    <w:rsid w:val="003E0EAF"/>
    <w:rsid w:val="00400686"/>
    <w:rsid w:val="00413D82"/>
    <w:rsid w:val="0042190C"/>
    <w:rsid w:val="004349AA"/>
    <w:rsid w:val="0046281E"/>
    <w:rsid w:val="00475750"/>
    <w:rsid w:val="00476B9D"/>
    <w:rsid w:val="004829FA"/>
    <w:rsid w:val="004C3B6A"/>
    <w:rsid w:val="004D015A"/>
    <w:rsid w:val="004E3BAD"/>
    <w:rsid w:val="005074D5"/>
    <w:rsid w:val="00507CBA"/>
    <w:rsid w:val="005119FB"/>
    <w:rsid w:val="005223BB"/>
    <w:rsid w:val="005227C0"/>
    <w:rsid w:val="00524AC9"/>
    <w:rsid w:val="00541137"/>
    <w:rsid w:val="00547B69"/>
    <w:rsid w:val="005774A2"/>
    <w:rsid w:val="0058533A"/>
    <w:rsid w:val="005A373C"/>
    <w:rsid w:val="005B0F29"/>
    <w:rsid w:val="005B15EC"/>
    <w:rsid w:val="005C619E"/>
    <w:rsid w:val="005D0123"/>
    <w:rsid w:val="005D75A4"/>
    <w:rsid w:val="005E612E"/>
    <w:rsid w:val="005E6A0E"/>
    <w:rsid w:val="005F1CA1"/>
    <w:rsid w:val="005F3078"/>
    <w:rsid w:val="00604BFB"/>
    <w:rsid w:val="00622B25"/>
    <w:rsid w:val="00633924"/>
    <w:rsid w:val="006833F4"/>
    <w:rsid w:val="00692AD1"/>
    <w:rsid w:val="006A3034"/>
    <w:rsid w:val="006A4EC6"/>
    <w:rsid w:val="006E77E8"/>
    <w:rsid w:val="006F5693"/>
    <w:rsid w:val="007214D9"/>
    <w:rsid w:val="00756639"/>
    <w:rsid w:val="007645F2"/>
    <w:rsid w:val="00783DB1"/>
    <w:rsid w:val="00785A1C"/>
    <w:rsid w:val="00796A31"/>
    <w:rsid w:val="007A2B16"/>
    <w:rsid w:val="007A71B1"/>
    <w:rsid w:val="007B7352"/>
    <w:rsid w:val="007D7C04"/>
    <w:rsid w:val="007D7C3C"/>
    <w:rsid w:val="007F1D6E"/>
    <w:rsid w:val="008141BE"/>
    <w:rsid w:val="00842B54"/>
    <w:rsid w:val="008A17BB"/>
    <w:rsid w:val="008B6015"/>
    <w:rsid w:val="008D3A9E"/>
    <w:rsid w:val="00911B32"/>
    <w:rsid w:val="009173F2"/>
    <w:rsid w:val="00934AD4"/>
    <w:rsid w:val="0095572E"/>
    <w:rsid w:val="0095704C"/>
    <w:rsid w:val="0097375E"/>
    <w:rsid w:val="00975B4D"/>
    <w:rsid w:val="009A0DDF"/>
    <w:rsid w:val="009C3F5E"/>
    <w:rsid w:val="009C76F4"/>
    <w:rsid w:val="009C7D17"/>
    <w:rsid w:val="009E7CC1"/>
    <w:rsid w:val="00A23227"/>
    <w:rsid w:val="00A30D70"/>
    <w:rsid w:val="00A3343C"/>
    <w:rsid w:val="00A36B25"/>
    <w:rsid w:val="00A4484E"/>
    <w:rsid w:val="00A549F9"/>
    <w:rsid w:val="00A62606"/>
    <w:rsid w:val="00A62E28"/>
    <w:rsid w:val="00A92F5C"/>
    <w:rsid w:val="00AA54DE"/>
    <w:rsid w:val="00AC7127"/>
    <w:rsid w:val="00AD0FF7"/>
    <w:rsid w:val="00AD5694"/>
    <w:rsid w:val="00B2006E"/>
    <w:rsid w:val="00B30027"/>
    <w:rsid w:val="00B92F83"/>
    <w:rsid w:val="00BB0339"/>
    <w:rsid w:val="00BB5C28"/>
    <w:rsid w:val="00BC4329"/>
    <w:rsid w:val="00BD5BD9"/>
    <w:rsid w:val="00BE06D1"/>
    <w:rsid w:val="00BE3C02"/>
    <w:rsid w:val="00BE79A6"/>
    <w:rsid w:val="00BF0EC4"/>
    <w:rsid w:val="00BF2EE7"/>
    <w:rsid w:val="00BF5AE5"/>
    <w:rsid w:val="00C0096E"/>
    <w:rsid w:val="00C04C9D"/>
    <w:rsid w:val="00C10E52"/>
    <w:rsid w:val="00C45C20"/>
    <w:rsid w:val="00C60E56"/>
    <w:rsid w:val="00C634A1"/>
    <w:rsid w:val="00C7527B"/>
    <w:rsid w:val="00C9037F"/>
    <w:rsid w:val="00C90C2E"/>
    <w:rsid w:val="00C975B3"/>
    <w:rsid w:val="00C97E20"/>
    <w:rsid w:val="00CA04DE"/>
    <w:rsid w:val="00CC251B"/>
    <w:rsid w:val="00CC2F8D"/>
    <w:rsid w:val="00CD6BE3"/>
    <w:rsid w:val="00CF1224"/>
    <w:rsid w:val="00D14C4E"/>
    <w:rsid w:val="00D1578C"/>
    <w:rsid w:val="00D3434F"/>
    <w:rsid w:val="00D45A2A"/>
    <w:rsid w:val="00D53F3C"/>
    <w:rsid w:val="00D54B59"/>
    <w:rsid w:val="00D65E63"/>
    <w:rsid w:val="00D712C9"/>
    <w:rsid w:val="00D717BF"/>
    <w:rsid w:val="00DA39A2"/>
    <w:rsid w:val="00DB4A25"/>
    <w:rsid w:val="00DD101D"/>
    <w:rsid w:val="00DD5E7C"/>
    <w:rsid w:val="00DF0C19"/>
    <w:rsid w:val="00DF2380"/>
    <w:rsid w:val="00DF441C"/>
    <w:rsid w:val="00E0026A"/>
    <w:rsid w:val="00E1204D"/>
    <w:rsid w:val="00E1293C"/>
    <w:rsid w:val="00E21833"/>
    <w:rsid w:val="00E23B24"/>
    <w:rsid w:val="00E26725"/>
    <w:rsid w:val="00E472A0"/>
    <w:rsid w:val="00E656DA"/>
    <w:rsid w:val="00E867D3"/>
    <w:rsid w:val="00EC2058"/>
    <w:rsid w:val="00ED29B2"/>
    <w:rsid w:val="00EF1D63"/>
    <w:rsid w:val="00EF6D82"/>
    <w:rsid w:val="00F1242D"/>
    <w:rsid w:val="00F21062"/>
    <w:rsid w:val="00F22CF9"/>
    <w:rsid w:val="00F235D6"/>
    <w:rsid w:val="00F260C0"/>
    <w:rsid w:val="00F372B3"/>
    <w:rsid w:val="00F50CDF"/>
    <w:rsid w:val="00F63EAA"/>
    <w:rsid w:val="00F65E00"/>
    <w:rsid w:val="00F9182A"/>
    <w:rsid w:val="00FA7B00"/>
    <w:rsid w:val="00FD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11E873"/>
  <w14:defaultImageDpi w14:val="300"/>
  <w15:docId w15:val="{0163CFD8-3E14-46EF-84BB-85FB7216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D17"/>
    <w:pPr>
      <w:jc w:val="both"/>
    </w:pPr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04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6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20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373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3C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6DE5"/>
  </w:style>
  <w:style w:type="paragraph" w:styleId="Rodap">
    <w:name w:val="footer"/>
    <w:basedOn w:val="Normal"/>
    <w:link w:val="Rodap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6DE5"/>
  </w:style>
  <w:style w:type="paragraph" w:customStyle="1" w:styleId="CoverPageHeader">
    <w:name w:val="Cover Page Header"/>
    <w:basedOn w:val="Normal"/>
    <w:uiPriority w:val="99"/>
    <w:rsid w:val="003751C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000000"/>
      <w:sz w:val="144"/>
      <w:szCs w:val="144"/>
      <w:lang w:val="en-GB"/>
    </w:rPr>
  </w:style>
  <w:style w:type="character" w:styleId="Forte">
    <w:name w:val="Strong"/>
    <w:basedOn w:val="Fontepargpadro"/>
    <w:uiPriority w:val="22"/>
    <w:qFormat/>
    <w:rsid w:val="003751CA"/>
    <w:rPr>
      <w:b/>
      <w:bCs/>
    </w:rPr>
  </w:style>
  <w:style w:type="paragraph" w:customStyle="1" w:styleId="CoverSubhead">
    <w:name w:val="Cover Subhead"/>
    <w:basedOn w:val="Normal"/>
    <w:uiPriority w:val="99"/>
    <w:rsid w:val="003751CA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 (OTF)" w:hAnsi="Roboto (OTF)" w:cs="Roboto (OTF)"/>
      <w:color w:val="FFFFFF"/>
      <w:lang w:val="en-GB"/>
    </w:rPr>
  </w:style>
  <w:style w:type="paragraph" w:customStyle="1" w:styleId="PageHeader-Blue">
    <w:name w:val="Page Header - Blue"/>
    <w:basedOn w:val="Normal"/>
    <w:uiPriority w:val="99"/>
    <w:rsid w:val="00C10E5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4CC4D1"/>
      <w:sz w:val="108"/>
      <w:szCs w:val="108"/>
      <w:lang w:val="en-GB"/>
    </w:rPr>
  </w:style>
  <w:style w:type="paragraph" w:customStyle="1" w:styleId="Prrafobsico">
    <w:name w:val="[Párrafo básico]"/>
    <w:basedOn w:val="Normal"/>
    <w:uiPriority w:val="99"/>
    <w:rsid w:val="00C1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merodepgina">
    <w:name w:val="page number"/>
    <w:basedOn w:val="Fontepargpadro"/>
    <w:uiPriority w:val="99"/>
    <w:semiHidden/>
    <w:unhideWhenUsed/>
    <w:rsid w:val="00236E53"/>
  </w:style>
  <w:style w:type="paragraph" w:styleId="PargrafodaLista">
    <w:name w:val="List Paragraph"/>
    <w:aliases w:val="Párrafo_N1,Bullet 1,Párrafo de titulo 3,Prrafo de lista,Prrafo de titulo 3"/>
    <w:basedOn w:val="Normal"/>
    <w:link w:val="PargrafodaListaChar"/>
    <w:uiPriority w:val="34"/>
    <w:qFormat/>
    <w:rsid w:val="00246FC9"/>
    <w:pPr>
      <w:ind w:left="720"/>
      <w:contextualSpacing/>
    </w:pPr>
  </w:style>
  <w:style w:type="paragraph" w:customStyle="1" w:styleId="Titulo1">
    <w:name w:val="Titulo_1"/>
    <w:basedOn w:val="Normal"/>
    <w:next w:val="Normal"/>
    <w:link w:val="Titulo1Car"/>
    <w:autoRedefine/>
    <w:qFormat/>
    <w:rsid w:val="0058533A"/>
    <w:pPr>
      <w:spacing w:before="120" w:after="120"/>
      <w:ind w:right="709"/>
    </w:pPr>
    <w:rPr>
      <w:rFonts w:cs="Arial"/>
      <w:b/>
      <w:color w:val="205DF5"/>
      <w:sz w:val="28"/>
      <w:szCs w:val="20"/>
      <w:lang w:eastAsia="pt-BR"/>
    </w:rPr>
  </w:style>
  <w:style w:type="paragraph" w:customStyle="1" w:styleId="Titulo2">
    <w:name w:val="Titulo_2"/>
    <w:basedOn w:val="Normal"/>
    <w:next w:val="Normal"/>
    <w:autoRedefine/>
    <w:qFormat/>
    <w:rsid w:val="00A30D70"/>
    <w:pPr>
      <w:numPr>
        <w:numId w:val="16"/>
      </w:numPr>
      <w:spacing w:before="240" w:after="240"/>
      <w:ind w:right="709"/>
    </w:pPr>
    <w:rPr>
      <w:rFonts w:cs="Arial"/>
      <w:b/>
      <w:color w:val="205DF5"/>
      <w:sz w:val="28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04439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16320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customStyle="1" w:styleId="Titulo3">
    <w:name w:val="Titulo_3"/>
    <w:basedOn w:val="Normal"/>
    <w:next w:val="Normal"/>
    <w:qFormat/>
    <w:rsid w:val="00D712C9"/>
    <w:pPr>
      <w:spacing w:before="120" w:after="120"/>
      <w:ind w:right="709"/>
    </w:pPr>
    <w:rPr>
      <w:color w:val="00A2DB"/>
      <w:sz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8141BE"/>
    <w:pPr>
      <w:spacing w:line="259" w:lineRule="auto"/>
      <w:outlineLvl w:val="9"/>
    </w:pPr>
    <w:rPr>
      <w:lang w:val="es-CL" w:eastAsia="ja-JP"/>
    </w:rPr>
  </w:style>
  <w:style w:type="character" w:customStyle="1" w:styleId="Titulo1Car">
    <w:name w:val="Titulo_1 Car"/>
    <w:basedOn w:val="Fontepargpadro"/>
    <w:link w:val="Titulo1"/>
    <w:rsid w:val="0058533A"/>
    <w:rPr>
      <w:rFonts w:cs="Arial"/>
      <w:b/>
      <w:color w:val="205DF5"/>
      <w:sz w:val="28"/>
      <w:szCs w:val="20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141BE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8141BE"/>
    <w:rPr>
      <w:color w:val="9454C3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204D"/>
    <w:rPr>
      <w:rFonts w:asciiTheme="majorHAnsi" w:eastAsiaTheme="majorEastAsia" w:hAnsiTheme="majorHAnsi" w:cstheme="majorBidi"/>
      <w:color w:val="243255" w:themeColor="accent1" w:themeShade="7F"/>
    </w:rPr>
  </w:style>
  <w:style w:type="paragraph" w:styleId="Sumrio2">
    <w:name w:val="toc 2"/>
    <w:basedOn w:val="Normal"/>
    <w:next w:val="Normal"/>
    <w:autoRedefine/>
    <w:uiPriority w:val="39"/>
    <w:unhideWhenUsed/>
    <w:rsid w:val="00E1204D"/>
    <w:pPr>
      <w:ind w:left="240"/>
    </w:pPr>
    <w:rPr>
      <w:rFonts w:asciiTheme="minorHAnsi" w:hAnsi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E1204D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E1204D"/>
    <w:pPr>
      <w:ind w:left="720"/>
    </w:pPr>
    <w:rPr>
      <w:rFonts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E1204D"/>
    <w:pPr>
      <w:ind w:left="960"/>
    </w:pPr>
    <w:rPr>
      <w:rFonts w:ascii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E1204D"/>
    <w:pPr>
      <w:ind w:left="1200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E1204D"/>
    <w:pPr>
      <w:ind w:left="1440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E1204D"/>
    <w:pPr>
      <w:ind w:left="1680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E1204D"/>
    <w:pPr>
      <w:ind w:left="1920"/>
    </w:pPr>
    <w:rPr>
      <w:rFonts w:asciiTheme="minorHAnsi" w:hAnsiTheme="minorHAns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22B25"/>
    <w:pPr>
      <w:widowControl w:val="0"/>
      <w:autoSpaceDE w:val="0"/>
      <w:autoSpaceDN w:val="0"/>
      <w:jc w:val="left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1">
    <w:name w:val="Table Normal1"/>
    <w:uiPriority w:val="2"/>
    <w:semiHidden/>
    <w:qFormat/>
    <w:rsid w:val="00622B25"/>
    <w:pPr>
      <w:widowControl w:val="0"/>
      <w:autoSpaceDE w:val="0"/>
      <w:autoSpaceDN w:val="0"/>
    </w:pPr>
    <w:rPr>
      <w:rFonts w:asciiTheme="minorHAnsi" w:eastAsiaTheme="minorHAnsi" w:hAnsi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D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3">
    <w:name w:val="Grid Table 4 Accent 3"/>
    <w:basedOn w:val="Tabelanormal"/>
    <w:uiPriority w:val="49"/>
    <w:rsid w:val="005D75A4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numbering" w:customStyle="1" w:styleId="ListadoVietas">
    <w:name w:val="Listado Viñetas"/>
    <w:basedOn w:val="Semlista"/>
    <w:uiPriority w:val="99"/>
    <w:rsid w:val="008D3A9E"/>
    <w:pPr>
      <w:numPr>
        <w:numId w:val="2"/>
      </w:numPr>
    </w:pPr>
  </w:style>
  <w:style w:type="paragraph" w:customStyle="1" w:styleId="vietasQ">
    <w:name w:val="viñetasQ"/>
    <w:basedOn w:val="Normal"/>
    <w:qFormat/>
    <w:rsid w:val="008D3A9E"/>
    <w:pPr>
      <w:numPr>
        <w:numId w:val="2"/>
      </w:numPr>
      <w:suppressAutoHyphens/>
      <w:autoSpaceDE w:val="0"/>
      <w:autoSpaceDN w:val="0"/>
      <w:adjustRightInd w:val="0"/>
      <w:spacing w:before="120" w:after="120"/>
    </w:pPr>
    <w:rPr>
      <w:rFonts w:ascii="Trebuchet MS" w:eastAsia="Calibri" w:hAnsi="Trebuchet MS" w:cs="Arial"/>
      <w:sz w:val="22"/>
      <w:szCs w:val="22"/>
      <w:lang w:val="es-CL" w:eastAsia="en-US"/>
    </w:rPr>
  </w:style>
  <w:style w:type="character" w:styleId="Refdecomentrio">
    <w:name w:val="annotation reference"/>
    <w:uiPriority w:val="99"/>
    <w:rsid w:val="008D3A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A04D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A04DE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04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04DE"/>
    <w:rPr>
      <w:b/>
      <w:bCs/>
      <w:sz w:val="20"/>
      <w:szCs w:val="20"/>
      <w:lang w:val="pt-BR"/>
    </w:rPr>
  </w:style>
  <w:style w:type="character" w:customStyle="1" w:styleId="PargrafodaListaChar">
    <w:name w:val="Parágrafo da Lista Char"/>
    <w:aliases w:val="Párrafo_N1 Char,Bullet 1 Char,Párrafo de titulo 3 Char,Prrafo de lista Char,Prrafo de titulo 3 Char"/>
    <w:link w:val="PargrafodaLista"/>
    <w:uiPriority w:val="34"/>
    <w:rsid w:val="00CA04DE"/>
    <w:rPr>
      <w:lang w:val="pt-BR"/>
    </w:rPr>
  </w:style>
  <w:style w:type="paragraph" w:styleId="Legenda">
    <w:name w:val="caption"/>
    <w:basedOn w:val="Normal"/>
    <w:next w:val="Normal"/>
    <w:link w:val="LegendaChar"/>
    <w:uiPriority w:val="35"/>
    <w:qFormat/>
    <w:rsid w:val="00CA04DE"/>
    <w:pPr>
      <w:suppressAutoHyphens/>
      <w:spacing w:after="200"/>
    </w:pPr>
    <w:rPr>
      <w:rFonts w:ascii="Trebuchet MS" w:eastAsia="Times New Roman" w:hAnsi="Trebuchet MS" w:cs="Times New Roman"/>
      <w:b/>
      <w:bCs/>
      <w:color w:val="4F81BD"/>
      <w:sz w:val="18"/>
      <w:szCs w:val="18"/>
      <w:lang w:val="es-ES"/>
    </w:rPr>
  </w:style>
  <w:style w:type="character" w:customStyle="1" w:styleId="LegendaChar">
    <w:name w:val="Legenda Char"/>
    <w:link w:val="Legenda"/>
    <w:uiPriority w:val="99"/>
    <w:rsid w:val="00CA04DE"/>
    <w:rPr>
      <w:rFonts w:ascii="Trebuchet MS" w:eastAsia="Times New Roman" w:hAnsi="Trebuchet MS" w:cs="Times New Roman"/>
      <w:b/>
      <w:bCs/>
      <w:color w:val="4F81BD"/>
      <w:sz w:val="18"/>
      <w:szCs w:val="18"/>
      <w:lang w:val="es-ES"/>
    </w:rPr>
  </w:style>
  <w:style w:type="table" w:styleId="TabeladeGradeClara">
    <w:name w:val="Grid Table Light"/>
    <w:basedOn w:val="Tabelanormal"/>
    <w:uiPriority w:val="99"/>
    <w:rsid w:val="006833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o">
    <w:name w:val="Revision"/>
    <w:hidden/>
    <w:uiPriority w:val="99"/>
    <w:semiHidden/>
    <w:rsid w:val="00AD5694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4997845b-4d24-481b-a5f9-1fc71bdf2a86">Template de informe para Cliente 2019 v1 Portada Ciudad</Descripci_x00f3_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D2690359C2CA49B5C1EDDABA45E750" ma:contentTypeVersion="6" ma:contentTypeDescription="Crear nuevo documento." ma:contentTypeScope="" ma:versionID="b766db6f356ec26c63e412b562c61ec4">
  <xsd:schema xmlns:xsd="http://www.w3.org/2001/XMLSchema" xmlns:xs="http://www.w3.org/2001/XMLSchema" xmlns:p="http://schemas.microsoft.com/office/2006/metadata/properties" xmlns:ns2="dc1af24c-eede-4c4d-9326-29c03d315472" xmlns:ns3="4997845b-4d24-481b-a5f9-1fc71bdf2a86" targetNamespace="http://schemas.microsoft.com/office/2006/metadata/properties" ma:root="true" ma:fieldsID="10a8d3e34c1c1f88155d6cebd3d6c0c0" ns2:_="" ns3:_="">
    <xsd:import namespace="dc1af24c-eede-4c4d-9326-29c03d315472"/>
    <xsd:import namespace="4997845b-4d24-481b-a5f9-1fc71bdf2a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escripci_x00f3_n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af24c-eede-4c4d-9326-29c03d3154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7845b-4d24-481b-a5f9-1fc71bdf2a86" elementFormDefault="qualified">
    <xsd:import namespace="http://schemas.microsoft.com/office/2006/documentManagement/types"/>
    <xsd:import namespace="http://schemas.microsoft.com/office/infopath/2007/PartnerControls"/>
    <xsd:element name="Descripci_x00f3_n" ma:index="10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A64EDC-2A98-48FB-89EB-FB6EF2312C1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4997845b-4d24-481b-a5f9-1fc71bdf2a86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dc1af24c-eede-4c4d-9326-29c03d315472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4EBD633-8BD9-451D-94E9-740240CD1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af24c-eede-4c4d-9326-29c03d315472"/>
    <ds:schemaRef ds:uri="4997845b-4d24-481b-a5f9-1fc71bdf2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81AABF-BC53-43CF-B3BA-EF39E33F2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2410E1-A032-4A9C-9CBB-61E2AC0D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2372</Words>
  <Characters>12812</Characters>
  <Application>Microsoft Office Word</Application>
  <DocSecurity>0</DocSecurity>
  <Lines>106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Soto Sanhueza</dc:creator>
  <cp:keywords/>
  <dc:description/>
  <cp:lastModifiedBy>Adriana Das Neves Duarte</cp:lastModifiedBy>
  <cp:revision>14</cp:revision>
  <dcterms:created xsi:type="dcterms:W3CDTF">2024-01-08T19:11:00Z</dcterms:created>
  <dcterms:modified xsi:type="dcterms:W3CDTF">2024-09-18T15:15:00Z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0x01010048D2690359C2CA49B5C1EDDABA45E750</vt:lpwstr>
  </property>
</Properties>
</file>